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A867D" w14:textId="77777777" w:rsidR="00362439" w:rsidRPr="00F91CE9" w:rsidRDefault="00362439" w:rsidP="00CC6AEF">
      <w:pPr>
        <w:pStyle w:val="BodyText"/>
      </w:pPr>
      <w:bookmarkStart w:id="0" w:name="_Toc442273449"/>
      <w:bookmarkStart w:id="1" w:name="_Toc515001616"/>
      <w:bookmarkStart w:id="2" w:name="_Toc392574904"/>
      <w:bookmarkStart w:id="3" w:name="_Hlk173417695"/>
    </w:p>
    <w:p w14:paraId="5367C8BE" w14:textId="77777777" w:rsidR="00362439" w:rsidRPr="00F91CE9" w:rsidRDefault="00362439" w:rsidP="00CC6AEF">
      <w:pPr>
        <w:pStyle w:val="BodyText"/>
      </w:pPr>
    </w:p>
    <w:p w14:paraId="79492CAA" w14:textId="77777777" w:rsidR="00362439" w:rsidRPr="00F91CE9" w:rsidRDefault="00362439" w:rsidP="00CC6AEF">
      <w:pPr>
        <w:pStyle w:val="BodyText"/>
      </w:pPr>
    </w:p>
    <w:p w14:paraId="4FB8FF67" w14:textId="77777777" w:rsidR="00362439" w:rsidRPr="00F91CE9" w:rsidRDefault="00362439" w:rsidP="00CC6AEF">
      <w:pPr>
        <w:pStyle w:val="BodyText"/>
      </w:pPr>
    </w:p>
    <w:p w14:paraId="16DE58D2" w14:textId="77777777" w:rsidR="00362439" w:rsidRPr="00F91CE9" w:rsidRDefault="00362439" w:rsidP="00CC6AEF">
      <w:pPr>
        <w:pStyle w:val="BodyText"/>
      </w:pPr>
    </w:p>
    <w:p w14:paraId="6EBCBC77" w14:textId="77777777" w:rsidR="00362439" w:rsidRPr="00F91CE9" w:rsidRDefault="00362439" w:rsidP="00CC6AEF">
      <w:pPr>
        <w:pStyle w:val="BodyText"/>
      </w:pPr>
    </w:p>
    <w:p w14:paraId="535A912A" w14:textId="4B79651C" w:rsidR="00777A65" w:rsidRPr="00F91CE9" w:rsidRDefault="00777A65" w:rsidP="003D0BE8">
      <w:pPr>
        <w:pStyle w:val="Heading1"/>
        <w:rPr>
          <w:rFonts w:ascii="Arial" w:hAnsi="Arial" w:cs="Arial"/>
          <w:b w:val="0"/>
          <w:bCs w:val="0"/>
        </w:rPr>
      </w:pPr>
      <w:bookmarkStart w:id="4" w:name="_Toc174519682"/>
      <w:bookmarkStart w:id="5" w:name="_Toc175651485"/>
      <w:bookmarkStart w:id="6" w:name="_Toc175670526"/>
      <w:r w:rsidRPr="00F91CE9">
        <w:rPr>
          <w:rFonts w:ascii="Arial" w:hAnsi="Arial" w:cs="Arial"/>
          <w:b w:val="0"/>
          <w:bCs w:val="0"/>
        </w:rPr>
        <w:t>Sexual and gender-based harassment</w:t>
      </w:r>
      <w:bookmarkEnd w:id="4"/>
      <w:bookmarkEnd w:id="5"/>
      <w:bookmarkEnd w:id="6"/>
    </w:p>
    <w:p w14:paraId="7FB8B5B8" w14:textId="0926797D" w:rsidR="003730EA" w:rsidRPr="00F91CE9" w:rsidRDefault="00706520" w:rsidP="003D0BE8">
      <w:pPr>
        <w:pStyle w:val="Heading1"/>
        <w:rPr>
          <w:rFonts w:ascii="Arial" w:hAnsi="Arial" w:cs="Arial"/>
        </w:rPr>
      </w:pPr>
      <w:bookmarkStart w:id="7" w:name="_Toc174519683"/>
      <w:bookmarkStart w:id="8" w:name="_Toc175651486"/>
      <w:bookmarkStart w:id="9" w:name="_Toc175670527"/>
      <w:r w:rsidRPr="00F91CE9">
        <w:rPr>
          <w:rFonts w:ascii="Arial" w:hAnsi="Arial" w:cs="Arial"/>
          <w:b w:val="0"/>
          <w:bCs w:val="0"/>
        </w:rPr>
        <w:t>Draft c</w:t>
      </w:r>
      <w:r w:rsidR="00777A65" w:rsidRPr="00F91CE9">
        <w:rPr>
          <w:rFonts w:ascii="Arial" w:hAnsi="Arial" w:cs="Arial"/>
          <w:b w:val="0"/>
          <w:bCs w:val="0"/>
        </w:rPr>
        <w:t xml:space="preserve">ode of </w:t>
      </w:r>
      <w:r w:rsidR="00891D12" w:rsidRPr="00F91CE9">
        <w:rPr>
          <w:rFonts w:ascii="Arial" w:hAnsi="Arial" w:cs="Arial"/>
          <w:b w:val="0"/>
          <w:bCs w:val="0"/>
        </w:rPr>
        <w:t>p</w:t>
      </w:r>
      <w:r w:rsidR="00777A65" w:rsidRPr="00F91CE9">
        <w:rPr>
          <w:rFonts w:ascii="Arial" w:hAnsi="Arial" w:cs="Arial"/>
          <w:b w:val="0"/>
          <w:bCs w:val="0"/>
        </w:rPr>
        <w:t>ractice</w:t>
      </w:r>
      <w:bookmarkEnd w:id="7"/>
      <w:bookmarkEnd w:id="8"/>
      <w:bookmarkEnd w:id="9"/>
    </w:p>
    <w:p w14:paraId="7BBB2408" w14:textId="77777777" w:rsidR="003730EA" w:rsidRPr="00F91CE9" w:rsidRDefault="003730EA" w:rsidP="00CC6AEF">
      <w:pPr>
        <w:pStyle w:val="BodyText"/>
      </w:pPr>
    </w:p>
    <w:p w14:paraId="3335729D" w14:textId="17374006" w:rsidR="00DE7E1F" w:rsidRPr="00F91CE9" w:rsidRDefault="00322395" w:rsidP="00CC6AEF">
      <w:pPr>
        <w:pStyle w:val="BodyText"/>
      </w:pPr>
      <w:r w:rsidRPr="00F91CE9">
        <w:t>September</w:t>
      </w:r>
      <w:r w:rsidR="001461D0" w:rsidRPr="00F91CE9">
        <w:t xml:space="preserve"> 2025</w:t>
      </w:r>
    </w:p>
    <w:p w14:paraId="7C88E70E" w14:textId="77777777" w:rsidR="00DE7E1F" w:rsidRPr="00F91CE9" w:rsidRDefault="00DE7E1F" w:rsidP="00CC6AEF">
      <w:pPr>
        <w:pStyle w:val="BodyText"/>
      </w:pPr>
    </w:p>
    <w:p w14:paraId="59855AE7" w14:textId="77777777" w:rsidR="00DE7E1F" w:rsidRPr="00F91CE9" w:rsidRDefault="00DE7E1F" w:rsidP="00CC6AEF">
      <w:pPr>
        <w:pStyle w:val="BodyText"/>
      </w:pPr>
    </w:p>
    <w:p w14:paraId="40116CF6" w14:textId="77777777" w:rsidR="00DE7E1F" w:rsidRPr="00F91CE9" w:rsidRDefault="00DE7E1F" w:rsidP="00CC6AEF">
      <w:pPr>
        <w:pStyle w:val="BodyText"/>
      </w:pPr>
    </w:p>
    <w:p w14:paraId="3DA393F7" w14:textId="77777777" w:rsidR="00DE7E1F" w:rsidRPr="00F91CE9" w:rsidRDefault="00DE7E1F" w:rsidP="00CC6AEF">
      <w:pPr>
        <w:pStyle w:val="BodyText"/>
      </w:pPr>
    </w:p>
    <w:p w14:paraId="725E63FA" w14:textId="77777777" w:rsidR="00DE7E1F" w:rsidRPr="00F91CE9" w:rsidRDefault="00DE7E1F" w:rsidP="00CC6AEF">
      <w:pPr>
        <w:pStyle w:val="BodyText"/>
      </w:pPr>
    </w:p>
    <w:p w14:paraId="09009AC0" w14:textId="77777777" w:rsidR="00DE7E1F" w:rsidRPr="00F91CE9" w:rsidRDefault="00DE7E1F" w:rsidP="00464422">
      <w:pPr>
        <w:rPr>
          <w:sz w:val="52"/>
        </w:rPr>
      </w:pPr>
    </w:p>
    <w:tbl>
      <w:tblPr>
        <w:tblStyle w:val="TableGrid"/>
        <w:tblW w:w="9214" w:type="dxa"/>
        <w:tblInd w:w="-5" w:type="dxa"/>
        <w:tblLook w:val="04A0" w:firstRow="1" w:lastRow="0" w:firstColumn="1" w:lastColumn="0" w:noHBand="0" w:noVBand="1"/>
      </w:tblPr>
      <w:tblGrid>
        <w:gridCol w:w="9214"/>
      </w:tblGrid>
      <w:tr w:rsidR="00DE7E1F" w:rsidRPr="00F91CE9" w14:paraId="14BA7114" w14:textId="77777777" w:rsidTr="00825382">
        <w:trPr>
          <w:cnfStyle w:val="100000000000" w:firstRow="1" w:lastRow="0" w:firstColumn="0" w:lastColumn="0" w:oddVBand="0" w:evenVBand="0" w:oddHBand="0" w:evenHBand="0" w:firstRowFirstColumn="0" w:firstRowLastColumn="0" w:lastRowFirstColumn="0" w:lastRowLastColumn="0"/>
          <w:trHeight w:val="258"/>
        </w:trPr>
        <w:tc>
          <w:tcPr>
            <w:tcW w:w="9214" w:type="dxa"/>
          </w:tcPr>
          <w:p w14:paraId="247AC3E8" w14:textId="43FE2189" w:rsidR="00DE7E1F" w:rsidRPr="00F91CE9" w:rsidRDefault="00DE7E1F" w:rsidP="00825382">
            <w:pPr>
              <w:jc w:val="center"/>
              <w:rPr>
                <w:b w:val="0"/>
                <w:color w:val="FF0000"/>
                <w:sz w:val="22"/>
              </w:rPr>
            </w:pPr>
            <w:r w:rsidRPr="00F91CE9">
              <w:rPr>
                <w:color w:val="FF0000"/>
                <w:sz w:val="22"/>
              </w:rPr>
              <w:t>DRAFT</w:t>
            </w:r>
            <w:r w:rsidR="00834657" w:rsidRPr="00F91CE9">
              <w:rPr>
                <w:color w:val="FF0000"/>
                <w:sz w:val="22"/>
              </w:rPr>
              <w:t xml:space="preserve"> </w:t>
            </w:r>
            <w:r w:rsidR="00706520" w:rsidRPr="00F91CE9">
              <w:rPr>
                <w:color w:val="FF0000"/>
                <w:sz w:val="22"/>
              </w:rPr>
              <w:t>FOR PUBLIC CONSULTATION</w:t>
            </w:r>
          </w:p>
        </w:tc>
      </w:tr>
    </w:tbl>
    <w:p w14:paraId="7EDAED71" w14:textId="0035AA72" w:rsidR="00DE7E1F" w:rsidRPr="00F91CE9" w:rsidRDefault="00170DF6" w:rsidP="00464422">
      <w:pPr>
        <w:rPr>
          <w:b/>
          <w:bCs/>
          <w:sz w:val="52"/>
        </w:rPr>
        <w:sectPr w:rsidR="00DE7E1F" w:rsidRPr="00F91CE9" w:rsidSect="00F34C54">
          <w:headerReference w:type="even" r:id="rId9"/>
          <w:headerReference w:type="default" r:id="rId10"/>
          <w:footerReference w:type="default" r:id="rId11"/>
          <w:headerReference w:type="first" r:id="rId12"/>
          <w:pgSz w:w="11906" w:h="16838"/>
          <w:pgMar w:top="1440" w:right="1440" w:bottom="1440" w:left="1440" w:header="708" w:footer="708" w:gutter="0"/>
          <w:cols w:space="708"/>
          <w:titlePg/>
          <w:docGrid w:linePitch="360"/>
        </w:sectPr>
      </w:pPr>
      <w:r>
        <w:rPr>
          <w:b/>
          <w:bCs/>
          <w:noProof/>
          <w:sz w:val="52"/>
        </w:rPr>
        <mc:AlternateContent>
          <mc:Choice Requires="wps">
            <w:drawing>
              <wp:anchor distT="0" distB="0" distL="114300" distR="114300" simplePos="0" relativeHeight="251737091" behindDoc="0" locked="0" layoutInCell="1" allowOverlap="1" wp14:anchorId="25D89A54" wp14:editId="71B9E7B4">
                <wp:simplePos x="0" y="0"/>
                <wp:positionH relativeFrom="column">
                  <wp:posOffset>4152900</wp:posOffset>
                </wp:positionH>
                <wp:positionV relativeFrom="paragraph">
                  <wp:posOffset>2192020</wp:posOffset>
                </wp:positionV>
                <wp:extent cx="2000250" cy="695325"/>
                <wp:effectExtent l="0" t="0" r="0" b="9525"/>
                <wp:wrapNone/>
                <wp:docPr id="2078534599" name="Text Box 1"/>
                <wp:cNvGraphicFramePr/>
                <a:graphic xmlns:a="http://schemas.openxmlformats.org/drawingml/2006/main">
                  <a:graphicData uri="http://schemas.microsoft.com/office/word/2010/wordprocessingShape">
                    <wps:wsp>
                      <wps:cNvSpPr txBox="1"/>
                      <wps:spPr>
                        <a:xfrm>
                          <a:off x="0" y="0"/>
                          <a:ext cx="2000250" cy="695325"/>
                        </a:xfrm>
                        <a:prstGeom prst="rect">
                          <a:avLst/>
                        </a:prstGeom>
                        <a:solidFill>
                          <a:schemeClr val="lt1"/>
                        </a:solidFill>
                        <a:ln w="6350">
                          <a:noFill/>
                        </a:ln>
                      </wps:spPr>
                      <wps:txbx>
                        <w:txbxContent>
                          <w:p w14:paraId="136682FF" w14:textId="1E6FDBFA" w:rsidR="00170DF6" w:rsidRDefault="00170DF6">
                            <w:r>
                              <w:rPr>
                                <w:noProof/>
                              </w:rPr>
                              <w:drawing>
                                <wp:inline distT="0" distB="0" distL="0" distR="0" wp14:anchorId="4456BC4B" wp14:editId="02DD5523">
                                  <wp:extent cx="1811020" cy="567690"/>
                                  <wp:effectExtent l="0" t="0" r="0" b="3810"/>
                                  <wp:docPr id="1872202355" name="Picture 2" descr="A black and grey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202355" name="Picture 2" descr="A black and grey sign with white text&#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1811020" cy="5676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5D89A54" id="_x0000_t202" coordsize="21600,21600" o:spt="202" path="m,l,21600r21600,l21600,xe">
                <v:stroke joinstyle="miter"/>
                <v:path gradientshapeok="t" o:connecttype="rect"/>
              </v:shapetype>
              <v:shape id="Text Box 1" o:spid="_x0000_s1026" type="#_x0000_t202" style="position:absolute;margin-left:327pt;margin-top:172.6pt;width:157.5pt;height:54.75pt;z-index:25173709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3eiLQIAAFwEAAAOAAAAZHJzL2Uyb0RvYy54bWysVF1v2yAUfZ+0/4B4X+ykSddacaosVaZJ&#10;UVspnfpMMMRImMuAxM5+/S44X+v2NO0FX7iX+3HOwdOHrtFkL5xXYEo6HOSUCMOhUmZb0u+vy093&#10;lPjATMU0GFHSg/D0Yfbxw7S1hRhBDboSjmAS44vWlrQOwRZZ5nktGuYHYIVBpwTXsIBbt80qx1rM&#10;3uhslOe3WQuusg648B5PH3snnaX8UgoenqX0IhBdUuwtpNWldRPXbDZlxdYxWyt+bIP9QxcNUwaL&#10;nlM9ssDIzqk/UjWKO/Agw4BDk4GUios0A04zzN9Ns66ZFWkWBMfbM0z+/6XlT/u1fXEkdF+gQwIj&#10;IK31hcfDOE8nXRO/2ClBP0J4OMMmukA4HiIP+WiCLo6+2/vJzWgS02SX29b58FVAQ6JRUoe0JLTY&#10;fuVDH3oKicU8aFUtldZpE6UgFtqRPUMSdUg9YvLforQhLRa/wTbiJQPxep9ZG+zlMlO0QrfpiKqw&#10;9dRpPNpAdUAcHPQS8ZYvFTa7Yj68MIeawPlQ5+EZF6kBi8HRoqQG9/Nv5zEeqUIvJS1qrKT+x445&#10;QYn+ZpDE++F4HEWZNuPJ5xFu3LVnc+0xu2YBiMAQX5TlyYzxQZ9M6aB5w+cwj1XRxQzH2iUNJ3MR&#10;euXjc+JiPk9BKEPLwsqsLY+pI3iRitfujTl75Csg009wUiMr3tHWx/awz3cBpEqcXlA94o8STqo4&#10;Prf4Rq73KeryU5j9AgAA//8DAFBLAwQUAAYACAAAACEA7aEXr+MAAAALAQAADwAAAGRycy9kb3du&#10;cmV2LnhtbEyPS0/DMBCE70j8B2uRuCDq0DxKQ5wKIaASNxoe4ubGSxIRr6PYTcO/ZznBcXZGs98U&#10;m9n2YsLRd44UXC0iEEi1Mx01Cl6qh8trED5oMrp3hAq+0cOmPD0pdG7ckZ5x2oVGcAn5XCtoQxhy&#10;KX3dotV+4QYk9j7daHVgOTbSjPrI5baXyyjKpNUd8YdWD3jXYv21O1gFHxfN+5OfH1+PcRoP99up&#10;Wr2ZSqnzs/n2BkTAOfyF4Ref0aFkpr07kPGiV5ClCW8JCuIkXYLgxDpb82WvIEmTFciykP83lD8A&#10;AAD//wMAUEsBAi0AFAAGAAgAAAAhALaDOJL+AAAA4QEAABMAAAAAAAAAAAAAAAAAAAAAAFtDb250&#10;ZW50X1R5cGVzXS54bWxQSwECLQAUAAYACAAAACEAOP0h/9YAAACUAQAACwAAAAAAAAAAAAAAAAAv&#10;AQAAX3JlbHMvLnJlbHNQSwECLQAUAAYACAAAACEAKX93oi0CAABcBAAADgAAAAAAAAAAAAAAAAAu&#10;AgAAZHJzL2Uyb0RvYy54bWxQSwECLQAUAAYACAAAACEA7aEXr+MAAAALAQAADwAAAAAAAAAAAAAA&#10;AACHBAAAZHJzL2Rvd25yZXYueG1sUEsFBgAAAAAEAAQA8wAAAJcFAAAAAA==&#10;" fillcolor="white [3201]" stroked="f" strokeweight=".5pt">
                <v:textbox>
                  <w:txbxContent>
                    <w:p w14:paraId="136682FF" w14:textId="1E6FDBFA" w:rsidR="00170DF6" w:rsidRDefault="00170DF6">
                      <w:r>
                        <w:rPr>
                          <w:noProof/>
                        </w:rPr>
                        <w:drawing>
                          <wp:inline distT="0" distB="0" distL="0" distR="0" wp14:anchorId="4456BC4B" wp14:editId="02DD5523">
                            <wp:extent cx="1811020" cy="567690"/>
                            <wp:effectExtent l="0" t="0" r="0" b="3810"/>
                            <wp:docPr id="1872202355" name="Picture 2" descr="A black and grey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202355" name="Picture 2" descr="A black and grey sign with white text&#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1811020" cy="567690"/>
                                    </a:xfrm>
                                    <a:prstGeom prst="rect">
                                      <a:avLst/>
                                    </a:prstGeom>
                                  </pic:spPr>
                                </pic:pic>
                              </a:graphicData>
                            </a:graphic>
                          </wp:inline>
                        </w:drawing>
                      </w:r>
                    </w:p>
                  </w:txbxContent>
                </v:textbox>
              </v:shape>
            </w:pict>
          </mc:Fallback>
        </mc:AlternateContent>
      </w:r>
    </w:p>
    <w:p w14:paraId="3BDF624C" w14:textId="77777777" w:rsidR="00DE7E1F" w:rsidRPr="00F91CE9" w:rsidRDefault="00DE7E1F" w:rsidP="00DE7E1F">
      <w:pPr>
        <w:keepNext/>
        <w:keepLines/>
        <w:widowControl w:val="0"/>
        <w:spacing w:before="240" w:after="120" w:line="240" w:lineRule="auto"/>
        <w:outlineLvl w:val="2"/>
        <w:rPr>
          <w:rFonts w:eastAsia="MS Gothic"/>
          <w:b/>
          <w:bCs/>
          <w:color w:val="006B6E"/>
          <w:sz w:val="24"/>
          <w:szCs w:val="22"/>
        </w:rPr>
      </w:pPr>
      <w:bookmarkStart w:id="10" w:name="_Toc174519684"/>
      <w:bookmarkStart w:id="11" w:name="_Toc175651487"/>
      <w:bookmarkStart w:id="12" w:name="_Toc175670528"/>
      <w:r w:rsidRPr="00F91CE9">
        <w:rPr>
          <w:rFonts w:eastAsia="MS Gothic"/>
          <w:b/>
          <w:bCs/>
          <w:color w:val="006B6E"/>
          <w:sz w:val="24"/>
          <w:szCs w:val="22"/>
        </w:rPr>
        <w:lastRenderedPageBreak/>
        <w:t>Disclaimer</w:t>
      </w:r>
      <w:bookmarkEnd w:id="10"/>
      <w:bookmarkEnd w:id="11"/>
      <w:bookmarkEnd w:id="12"/>
    </w:p>
    <w:p w14:paraId="03CACE63" w14:textId="77777777" w:rsidR="00DE7E1F" w:rsidRPr="00F91CE9" w:rsidRDefault="00DE7E1F" w:rsidP="00DE7E1F">
      <w:pPr>
        <w:widowControl w:val="0"/>
        <w:spacing w:after="200" w:line="240" w:lineRule="auto"/>
        <w:rPr>
          <w:rFonts w:eastAsia="Calibri"/>
          <w:sz w:val="24"/>
          <w:szCs w:val="24"/>
        </w:rPr>
      </w:pPr>
      <w:r w:rsidRPr="00F91CE9">
        <w:rPr>
          <w:rFonts w:eastAsia="Calibri"/>
          <w:sz w:val="24"/>
          <w:szCs w:val="24"/>
        </w:rPr>
        <w:t>The information contained in this publication is provided in good faith and believed to be reliable and accurate at the time of publication. However, the information is provided on the basis that the reader will be solely responsible for assessing the information and its veracity and usefulness.</w:t>
      </w:r>
    </w:p>
    <w:p w14:paraId="165C581A" w14:textId="77777777" w:rsidR="00DE7E1F" w:rsidRPr="00F91CE9" w:rsidRDefault="00DE7E1F" w:rsidP="00DE7E1F">
      <w:pPr>
        <w:widowControl w:val="0"/>
        <w:spacing w:after="200" w:line="240" w:lineRule="auto"/>
        <w:rPr>
          <w:rFonts w:eastAsia="Calibri"/>
          <w:sz w:val="24"/>
          <w:szCs w:val="24"/>
        </w:rPr>
      </w:pPr>
      <w:r w:rsidRPr="00F91CE9">
        <w:rPr>
          <w:rFonts w:eastAsia="Calibri"/>
          <w:sz w:val="24"/>
          <w:szCs w:val="24"/>
        </w:rPr>
        <w:t>The State shall in no way be liable, in negligence or howsoever, for any loss sustained or incurred by anyone relying on the information, even if such information is or turns out to be wrong, incomplete, out-of-date or misleading.</w:t>
      </w:r>
    </w:p>
    <w:p w14:paraId="6FAC9065" w14:textId="77777777" w:rsidR="00DE7E1F" w:rsidRPr="00F91CE9" w:rsidRDefault="00DE7E1F" w:rsidP="00DE7E1F">
      <w:pPr>
        <w:widowControl w:val="0"/>
        <w:spacing w:after="200" w:line="240" w:lineRule="auto"/>
        <w:rPr>
          <w:rFonts w:eastAsia="Calibri"/>
          <w:sz w:val="24"/>
          <w:szCs w:val="24"/>
        </w:rPr>
      </w:pPr>
      <w:r w:rsidRPr="00F91CE9">
        <w:rPr>
          <w:rFonts w:eastAsia="Calibri"/>
          <w:sz w:val="24"/>
          <w:szCs w:val="24"/>
        </w:rPr>
        <w:t>In this disclaimer:</w:t>
      </w:r>
    </w:p>
    <w:p w14:paraId="4A2C6050" w14:textId="77777777" w:rsidR="00DE7E1F" w:rsidRPr="00F91CE9" w:rsidRDefault="00DE7E1F" w:rsidP="00DE7E1F">
      <w:pPr>
        <w:widowControl w:val="0"/>
        <w:spacing w:after="200" w:line="240" w:lineRule="auto"/>
        <w:rPr>
          <w:rFonts w:eastAsia="Calibri"/>
          <w:sz w:val="24"/>
          <w:szCs w:val="24"/>
        </w:rPr>
      </w:pPr>
      <w:r w:rsidRPr="00F91CE9">
        <w:rPr>
          <w:rFonts w:eastAsia="Calibri"/>
          <w:b/>
          <w:sz w:val="24"/>
          <w:szCs w:val="24"/>
        </w:rPr>
        <w:t>State</w:t>
      </w:r>
      <w:r w:rsidRPr="00F91CE9">
        <w:rPr>
          <w:rFonts w:eastAsia="Calibri"/>
          <w:sz w:val="24"/>
          <w:szCs w:val="24"/>
        </w:rPr>
        <w:t xml:space="preserve"> means the State of Western Australia and includes every Minister, agent, agency, department, statutory body corporate and instrumentality thereof and each employee or agent of any of them.</w:t>
      </w:r>
    </w:p>
    <w:p w14:paraId="2377AD03" w14:textId="77777777" w:rsidR="00DE7E1F" w:rsidRPr="00F91CE9" w:rsidRDefault="00DE7E1F" w:rsidP="00DE7E1F">
      <w:pPr>
        <w:widowControl w:val="0"/>
        <w:spacing w:after="200" w:line="240" w:lineRule="auto"/>
        <w:rPr>
          <w:rFonts w:eastAsia="Calibri"/>
          <w:sz w:val="24"/>
          <w:szCs w:val="24"/>
        </w:rPr>
      </w:pPr>
      <w:r w:rsidRPr="00F91CE9">
        <w:rPr>
          <w:rFonts w:eastAsia="Calibri"/>
          <w:b/>
          <w:sz w:val="24"/>
          <w:szCs w:val="24"/>
        </w:rPr>
        <w:t>Information</w:t>
      </w:r>
      <w:r w:rsidRPr="00F91CE9">
        <w:rPr>
          <w:rFonts w:eastAsia="Calibri"/>
          <w:sz w:val="24"/>
          <w:szCs w:val="24"/>
        </w:rPr>
        <w:t xml:space="preserve"> includes information, data, representations, advice, statements and opinions, expressly or implied set out in this publication.</w:t>
      </w:r>
    </w:p>
    <w:p w14:paraId="41351EA9" w14:textId="77777777" w:rsidR="00DE7E1F" w:rsidRPr="00F91CE9" w:rsidRDefault="00DE7E1F" w:rsidP="00DE7E1F">
      <w:pPr>
        <w:widowControl w:val="0"/>
        <w:spacing w:after="200" w:line="240" w:lineRule="auto"/>
        <w:rPr>
          <w:rFonts w:eastAsia="Calibri"/>
          <w:sz w:val="24"/>
          <w:szCs w:val="24"/>
        </w:rPr>
      </w:pPr>
      <w:r w:rsidRPr="00F91CE9">
        <w:rPr>
          <w:rFonts w:eastAsia="Calibri"/>
          <w:b/>
          <w:sz w:val="24"/>
          <w:szCs w:val="24"/>
        </w:rPr>
        <w:t>Loss</w:t>
      </w:r>
      <w:r w:rsidRPr="00F91CE9">
        <w:rPr>
          <w:rFonts w:eastAsia="Calibri"/>
          <w:sz w:val="24"/>
          <w:szCs w:val="24"/>
        </w:rPr>
        <w:t xml:space="preserve"> includes loss, damage, liability, cost, expense, illness and injury (including death).</w:t>
      </w:r>
    </w:p>
    <w:p w14:paraId="2DE619AE" w14:textId="77777777" w:rsidR="00DE7E1F" w:rsidRPr="00F91CE9" w:rsidRDefault="00DE7E1F" w:rsidP="00DE7E1F">
      <w:pPr>
        <w:keepNext/>
        <w:keepLines/>
        <w:widowControl w:val="0"/>
        <w:spacing w:before="240" w:after="120" w:line="240" w:lineRule="auto"/>
        <w:outlineLvl w:val="2"/>
        <w:rPr>
          <w:rFonts w:eastAsia="MS Gothic"/>
          <w:b/>
          <w:bCs/>
          <w:color w:val="006B6E"/>
          <w:sz w:val="24"/>
          <w:szCs w:val="22"/>
        </w:rPr>
      </w:pPr>
      <w:bookmarkStart w:id="13" w:name="_Toc174519685"/>
      <w:bookmarkStart w:id="14" w:name="_Toc175651488"/>
      <w:bookmarkStart w:id="15" w:name="_Toc175670529"/>
      <w:r w:rsidRPr="00F91CE9">
        <w:rPr>
          <w:rFonts w:eastAsia="MS Gothic"/>
          <w:b/>
          <w:bCs/>
          <w:color w:val="006B6E"/>
          <w:sz w:val="24"/>
          <w:szCs w:val="22"/>
        </w:rPr>
        <w:t>Reference</w:t>
      </w:r>
      <w:bookmarkEnd w:id="13"/>
      <w:bookmarkEnd w:id="14"/>
      <w:bookmarkEnd w:id="15"/>
    </w:p>
    <w:p w14:paraId="6F73EB58" w14:textId="71121BB3" w:rsidR="00DE7E1F" w:rsidRPr="00F91CE9" w:rsidRDefault="00DE7E1F" w:rsidP="00DE7E1F">
      <w:pPr>
        <w:widowControl w:val="0"/>
        <w:spacing w:after="200" w:line="240" w:lineRule="auto"/>
        <w:rPr>
          <w:rFonts w:eastAsia="Calibri"/>
          <w:sz w:val="24"/>
          <w:szCs w:val="24"/>
        </w:rPr>
      </w:pPr>
      <w:r w:rsidRPr="00F91CE9">
        <w:rPr>
          <w:rFonts w:eastAsia="Calibri"/>
          <w:sz w:val="24"/>
          <w:szCs w:val="24"/>
        </w:rPr>
        <w:t>Work Health and Safety Commission, Sexual and gender-based harassment: Code of practice</w:t>
      </w:r>
      <w:r w:rsidR="00891D12" w:rsidRPr="00F91CE9">
        <w:rPr>
          <w:rFonts w:eastAsia="Calibri"/>
          <w:sz w:val="24"/>
          <w:szCs w:val="24"/>
        </w:rPr>
        <w:t>.</w:t>
      </w:r>
      <w:r w:rsidRPr="00F91CE9">
        <w:rPr>
          <w:rFonts w:eastAsia="Calibri"/>
          <w:sz w:val="24"/>
          <w:szCs w:val="24"/>
        </w:rPr>
        <w:t xml:space="preserve"> Department of </w:t>
      </w:r>
      <w:r w:rsidR="001461D0" w:rsidRPr="00F91CE9">
        <w:rPr>
          <w:rFonts w:eastAsia="Calibri"/>
          <w:sz w:val="24"/>
          <w:szCs w:val="24"/>
        </w:rPr>
        <w:t>Local Government</w:t>
      </w:r>
      <w:r w:rsidRPr="00F91CE9">
        <w:rPr>
          <w:rFonts w:eastAsia="Calibri"/>
          <w:sz w:val="24"/>
          <w:szCs w:val="24"/>
        </w:rPr>
        <w:t>, Industry Regulation and Safety, Western Australia, XX pp.</w:t>
      </w:r>
    </w:p>
    <w:p w14:paraId="4D188594" w14:textId="77777777" w:rsidR="00DE7E1F" w:rsidRPr="00F91CE9" w:rsidRDefault="00DE7E1F" w:rsidP="00DE7E1F">
      <w:pPr>
        <w:widowControl w:val="0"/>
        <w:spacing w:line="240" w:lineRule="auto"/>
        <w:rPr>
          <w:rFonts w:eastAsia="Calibri"/>
          <w:sz w:val="24"/>
          <w:szCs w:val="24"/>
        </w:rPr>
      </w:pPr>
      <w:r w:rsidRPr="00F91CE9">
        <w:rPr>
          <w:rFonts w:eastAsia="Calibri"/>
          <w:sz w:val="24"/>
          <w:szCs w:val="24"/>
        </w:rPr>
        <w:t>ISBN</w:t>
      </w:r>
      <w:r w:rsidRPr="00F91CE9">
        <w:rPr>
          <w:rFonts w:eastAsia="Calibri"/>
          <w:sz w:val="24"/>
          <w:szCs w:val="24"/>
        </w:rPr>
        <w:tab/>
        <w:t>XXX X XXXXXX XX X (paperback)</w:t>
      </w:r>
    </w:p>
    <w:p w14:paraId="40C96D49" w14:textId="77777777" w:rsidR="00DE7E1F" w:rsidRPr="00F91CE9" w:rsidRDefault="00DE7E1F" w:rsidP="00DE7E1F">
      <w:pPr>
        <w:widowControl w:val="0"/>
        <w:spacing w:after="200" w:line="240" w:lineRule="auto"/>
        <w:ind w:firstLine="720"/>
        <w:rPr>
          <w:rFonts w:eastAsia="Calibri"/>
          <w:sz w:val="24"/>
          <w:szCs w:val="24"/>
        </w:rPr>
      </w:pPr>
      <w:r w:rsidRPr="00F91CE9">
        <w:rPr>
          <w:rFonts w:eastAsia="Calibri"/>
          <w:sz w:val="24"/>
          <w:szCs w:val="24"/>
        </w:rPr>
        <w:t>XXX X XXXXXX XX X (web)</w:t>
      </w:r>
    </w:p>
    <w:p w14:paraId="0A72604A" w14:textId="23873891" w:rsidR="00DE7E1F" w:rsidRPr="00F91CE9" w:rsidRDefault="00DE7E1F" w:rsidP="00DE7E1F">
      <w:pPr>
        <w:widowControl w:val="0"/>
        <w:spacing w:after="200" w:line="240" w:lineRule="auto"/>
        <w:rPr>
          <w:rFonts w:eastAsia="Calibri"/>
          <w:sz w:val="24"/>
          <w:szCs w:val="24"/>
        </w:rPr>
      </w:pPr>
      <w:r w:rsidRPr="00F91CE9">
        <w:rPr>
          <w:rFonts w:eastAsia="Calibri"/>
          <w:sz w:val="24"/>
          <w:szCs w:val="24"/>
        </w:rPr>
        <w:t xml:space="preserve">© Government of Western Australia (Department of </w:t>
      </w:r>
      <w:r w:rsidR="001461D0" w:rsidRPr="00F91CE9">
        <w:rPr>
          <w:rFonts w:eastAsia="Calibri"/>
          <w:sz w:val="24"/>
          <w:szCs w:val="24"/>
        </w:rPr>
        <w:t>Local Government</w:t>
      </w:r>
      <w:r w:rsidRPr="00F91CE9">
        <w:rPr>
          <w:rFonts w:eastAsia="Calibri"/>
          <w:sz w:val="24"/>
          <w:szCs w:val="24"/>
        </w:rPr>
        <w:t>, Industry Regulation and Safety) 202</w:t>
      </w:r>
      <w:r w:rsidR="001461D0" w:rsidRPr="00F91CE9">
        <w:rPr>
          <w:rFonts w:eastAsia="Calibri"/>
          <w:sz w:val="24"/>
          <w:szCs w:val="24"/>
        </w:rPr>
        <w:t>5</w:t>
      </w:r>
    </w:p>
    <w:p w14:paraId="60E4B765" w14:textId="77777777" w:rsidR="00DE7E1F" w:rsidRPr="00F91CE9" w:rsidRDefault="00DE7E1F" w:rsidP="00DE7E1F">
      <w:pPr>
        <w:widowControl w:val="0"/>
        <w:spacing w:after="200" w:line="240" w:lineRule="auto"/>
        <w:rPr>
          <w:rFonts w:eastAsia="Calibri"/>
          <w:sz w:val="24"/>
          <w:szCs w:val="24"/>
        </w:rPr>
      </w:pPr>
      <w:r w:rsidRPr="00F91CE9">
        <w:rPr>
          <w:rFonts w:eastAsia="Calibri"/>
          <w:sz w:val="24"/>
          <w:szCs w:val="24"/>
        </w:rPr>
        <w:t>This publication is available on request in other formats for people with special needs.</w:t>
      </w:r>
    </w:p>
    <w:p w14:paraId="415C8697" w14:textId="77777777" w:rsidR="00DE7E1F" w:rsidRPr="00F91CE9" w:rsidRDefault="00DE7E1F" w:rsidP="00DE7E1F">
      <w:pPr>
        <w:widowControl w:val="0"/>
        <w:spacing w:after="200" w:line="240" w:lineRule="auto"/>
        <w:rPr>
          <w:rFonts w:eastAsia="Calibri"/>
          <w:sz w:val="24"/>
          <w:szCs w:val="24"/>
        </w:rPr>
      </w:pPr>
      <w:r w:rsidRPr="00F91CE9">
        <w:rPr>
          <w:rFonts w:eastAsia="Calibri"/>
          <w:sz w:val="24"/>
          <w:szCs w:val="24"/>
        </w:rPr>
        <w:t>Further details of safety publications can be obtained by contacting:</w:t>
      </w:r>
    </w:p>
    <w:p w14:paraId="15A43416" w14:textId="2CB6FBCD" w:rsidR="00DE7E1F" w:rsidRPr="00F91CE9" w:rsidRDefault="00DE7E1F" w:rsidP="00DE7E1F">
      <w:pPr>
        <w:widowControl w:val="0"/>
        <w:spacing w:line="240" w:lineRule="auto"/>
        <w:rPr>
          <w:rFonts w:eastAsia="Calibri"/>
          <w:sz w:val="24"/>
          <w:szCs w:val="24"/>
        </w:rPr>
      </w:pPr>
      <w:r w:rsidRPr="00F91CE9">
        <w:rPr>
          <w:rFonts w:eastAsia="Calibri"/>
          <w:sz w:val="24"/>
          <w:szCs w:val="24"/>
        </w:rPr>
        <w:t xml:space="preserve">Department of </w:t>
      </w:r>
      <w:r w:rsidR="001461D0" w:rsidRPr="00F91CE9">
        <w:rPr>
          <w:rFonts w:eastAsia="Calibri"/>
          <w:sz w:val="24"/>
          <w:szCs w:val="24"/>
        </w:rPr>
        <w:t>Local Government</w:t>
      </w:r>
      <w:r w:rsidRPr="00F91CE9">
        <w:rPr>
          <w:rFonts w:eastAsia="Calibri"/>
          <w:sz w:val="24"/>
          <w:szCs w:val="24"/>
        </w:rPr>
        <w:t>, Industry Regulation and Safety</w:t>
      </w:r>
    </w:p>
    <w:p w14:paraId="576EF2AD" w14:textId="0B4689FC" w:rsidR="00DE7E1F" w:rsidRPr="00F91CE9" w:rsidRDefault="00DE7E1F" w:rsidP="00DE7E1F">
      <w:pPr>
        <w:widowControl w:val="0"/>
        <w:spacing w:line="240" w:lineRule="auto"/>
        <w:rPr>
          <w:rFonts w:eastAsia="Calibri"/>
          <w:sz w:val="24"/>
          <w:szCs w:val="24"/>
        </w:rPr>
      </w:pPr>
      <w:r w:rsidRPr="00F91CE9">
        <w:rPr>
          <w:rFonts w:eastAsia="Calibri"/>
          <w:sz w:val="24"/>
          <w:szCs w:val="24"/>
        </w:rPr>
        <w:t>WorkSafe</w:t>
      </w:r>
      <w:r w:rsidR="001461D0" w:rsidRPr="00F91CE9">
        <w:rPr>
          <w:rFonts w:eastAsia="Calibri"/>
          <w:sz w:val="24"/>
          <w:szCs w:val="24"/>
        </w:rPr>
        <w:t xml:space="preserve"> Western Australia</w:t>
      </w:r>
    </w:p>
    <w:p w14:paraId="5660CA03" w14:textId="77777777" w:rsidR="00DE7E1F" w:rsidRPr="00F91CE9" w:rsidRDefault="00DE7E1F" w:rsidP="00DE7E1F">
      <w:pPr>
        <w:widowControl w:val="0"/>
        <w:spacing w:line="240" w:lineRule="auto"/>
        <w:rPr>
          <w:rFonts w:eastAsia="Calibri"/>
          <w:sz w:val="24"/>
          <w:szCs w:val="24"/>
        </w:rPr>
      </w:pPr>
      <w:r w:rsidRPr="00F91CE9">
        <w:rPr>
          <w:rFonts w:eastAsia="Calibri"/>
          <w:sz w:val="24"/>
          <w:szCs w:val="24"/>
        </w:rPr>
        <w:t>303 Sevenoaks Street</w:t>
      </w:r>
    </w:p>
    <w:p w14:paraId="5A32B5E5" w14:textId="77777777" w:rsidR="00DE7E1F" w:rsidRPr="00F91CE9" w:rsidRDefault="00DE7E1F" w:rsidP="00DE7E1F">
      <w:pPr>
        <w:widowControl w:val="0"/>
        <w:spacing w:after="200" w:line="240" w:lineRule="auto"/>
        <w:rPr>
          <w:rFonts w:eastAsia="Calibri"/>
          <w:sz w:val="24"/>
          <w:szCs w:val="24"/>
        </w:rPr>
      </w:pPr>
      <w:r w:rsidRPr="00F91CE9">
        <w:rPr>
          <w:rFonts w:eastAsia="Calibri"/>
          <w:sz w:val="24"/>
          <w:szCs w:val="24"/>
        </w:rPr>
        <w:t>CANNINGTON WA 6107</w:t>
      </w:r>
    </w:p>
    <w:p w14:paraId="6679061A" w14:textId="77777777" w:rsidR="00DE7E1F" w:rsidRPr="00F91CE9" w:rsidRDefault="00DE7E1F" w:rsidP="00DE7E1F">
      <w:pPr>
        <w:widowControl w:val="0"/>
        <w:tabs>
          <w:tab w:val="left" w:pos="1560"/>
        </w:tabs>
        <w:spacing w:after="120" w:line="240" w:lineRule="auto"/>
        <w:rPr>
          <w:rFonts w:eastAsia="Calibri"/>
          <w:sz w:val="24"/>
          <w:szCs w:val="24"/>
        </w:rPr>
      </w:pPr>
      <w:r w:rsidRPr="00F91CE9">
        <w:rPr>
          <w:rFonts w:eastAsia="Calibri"/>
          <w:sz w:val="24"/>
          <w:szCs w:val="24"/>
        </w:rPr>
        <w:t>Telephone:</w:t>
      </w:r>
      <w:r w:rsidRPr="00F91CE9">
        <w:rPr>
          <w:rFonts w:eastAsia="Calibri"/>
          <w:sz w:val="24"/>
          <w:szCs w:val="24"/>
        </w:rPr>
        <w:tab/>
        <w:t>1300 307 877</w:t>
      </w:r>
    </w:p>
    <w:p w14:paraId="4BEC1393" w14:textId="77777777" w:rsidR="00DE7E1F" w:rsidRPr="00F91CE9" w:rsidRDefault="00DE7E1F" w:rsidP="00DE7E1F">
      <w:pPr>
        <w:widowControl w:val="0"/>
        <w:tabs>
          <w:tab w:val="left" w:pos="1560"/>
        </w:tabs>
        <w:spacing w:after="120" w:line="240" w:lineRule="auto"/>
        <w:rPr>
          <w:rFonts w:eastAsia="Calibri"/>
          <w:sz w:val="24"/>
          <w:szCs w:val="24"/>
        </w:rPr>
      </w:pPr>
      <w:r w:rsidRPr="00F91CE9">
        <w:rPr>
          <w:rFonts w:eastAsia="Calibri"/>
          <w:sz w:val="24"/>
          <w:szCs w:val="24"/>
        </w:rPr>
        <w:t xml:space="preserve">NRS: </w:t>
      </w:r>
      <w:r w:rsidRPr="00F91CE9">
        <w:rPr>
          <w:rFonts w:eastAsia="Calibri"/>
          <w:sz w:val="24"/>
          <w:szCs w:val="24"/>
        </w:rPr>
        <w:tab/>
        <w:t>13 36 77</w:t>
      </w:r>
    </w:p>
    <w:p w14:paraId="3AB7B91B" w14:textId="0791F53E" w:rsidR="00DE7E1F" w:rsidRPr="00F91CE9" w:rsidRDefault="00DE7E1F" w:rsidP="00DE7E1F">
      <w:pPr>
        <w:widowControl w:val="0"/>
        <w:tabs>
          <w:tab w:val="left" w:pos="1560"/>
        </w:tabs>
        <w:spacing w:line="240" w:lineRule="auto"/>
        <w:rPr>
          <w:rFonts w:eastAsia="Calibri"/>
          <w:sz w:val="20"/>
          <w:szCs w:val="22"/>
        </w:rPr>
      </w:pPr>
      <w:r w:rsidRPr="00F91CE9">
        <w:rPr>
          <w:rFonts w:eastAsia="Calibri"/>
          <w:sz w:val="24"/>
          <w:szCs w:val="24"/>
        </w:rPr>
        <w:t xml:space="preserve">Email: </w:t>
      </w:r>
      <w:r w:rsidRPr="00F91CE9">
        <w:rPr>
          <w:rFonts w:eastAsia="Calibri"/>
          <w:sz w:val="24"/>
          <w:szCs w:val="24"/>
        </w:rPr>
        <w:tab/>
      </w:r>
      <w:r w:rsidR="00207AC8" w:rsidRPr="00F91CE9">
        <w:rPr>
          <w:rFonts w:eastAsia="Calibri"/>
          <w:sz w:val="24"/>
          <w:szCs w:val="24"/>
        </w:rPr>
        <w:t>wspublications</w:t>
      </w:r>
      <w:r w:rsidRPr="00F91CE9">
        <w:rPr>
          <w:rFonts w:eastAsia="Calibri"/>
          <w:sz w:val="24"/>
          <w:szCs w:val="24"/>
        </w:rPr>
        <w:t>@</w:t>
      </w:r>
      <w:r w:rsidR="001461D0" w:rsidRPr="00F91CE9">
        <w:rPr>
          <w:rFonts w:eastAsia="Calibri"/>
          <w:sz w:val="24"/>
          <w:szCs w:val="24"/>
        </w:rPr>
        <w:t>lgirs</w:t>
      </w:r>
      <w:r w:rsidRPr="00F91CE9">
        <w:rPr>
          <w:rFonts w:eastAsia="Calibri"/>
          <w:sz w:val="24"/>
          <w:szCs w:val="24"/>
        </w:rPr>
        <w:t>.wa.gov.au</w:t>
      </w:r>
    </w:p>
    <w:p w14:paraId="1C7D38CB" w14:textId="77777777" w:rsidR="00DE7E1F" w:rsidRPr="00F91CE9" w:rsidRDefault="00DE7E1F" w:rsidP="00DE7E1F"/>
    <w:p w14:paraId="4EF7C1A4" w14:textId="77777777" w:rsidR="00DE7E1F" w:rsidRPr="00F91CE9" w:rsidRDefault="00DE7E1F" w:rsidP="00DE7E1F"/>
    <w:p w14:paraId="66A29E9D" w14:textId="77777777" w:rsidR="00DE7E1F" w:rsidRPr="00F91CE9" w:rsidRDefault="00DE7E1F" w:rsidP="00DE7E1F"/>
    <w:p w14:paraId="655DC102" w14:textId="77777777" w:rsidR="00DE7E1F" w:rsidRPr="00F91CE9" w:rsidRDefault="00DE7E1F" w:rsidP="00DE7E1F"/>
    <w:p w14:paraId="2DC68EEE" w14:textId="7C22B197" w:rsidR="002E6BD6" w:rsidRPr="00F91CE9" w:rsidRDefault="002E6BD6" w:rsidP="00F32BA8">
      <w:pPr>
        <w:pStyle w:val="TOC2"/>
        <w:sectPr w:rsidR="002E6BD6" w:rsidRPr="00F91CE9" w:rsidSect="00DB03C5">
          <w:pgSz w:w="11906" w:h="16838"/>
          <w:pgMar w:top="1440" w:right="1440" w:bottom="1440" w:left="1440" w:header="708" w:footer="708" w:gutter="0"/>
          <w:cols w:space="708"/>
          <w:docGrid w:linePitch="360"/>
        </w:sectPr>
      </w:pPr>
    </w:p>
    <w:p w14:paraId="1AF1C478" w14:textId="77777777" w:rsidR="00464422" w:rsidRPr="00F91CE9" w:rsidRDefault="00464422" w:rsidP="00EA4CE7">
      <w:pPr>
        <w:pStyle w:val="Heading1"/>
        <w:rPr>
          <w:rFonts w:ascii="Arial" w:hAnsi="Arial" w:cs="Arial"/>
          <w:color w:val="006B6E"/>
        </w:rPr>
      </w:pPr>
      <w:bookmarkStart w:id="16" w:name="_Toc262634070"/>
      <w:bookmarkStart w:id="17" w:name="_Toc442273447"/>
      <w:bookmarkStart w:id="18" w:name="_Toc515001615"/>
      <w:bookmarkStart w:id="19" w:name="_Toc392574903"/>
      <w:bookmarkStart w:id="20" w:name="_Toc127898116"/>
      <w:bookmarkStart w:id="21" w:name="_Toc146201714"/>
      <w:bookmarkStart w:id="22" w:name="_Toc175670530"/>
      <w:r w:rsidRPr="00F91CE9">
        <w:rPr>
          <w:rFonts w:ascii="Arial" w:hAnsi="Arial" w:cs="Arial"/>
          <w:color w:val="006B6E"/>
        </w:rPr>
        <w:t>Foreword</w:t>
      </w:r>
      <w:bookmarkEnd w:id="16"/>
      <w:bookmarkEnd w:id="17"/>
      <w:bookmarkEnd w:id="18"/>
      <w:bookmarkEnd w:id="19"/>
      <w:bookmarkEnd w:id="20"/>
      <w:bookmarkEnd w:id="21"/>
      <w:bookmarkEnd w:id="22"/>
    </w:p>
    <w:p w14:paraId="480AF38E" w14:textId="0745A183" w:rsidR="00464422" w:rsidRPr="00F91CE9" w:rsidRDefault="00464422" w:rsidP="003531C9">
      <w:pPr>
        <w:spacing w:before="120"/>
        <w:rPr>
          <w:sz w:val="24"/>
          <w:szCs w:val="24"/>
        </w:rPr>
      </w:pPr>
      <w:r w:rsidRPr="00F91CE9">
        <w:rPr>
          <w:sz w:val="24"/>
          <w:szCs w:val="24"/>
        </w:rPr>
        <w:t xml:space="preserve">This Code of </w:t>
      </w:r>
      <w:r w:rsidR="00891D12" w:rsidRPr="00F91CE9">
        <w:rPr>
          <w:sz w:val="24"/>
          <w:szCs w:val="24"/>
        </w:rPr>
        <w:t>p</w:t>
      </w:r>
      <w:r w:rsidRPr="00F91CE9">
        <w:rPr>
          <w:sz w:val="24"/>
          <w:szCs w:val="24"/>
        </w:rPr>
        <w:t xml:space="preserve">ractice on </w:t>
      </w:r>
      <w:r w:rsidR="00A76B16" w:rsidRPr="00F91CE9">
        <w:rPr>
          <w:sz w:val="24"/>
          <w:szCs w:val="24"/>
        </w:rPr>
        <w:t xml:space="preserve">sexual </w:t>
      </w:r>
      <w:r w:rsidR="00C41B8F" w:rsidRPr="00F91CE9">
        <w:rPr>
          <w:sz w:val="24"/>
          <w:szCs w:val="24"/>
        </w:rPr>
        <w:t xml:space="preserve">and gender-based </w:t>
      </w:r>
      <w:r w:rsidR="00A76B16" w:rsidRPr="00F91CE9">
        <w:rPr>
          <w:sz w:val="24"/>
          <w:szCs w:val="24"/>
        </w:rPr>
        <w:t>harassment</w:t>
      </w:r>
      <w:r w:rsidR="00C41B8F" w:rsidRPr="00F91CE9">
        <w:rPr>
          <w:sz w:val="24"/>
          <w:szCs w:val="24"/>
        </w:rPr>
        <w:t xml:space="preserve"> </w:t>
      </w:r>
      <w:r w:rsidRPr="00F91CE9">
        <w:rPr>
          <w:sz w:val="24"/>
          <w:szCs w:val="24"/>
        </w:rPr>
        <w:t xml:space="preserve">is an approved code of practice under section 274 of the </w:t>
      </w:r>
      <w:r w:rsidR="003D0BE8" w:rsidRPr="00F91CE9">
        <w:rPr>
          <w:i/>
          <w:iCs/>
          <w:sz w:val="24"/>
          <w:szCs w:val="24"/>
        </w:rPr>
        <w:t>Work Health and Safety Act</w:t>
      </w:r>
      <w:r w:rsidRPr="00F91CE9">
        <w:rPr>
          <w:i/>
          <w:iCs/>
          <w:sz w:val="24"/>
          <w:szCs w:val="24"/>
        </w:rPr>
        <w:t xml:space="preserve"> </w:t>
      </w:r>
      <w:r w:rsidR="00CF098F" w:rsidRPr="00F91CE9">
        <w:rPr>
          <w:i/>
          <w:iCs/>
          <w:sz w:val="24"/>
          <w:szCs w:val="24"/>
        </w:rPr>
        <w:t xml:space="preserve">2020 </w:t>
      </w:r>
      <w:r w:rsidRPr="00F91CE9">
        <w:rPr>
          <w:iCs/>
          <w:sz w:val="24"/>
          <w:szCs w:val="24"/>
        </w:rPr>
        <w:t>(WHS Act)</w:t>
      </w:r>
      <w:r w:rsidRPr="00F91CE9">
        <w:rPr>
          <w:sz w:val="24"/>
          <w:szCs w:val="24"/>
        </w:rPr>
        <w:t>.</w:t>
      </w:r>
    </w:p>
    <w:p w14:paraId="52C3EF85" w14:textId="53D8256A" w:rsidR="00C03FBD" w:rsidRPr="00F91CE9" w:rsidRDefault="00464422" w:rsidP="003531C9">
      <w:pPr>
        <w:spacing w:after="120"/>
        <w:rPr>
          <w:sz w:val="24"/>
          <w:szCs w:val="24"/>
        </w:rPr>
      </w:pPr>
      <w:r w:rsidRPr="00F91CE9">
        <w:rPr>
          <w:sz w:val="24"/>
          <w:szCs w:val="24"/>
        </w:rPr>
        <w:t>An approved code of practice provides practical guidance on how to achieve the standards of work health and safety</w:t>
      </w:r>
      <w:r w:rsidR="00A96389" w:rsidRPr="00F91CE9">
        <w:rPr>
          <w:sz w:val="24"/>
          <w:szCs w:val="24"/>
        </w:rPr>
        <w:t xml:space="preserve"> (WHS)</w:t>
      </w:r>
      <w:r w:rsidRPr="00F91CE9">
        <w:rPr>
          <w:sz w:val="24"/>
          <w:szCs w:val="24"/>
        </w:rPr>
        <w:t xml:space="preserve"> required under the WHS Act and the </w:t>
      </w:r>
      <w:r w:rsidR="00021D0F" w:rsidRPr="00F91CE9">
        <w:rPr>
          <w:sz w:val="24"/>
          <w:szCs w:val="24"/>
        </w:rPr>
        <w:t>Work Health and Safety</w:t>
      </w:r>
      <w:r w:rsidR="008B0177" w:rsidRPr="00F91CE9">
        <w:rPr>
          <w:sz w:val="24"/>
          <w:szCs w:val="24"/>
        </w:rPr>
        <w:t xml:space="preserve"> (General)</w:t>
      </w:r>
      <w:r w:rsidR="00021D0F" w:rsidRPr="00F91CE9">
        <w:rPr>
          <w:sz w:val="24"/>
          <w:szCs w:val="24"/>
        </w:rPr>
        <w:t xml:space="preserve"> Regulations</w:t>
      </w:r>
      <w:r w:rsidR="008B0177" w:rsidRPr="00F91CE9">
        <w:rPr>
          <w:sz w:val="24"/>
          <w:szCs w:val="24"/>
        </w:rPr>
        <w:t xml:space="preserve"> 2022 and the Work Health and Safety (Mines) Regulations 2022</w:t>
      </w:r>
      <w:r w:rsidRPr="00F91CE9">
        <w:rPr>
          <w:sz w:val="24"/>
          <w:szCs w:val="24"/>
        </w:rPr>
        <w:t xml:space="preserve"> (WHS Regulations)</w:t>
      </w:r>
      <w:r w:rsidR="00737D29" w:rsidRPr="00F91CE9">
        <w:rPr>
          <w:sz w:val="24"/>
          <w:szCs w:val="24"/>
        </w:rPr>
        <w:t>,</w:t>
      </w:r>
      <w:r w:rsidRPr="00F91CE9">
        <w:rPr>
          <w:sz w:val="24"/>
          <w:szCs w:val="24"/>
        </w:rPr>
        <w:t xml:space="preserve"> and effective ways to identify and manage risks.</w:t>
      </w:r>
    </w:p>
    <w:p w14:paraId="6B40D158" w14:textId="39E56ED6" w:rsidR="00C03FBD" w:rsidRPr="00F91CE9" w:rsidRDefault="00464422" w:rsidP="003531C9">
      <w:pPr>
        <w:spacing w:after="120"/>
        <w:rPr>
          <w:sz w:val="24"/>
          <w:szCs w:val="24"/>
        </w:rPr>
      </w:pPr>
      <w:r w:rsidRPr="00F91CE9">
        <w:rPr>
          <w:sz w:val="24"/>
          <w:szCs w:val="24"/>
        </w:rPr>
        <w:t xml:space="preserve">A code of practice can assist anyone who has a duty of care in the circumstances described in the code of practice. Following an approved code of practice will assist the duty holder to achieve compliance with the health and safety duties in the WHS Act and WHS Regulations, in relation to the subject matter of the code of practice. Like regulations, codes of practice deal with </w:t>
      </w:r>
      <w:proofErr w:type="gramStart"/>
      <w:r w:rsidRPr="00F91CE9">
        <w:rPr>
          <w:sz w:val="24"/>
          <w:szCs w:val="24"/>
        </w:rPr>
        <w:t>particular issues</w:t>
      </w:r>
      <w:proofErr w:type="gramEnd"/>
      <w:r w:rsidRPr="00F91CE9">
        <w:rPr>
          <w:sz w:val="24"/>
          <w:szCs w:val="24"/>
        </w:rPr>
        <w:t xml:space="preserve"> and may not cover all relevant hazards or risks. The health and safety duties require duty holders to consider all risks associated with work, not only those for which regulations and codes of practice exist. </w:t>
      </w:r>
    </w:p>
    <w:p w14:paraId="1545FFB6" w14:textId="71FCB1B2" w:rsidR="00DE7E1F" w:rsidRPr="00F91CE9" w:rsidRDefault="00464422" w:rsidP="003531C9">
      <w:pPr>
        <w:spacing w:after="120"/>
        <w:rPr>
          <w:sz w:val="24"/>
          <w:szCs w:val="24"/>
        </w:rPr>
      </w:pPr>
      <w:r w:rsidRPr="00F91CE9">
        <w:rPr>
          <w:sz w:val="24"/>
          <w:szCs w:val="24"/>
        </w:rPr>
        <w:t>Codes of practice are admissible in court proceedings under the WHS Act and WHS Regulations. Courts may regard a code of practice as evidence of what is known about a hazard, risk, risk assessment or risk control and may rely on the code in determining what is reasonably practicable in the circumstances to which the code of practice relates. For further information see</w:t>
      </w:r>
      <w:r w:rsidR="00361F39" w:rsidRPr="00F91CE9">
        <w:rPr>
          <w:sz w:val="24"/>
          <w:szCs w:val="24"/>
        </w:rPr>
        <w:t xml:space="preserve"> </w:t>
      </w:r>
      <w:r w:rsidR="00361F39" w:rsidRPr="00F91CE9">
        <w:rPr>
          <w:i/>
          <w:iCs/>
          <w:sz w:val="24"/>
          <w:szCs w:val="24"/>
        </w:rPr>
        <w:t>How to determine what is reasonably practicable to meet a health and safety duty</w:t>
      </w:r>
      <w:r w:rsidR="00CF68DA" w:rsidRPr="00F91CE9">
        <w:rPr>
          <w:i/>
          <w:iCs/>
          <w:sz w:val="24"/>
          <w:szCs w:val="24"/>
        </w:rPr>
        <w:t>: Interpretive Guideline</w:t>
      </w:r>
      <w:r w:rsidR="00CF68DA" w:rsidRPr="00F91CE9">
        <w:rPr>
          <w:sz w:val="24"/>
          <w:szCs w:val="24"/>
        </w:rPr>
        <w:t>.</w:t>
      </w:r>
    </w:p>
    <w:p w14:paraId="200D0393" w14:textId="2479788A" w:rsidR="00464422" w:rsidRPr="00F91CE9" w:rsidRDefault="00464422" w:rsidP="00464422">
      <w:pPr>
        <w:rPr>
          <w:sz w:val="24"/>
          <w:szCs w:val="24"/>
        </w:rPr>
      </w:pPr>
      <w:r w:rsidRPr="00F91CE9">
        <w:rPr>
          <w:sz w:val="24"/>
          <w:szCs w:val="24"/>
        </w:rPr>
        <w:t xml:space="preserve">Compliance with the WHS Act and WHS Regulations may be achieved by following another method if it provides an equivalent or higher standard of </w:t>
      </w:r>
      <w:r w:rsidR="00E36C10" w:rsidRPr="00F91CE9">
        <w:rPr>
          <w:sz w:val="24"/>
          <w:szCs w:val="24"/>
        </w:rPr>
        <w:t>WHS</w:t>
      </w:r>
      <w:r w:rsidRPr="00F91CE9">
        <w:rPr>
          <w:sz w:val="24"/>
          <w:szCs w:val="24"/>
        </w:rPr>
        <w:t xml:space="preserve"> than the code.</w:t>
      </w:r>
    </w:p>
    <w:p w14:paraId="12687786" w14:textId="0022AF27" w:rsidR="00C03FBD" w:rsidRPr="00F91CE9" w:rsidRDefault="00464422" w:rsidP="003531C9">
      <w:pPr>
        <w:spacing w:after="120"/>
        <w:rPr>
          <w:sz w:val="24"/>
          <w:szCs w:val="24"/>
        </w:rPr>
      </w:pPr>
      <w:r w:rsidRPr="00F91CE9">
        <w:rPr>
          <w:sz w:val="24"/>
          <w:szCs w:val="24"/>
        </w:rPr>
        <w:t>An inspector may refer to an approved code of practice when issuing an improvement or prohibition notice.</w:t>
      </w:r>
    </w:p>
    <w:p w14:paraId="2390F6FC" w14:textId="77021DF6" w:rsidR="00464422" w:rsidRPr="00F91CE9" w:rsidRDefault="00464422" w:rsidP="00464422">
      <w:pPr>
        <w:rPr>
          <w:rStyle w:val="Emphasised"/>
          <w:color w:val="auto"/>
          <w:sz w:val="24"/>
          <w:szCs w:val="24"/>
        </w:rPr>
      </w:pPr>
      <w:bookmarkStart w:id="23" w:name="_Toc262634072"/>
      <w:bookmarkStart w:id="24" w:name="_Toc310235007"/>
      <w:bookmarkStart w:id="25" w:name="_Toc442273380"/>
      <w:bookmarkStart w:id="26" w:name="_Toc442273448"/>
      <w:r w:rsidRPr="00F91CE9">
        <w:rPr>
          <w:rStyle w:val="Emphasised"/>
          <w:color w:val="auto"/>
          <w:sz w:val="24"/>
          <w:szCs w:val="24"/>
        </w:rPr>
        <w:t>Scope and application</w:t>
      </w:r>
      <w:bookmarkEnd w:id="23"/>
      <w:bookmarkEnd w:id="24"/>
      <w:bookmarkEnd w:id="25"/>
      <w:bookmarkEnd w:id="26"/>
    </w:p>
    <w:p w14:paraId="0B5FF6F8" w14:textId="69CEDD99" w:rsidR="00464422" w:rsidRPr="00F91CE9" w:rsidRDefault="00464422" w:rsidP="00CF098F">
      <w:pPr>
        <w:spacing w:before="60"/>
        <w:rPr>
          <w:sz w:val="24"/>
          <w:szCs w:val="24"/>
        </w:rPr>
      </w:pPr>
      <w:r w:rsidRPr="00F91CE9">
        <w:rPr>
          <w:sz w:val="24"/>
          <w:szCs w:val="24"/>
        </w:rPr>
        <w:t xml:space="preserve">This Code is intended to be read by a person conducting a business or undertaking (PCBU). It provides practical guidance to PCBUs on how to manage health and safety risks </w:t>
      </w:r>
      <w:r w:rsidR="00B258D1" w:rsidRPr="00F91CE9">
        <w:rPr>
          <w:sz w:val="24"/>
          <w:szCs w:val="24"/>
        </w:rPr>
        <w:t xml:space="preserve">arising from sexual </w:t>
      </w:r>
      <w:r w:rsidR="00B474A0" w:rsidRPr="00F91CE9">
        <w:rPr>
          <w:sz w:val="24"/>
          <w:szCs w:val="24"/>
        </w:rPr>
        <w:t xml:space="preserve">and gender-based </w:t>
      </w:r>
      <w:r w:rsidR="00B258D1" w:rsidRPr="00F91CE9">
        <w:rPr>
          <w:sz w:val="24"/>
          <w:szCs w:val="24"/>
        </w:rPr>
        <w:t>harassment</w:t>
      </w:r>
      <w:r w:rsidR="00970136" w:rsidRPr="00F91CE9">
        <w:rPr>
          <w:sz w:val="24"/>
          <w:szCs w:val="24"/>
        </w:rPr>
        <w:t xml:space="preserve"> at work</w:t>
      </w:r>
      <w:r w:rsidRPr="00F91CE9">
        <w:rPr>
          <w:sz w:val="24"/>
          <w:szCs w:val="24"/>
        </w:rPr>
        <w:t>.</w:t>
      </w:r>
      <w:bookmarkStart w:id="27" w:name="_Toc262634073"/>
    </w:p>
    <w:p w14:paraId="602B8C26" w14:textId="35DEB36E" w:rsidR="00A76B16" w:rsidRPr="00F91CE9" w:rsidRDefault="00464422" w:rsidP="003531C9">
      <w:pPr>
        <w:spacing w:after="120"/>
        <w:rPr>
          <w:sz w:val="24"/>
          <w:szCs w:val="24"/>
        </w:rPr>
      </w:pPr>
      <w:r w:rsidRPr="00F91CE9">
        <w:rPr>
          <w:sz w:val="24"/>
          <w:szCs w:val="24"/>
        </w:rPr>
        <w:t>This Code may be a useful reference for other persons interested in the duties under the WHS Act and WHS Regulations.</w:t>
      </w:r>
      <w:r w:rsidR="00401FEB" w:rsidRPr="00F91CE9">
        <w:rPr>
          <w:sz w:val="24"/>
          <w:szCs w:val="24"/>
        </w:rPr>
        <w:t xml:space="preserve"> </w:t>
      </w:r>
      <w:r w:rsidRPr="00F91CE9">
        <w:rPr>
          <w:sz w:val="24"/>
          <w:szCs w:val="24"/>
        </w:rPr>
        <w:t xml:space="preserve">This Code applies to </w:t>
      </w:r>
      <w:r w:rsidR="004A2979" w:rsidRPr="00F91CE9">
        <w:rPr>
          <w:sz w:val="24"/>
          <w:szCs w:val="24"/>
        </w:rPr>
        <w:t xml:space="preserve">the performance of work and to </w:t>
      </w:r>
      <w:r w:rsidRPr="00F91CE9">
        <w:rPr>
          <w:sz w:val="24"/>
          <w:szCs w:val="24"/>
        </w:rPr>
        <w:t>all workplaces covered by the WHS Act.</w:t>
      </w:r>
    </w:p>
    <w:p w14:paraId="1F7500B9" w14:textId="7E9C4D88" w:rsidR="00464422" w:rsidRPr="00F91CE9" w:rsidRDefault="00464422" w:rsidP="00464422">
      <w:pPr>
        <w:keepNext/>
        <w:rPr>
          <w:b/>
          <w:sz w:val="24"/>
          <w:szCs w:val="24"/>
        </w:rPr>
      </w:pPr>
      <w:r w:rsidRPr="00F91CE9">
        <w:rPr>
          <w:rStyle w:val="Emphasised"/>
          <w:color w:val="auto"/>
          <w:sz w:val="24"/>
          <w:szCs w:val="24"/>
        </w:rPr>
        <w:t xml:space="preserve">How to use this Code of </w:t>
      </w:r>
      <w:r w:rsidR="00891D12" w:rsidRPr="00F91CE9">
        <w:rPr>
          <w:rStyle w:val="Emphasised"/>
          <w:color w:val="auto"/>
          <w:sz w:val="24"/>
          <w:szCs w:val="24"/>
        </w:rPr>
        <w:t>p</w:t>
      </w:r>
      <w:r w:rsidRPr="00F91CE9">
        <w:rPr>
          <w:rStyle w:val="Emphasised"/>
          <w:color w:val="auto"/>
          <w:sz w:val="24"/>
          <w:szCs w:val="24"/>
        </w:rPr>
        <w:t>ractice</w:t>
      </w:r>
    </w:p>
    <w:p w14:paraId="665382A9" w14:textId="77777777" w:rsidR="003730EA" w:rsidRPr="00F91CE9" w:rsidRDefault="00464422" w:rsidP="00CF098F">
      <w:pPr>
        <w:spacing w:before="60"/>
        <w:rPr>
          <w:sz w:val="24"/>
          <w:szCs w:val="24"/>
        </w:rPr>
      </w:pPr>
      <w:r w:rsidRPr="00F91CE9">
        <w:rPr>
          <w:sz w:val="24"/>
          <w:szCs w:val="24"/>
        </w:rPr>
        <w:t>This Code includes references to the legal requirements under the WHS Act and WHS Regulations. These are included for convenience only and should not be relied on in place of the full text of the WHS Act or WHS Regulations. The words ‘must’, ‘requires’ or ‘mandatory’ indicate a legal requirement exists and must be complied with.</w:t>
      </w:r>
      <w:bookmarkStart w:id="28" w:name="_Toc507768936"/>
      <w:bookmarkStart w:id="29" w:name="_Toc508790048"/>
      <w:bookmarkStart w:id="30" w:name="_Toc508790090"/>
      <w:bookmarkEnd w:id="28"/>
      <w:bookmarkEnd w:id="29"/>
      <w:bookmarkEnd w:id="30"/>
      <w:r w:rsidRPr="00F91CE9">
        <w:rPr>
          <w:sz w:val="24"/>
          <w:szCs w:val="24"/>
        </w:rPr>
        <w:t xml:space="preserve"> The word ‘should’ </w:t>
      </w:r>
      <w:proofErr w:type="gramStart"/>
      <w:r w:rsidRPr="00F91CE9">
        <w:rPr>
          <w:sz w:val="24"/>
          <w:szCs w:val="24"/>
        </w:rPr>
        <w:t>is</w:t>
      </w:r>
      <w:proofErr w:type="gramEnd"/>
      <w:r w:rsidRPr="00F91CE9">
        <w:rPr>
          <w:sz w:val="24"/>
          <w:szCs w:val="24"/>
        </w:rPr>
        <w:t xml:space="preserve"> used in this Code to indicate a recommended course of action, while ‘may’ is used to indicate an optional course of action.</w:t>
      </w:r>
    </w:p>
    <w:p w14:paraId="2EFF99C1" w14:textId="77777777" w:rsidR="00D2080E" w:rsidRPr="00F91CE9" w:rsidRDefault="00D2080E" w:rsidP="00464422">
      <w:pPr>
        <w:rPr>
          <w:sz w:val="24"/>
          <w:szCs w:val="24"/>
        </w:rPr>
      </w:pPr>
    </w:p>
    <w:p w14:paraId="39FE5FC2" w14:textId="77777777" w:rsidR="00D2080E" w:rsidRPr="00F91CE9" w:rsidRDefault="00D2080E" w:rsidP="00464422">
      <w:pPr>
        <w:rPr>
          <w:b/>
          <w:bCs/>
          <w:sz w:val="24"/>
          <w:szCs w:val="24"/>
        </w:rPr>
      </w:pPr>
      <w:r w:rsidRPr="00F91CE9">
        <w:rPr>
          <w:b/>
          <w:bCs/>
          <w:sz w:val="24"/>
          <w:szCs w:val="24"/>
        </w:rPr>
        <w:t>Acknowledgement</w:t>
      </w:r>
    </w:p>
    <w:p w14:paraId="78490F04" w14:textId="483F58A6" w:rsidR="00CF098F" w:rsidRPr="00F91CE9" w:rsidRDefault="00CF098F" w:rsidP="00CF098F">
      <w:pPr>
        <w:spacing w:before="60"/>
        <w:rPr>
          <w:sz w:val="24"/>
          <w:szCs w:val="24"/>
        </w:rPr>
      </w:pPr>
      <w:r w:rsidRPr="00F91CE9">
        <w:rPr>
          <w:sz w:val="24"/>
          <w:szCs w:val="24"/>
        </w:rPr>
        <w:t>Material in this publication has been adapted from the Safe Work Australia</w:t>
      </w:r>
      <w:r w:rsidR="00CF68DA" w:rsidRPr="00F91CE9">
        <w:rPr>
          <w:sz w:val="24"/>
          <w:szCs w:val="24"/>
        </w:rPr>
        <w:t>’s,</w:t>
      </w:r>
      <w:r w:rsidRPr="00F91CE9">
        <w:rPr>
          <w:sz w:val="24"/>
          <w:szCs w:val="24"/>
        </w:rPr>
        <w:t xml:space="preserve"> </w:t>
      </w:r>
      <w:r w:rsidRPr="00F91CE9">
        <w:rPr>
          <w:i/>
          <w:iCs/>
          <w:sz w:val="24"/>
          <w:szCs w:val="24"/>
        </w:rPr>
        <w:t>Sexual and gender-based harassment</w:t>
      </w:r>
      <w:r w:rsidR="00CF68DA" w:rsidRPr="00F91CE9">
        <w:rPr>
          <w:i/>
          <w:iCs/>
          <w:sz w:val="24"/>
          <w:szCs w:val="24"/>
        </w:rPr>
        <w:t>:</w:t>
      </w:r>
      <w:r w:rsidR="00CC6AEF" w:rsidRPr="00F91CE9">
        <w:rPr>
          <w:i/>
          <w:iCs/>
          <w:sz w:val="24"/>
          <w:szCs w:val="24"/>
        </w:rPr>
        <w:t xml:space="preserve"> Code of practice</w:t>
      </w:r>
      <w:r w:rsidRPr="00F91CE9">
        <w:rPr>
          <w:sz w:val="24"/>
          <w:szCs w:val="24"/>
        </w:rPr>
        <w:t>.</w:t>
      </w:r>
    </w:p>
    <w:p w14:paraId="10ED5C1C" w14:textId="77777777" w:rsidR="00D2080E" w:rsidRPr="00F91CE9" w:rsidRDefault="00D2080E" w:rsidP="00464422">
      <w:pPr>
        <w:rPr>
          <w:sz w:val="24"/>
          <w:szCs w:val="24"/>
        </w:rPr>
      </w:pPr>
    </w:p>
    <w:p w14:paraId="17B80682" w14:textId="7FDC9E64" w:rsidR="00D2080E" w:rsidRPr="00F91CE9" w:rsidRDefault="00D2080E" w:rsidP="00D2080E">
      <w:pPr>
        <w:pStyle w:val="BodyTextSmall"/>
        <w:sectPr w:rsidR="00D2080E" w:rsidRPr="00F91CE9" w:rsidSect="00F960E3">
          <w:headerReference w:type="even" r:id="rId14"/>
          <w:headerReference w:type="default" r:id="rId15"/>
          <w:footerReference w:type="default" r:id="rId16"/>
          <w:headerReference w:type="first" r:id="rId17"/>
          <w:pgSz w:w="11906" w:h="16838"/>
          <w:pgMar w:top="1440" w:right="1440" w:bottom="1440" w:left="1440" w:header="426" w:footer="708" w:gutter="0"/>
          <w:cols w:space="708"/>
          <w:docGrid w:linePitch="360"/>
        </w:sectPr>
      </w:pPr>
    </w:p>
    <w:bookmarkEnd w:id="27" w:displacedByCustomXml="next"/>
    <w:bookmarkStart w:id="31" w:name="_Toc127898117" w:displacedByCustomXml="next"/>
    <w:bookmarkStart w:id="32" w:name="_Toc146201715" w:displacedByCustomXml="next"/>
    <w:sdt>
      <w:sdtPr>
        <w:rPr>
          <w:rFonts w:ascii="Arial" w:eastAsia="Times New Roman" w:hAnsi="Arial" w:cs="Arial"/>
          <w:color w:val="auto"/>
          <w:sz w:val="21"/>
          <w:szCs w:val="21"/>
          <w:lang w:val="en-AU"/>
        </w:rPr>
        <w:id w:val="-1844464019"/>
        <w:docPartObj>
          <w:docPartGallery w:val="Table of Contents"/>
          <w:docPartUnique/>
        </w:docPartObj>
      </w:sdtPr>
      <w:sdtEndPr>
        <w:rPr>
          <w:rFonts w:eastAsia="Arial"/>
          <w:b/>
          <w:bCs/>
          <w:noProof/>
        </w:rPr>
      </w:sdtEndPr>
      <w:sdtContent>
        <w:p w14:paraId="2FFB8BE8" w14:textId="33F75162" w:rsidR="002640D4" w:rsidRPr="00F91CE9" w:rsidRDefault="008B7EC4" w:rsidP="002640D4">
          <w:pPr>
            <w:pStyle w:val="TOCHeading"/>
            <w:spacing w:before="0" w:after="120"/>
            <w:rPr>
              <w:rFonts w:ascii="Arial" w:eastAsiaTheme="minorEastAsia" w:hAnsi="Arial" w:cs="Arial"/>
              <w:noProof/>
              <w:kern w:val="2"/>
              <w:sz w:val="24"/>
              <w:szCs w:val="24"/>
              <w:lang w:eastAsia="en-AU"/>
              <w14:ligatures w14:val="standardContextual"/>
            </w:rPr>
          </w:pPr>
          <w:r w:rsidRPr="00F91CE9">
            <w:rPr>
              <w:rFonts w:ascii="Arial" w:hAnsi="Arial" w:cs="Arial"/>
              <w:b/>
              <w:bCs/>
              <w:color w:val="006B6E"/>
            </w:rPr>
            <w:t>Contents</w:t>
          </w:r>
          <w:r w:rsidRPr="00F91CE9">
            <w:rPr>
              <w:rFonts w:ascii="Arial" w:hAnsi="Arial" w:cs="Arial"/>
              <w:sz w:val="24"/>
              <w:szCs w:val="24"/>
            </w:rPr>
            <w:fldChar w:fldCharType="begin"/>
          </w:r>
          <w:r w:rsidRPr="00F91CE9">
            <w:rPr>
              <w:rFonts w:ascii="Arial" w:hAnsi="Arial" w:cs="Arial"/>
              <w:sz w:val="24"/>
              <w:szCs w:val="24"/>
            </w:rPr>
            <w:instrText xml:space="preserve"> TOC \o "1-3" \h \z \u </w:instrText>
          </w:r>
          <w:r w:rsidRPr="00F91CE9">
            <w:rPr>
              <w:rFonts w:ascii="Arial" w:hAnsi="Arial" w:cs="Arial"/>
              <w:sz w:val="24"/>
              <w:szCs w:val="24"/>
            </w:rPr>
            <w:fldChar w:fldCharType="separate"/>
          </w:r>
        </w:p>
        <w:p w14:paraId="6033037E" w14:textId="433B092B" w:rsidR="002640D4" w:rsidRPr="00F91CE9" w:rsidRDefault="002640D4">
          <w:pPr>
            <w:pStyle w:val="TOC1"/>
            <w:rPr>
              <w:rFonts w:eastAsiaTheme="minorEastAsia"/>
              <w:b w:val="0"/>
              <w:noProof/>
              <w:kern w:val="2"/>
              <w:sz w:val="24"/>
              <w:szCs w:val="24"/>
              <w:lang w:eastAsia="en-AU"/>
              <w14:ligatures w14:val="standardContextual"/>
            </w:rPr>
          </w:pPr>
          <w:hyperlink w:anchor="_Toc175670530" w:history="1">
            <w:r w:rsidRPr="00F91CE9">
              <w:rPr>
                <w:rStyle w:val="Hyperlink"/>
                <w:noProof/>
                <w:sz w:val="24"/>
                <w:szCs w:val="24"/>
              </w:rPr>
              <w:t>Foreword</w:t>
            </w:r>
            <w:r w:rsidRPr="00F91CE9">
              <w:rPr>
                <w:noProof/>
                <w:webHidden/>
                <w:sz w:val="24"/>
                <w:szCs w:val="24"/>
              </w:rPr>
              <w:tab/>
            </w:r>
            <w:r w:rsidRPr="00F91CE9">
              <w:rPr>
                <w:noProof/>
                <w:webHidden/>
                <w:sz w:val="24"/>
                <w:szCs w:val="24"/>
              </w:rPr>
              <w:fldChar w:fldCharType="begin"/>
            </w:r>
            <w:r w:rsidRPr="00F91CE9">
              <w:rPr>
                <w:noProof/>
                <w:webHidden/>
                <w:sz w:val="24"/>
                <w:szCs w:val="24"/>
              </w:rPr>
              <w:instrText xml:space="preserve"> PAGEREF _Toc175670530 \h </w:instrText>
            </w:r>
            <w:r w:rsidRPr="00F91CE9">
              <w:rPr>
                <w:noProof/>
                <w:webHidden/>
                <w:sz w:val="24"/>
                <w:szCs w:val="24"/>
              </w:rPr>
            </w:r>
            <w:r w:rsidRPr="00F91CE9">
              <w:rPr>
                <w:noProof/>
                <w:webHidden/>
                <w:sz w:val="24"/>
                <w:szCs w:val="24"/>
              </w:rPr>
              <w:fldChar w:fldCharType="separate"/>
            </w:r>
            <w:r w:rsidRPr="00F91CE9">
              <w:rPr>
                <w:noProof/>
                <w:webHidden/>
                <w:sz w:val="24"/>
                <w:szCs w:val="24"/>
              </w:rPr>
              <w:t>3</w:t>
            </w:r>
            <w:r w:rsidRPr="00F91CE9">
              <w:rPr>
                <w:noProof/>
                <w:webHidden/>
                <w:sz w:val="24"/>
                <w:szCs w:val="24"/>
              </w:rPr>
              <w:fldChar w:fldCharType="end"/>
            </w:r>
          </w:hyperlink>
        </w:p>
        <w:p w14:paraId="2019EC2A" w14:textId="7CD51C89" w:rsidR="002640D4" w:rsidRPr="00F91CE9" w:rsidRDefault="002640D4">
          <w:pPr>
            <w:pStyle w:val="TOC1"/>
            <w:rPr>
              <w:rFonts w:eastAsiaTheme="minorEastAsia"/>
              <w:b w:val="0"/>
              <w:noProof/>
              <w:kern w:val="2"/>
              <w:sz w:val="24"/>
              <w:szCs w:val="24"/>
              <w:lang w:eastAsia="en-AU"/>
              <w14:ligatures w14:val="standardContextual"/>
            </w:rPr>
          </w:pPr>
          <w:hyperlink w:anchor="_Toc175670531" w:history="1">
            <w:r w:rsidRPr="00F91CE9">
              <w:rPr>
                <w:rStyle w:val="Hyperlink"/>
                <w:noProof/>
                <w:sz w:val="24"/>
                <w:szCs w:val="24"/>
              </w:rPr>
              <w:t>1.</w:t>
            </w:r>
            <w:r w:rsidRPr="00F91CE9">
              <w:rPr>
                <w:rFonts w:eastAsiaTheme="minorEastAsia"/>
                <w:b w:val="0"/>
                <w:noProof/>
                <w:kern w:val="2"/>
                <w:sz w:val="24"/>
                <w:szCs w:val="24"/>
                <w:lang w:eastAsia="en-AU"/>
                <w14:ligatures w14:val="standardContextual"/>
              </w:rPr>
              <w:tab/>
            </w:r>
            <w:r w:rsidRPr="00F91CE9">
              <w:rPr>
                <w:rStyle w:val="Hyperlink"/>
                <w:noProof/>
                <w:sz w:val="24"/>
                <w:szCs w:val="24"/>
              </w:rPr>
              <w:t>Introduction</w:t>
            </w:r>
            <w:r w:rsidRPr="00F91CE9">
              <w:rPr>
                <w:noProof/>
                <w:webHidden/>
                <w:sz w:val="24"/>
                <w:szCs w:val="24"/>
              </w:rPr>
              <w:tab/>
            </w:r>
            <w:r w:rsidRPr="00F91CE9">
              <w:rPr>
                <w:noProof/>
                <w:webHidden/>
                <w:sz w:val="24"/>
                <w:szCs w:val="24"/>
              </w:rPr>
              <w:fldChar w:fldCharType="begin"/>
            </w:r>
            <w:r w:rsidRPr="00F91CE9">
              <w:rPr>
                <w:noProof/>
                <w:webHidden/>
                <w:sz w:val="24"/>
                <w:szCs w:val="24"/>
              </w:rPr>
              <w:instrText xml:space="preserve"> PAGEREF _Toc175670531 \h </w:instrText>
            </w:r>
            <w:r w:rsidRPr="00F91CE9">
              <w:rPr>
                <w:noProof/>
                <w:webHidden/>
                <w:sz w:val="24"/>
                <w:szCs w:val="24"/>
              </w:rPr>
            </w:r>
            <w:r w:rsidRPr="00F91CE9">
              <w:rPr>
                <w:noProof/>
                <w:webHidden/>
                <w:sz w:val="24"/>
                <w:szCs w:val="24"/>
              </w:rPr>
              <w:fldChar w:fldCharType="separate"/>
            </w:r>
            <w:r w:rsidRPr="00F91CE9">
              <w:rPr>
                <w:noProof/>
                <w:webHidden/>
                <w:sz w:val="24"/>
                <w:szCs w:val="24"/>
              </w:rPr>
              <w:t>6</w:t>
            </w:r>
            <w:r w:rsidRPr="00F91CE9">
              <w:rPr>
                <w:noProof/>
                <w:webHidden/>
                <w:sz w:val="24"/>
                <w:szCs w:val="24"/>
              </w:rPr>
              <w:fldChar w:fldCharType="end"/>
            </w:r>
          </w:hyperlink>
        </w:p>
        <w:p w14:paraId="1D85D69C" w14:textId="4A01EA4B" w:rsidR="002640D4" w:rsidRPr="00F91CE9" w:rsidRDefault="002640D4">
          <w:pPr>
            <w:pStyle w:val="TOC2"/>
            <w:rPr>
              <w:rFonts w:eastAsiaTheme="minorEastAsia"/>
              <w:noProof/>
              <w:kern w:val="2"/>
              <w:sz w:val="24"/>
              <w:szCs w:val="24"/>
              <w:lang w:eastAsia="en-AU"/>
              <w14:ligatures w14:val="standardContextual"/>
            </w:rPr>
          </w:pPr>
          <w:hyperlink w:anchor="_Toc175670532" w:history="1">
            <w:r w:rsidRPr="00F91CE9">
              <w:rPr>
                <w:rStyle w:val="Hyperlink"/>
                <w:noProof/>
                <w:sz w:val="24"/>
                <w:szCs w:val="24"/>
              </w:rPr>
              <w:t>1.1</w:t>
            </w:r>
            <w:r w:rsidRPr="00F91CE9">
              <w:rPr>
                <w:rFonts w:eastAsiaTheme="minorEastAsia"/>
                <w:noProof/>
                <w:kern w:val="2"/>
                <w:sz w:val="24"/>
                <w:szCs w:val="24"/>
                <w:lang w:eastAsia="en-AU"/>
                <w14:ligatures w14:val="standardContextual"/>
              </w:rPr>
              <w:tab/>
            </w:r>
            <w:r w:rsidRPr="00F91CE9">
              <w:rPr>
                <w:rStyle w:val="Hyperlink"/>
                <w:noProof/>
                <w:sz w:val="24"/>
                <w:szCs w:val="24"/>
              </w:rPr>
              <w:t xml:space="preserve">What is sexual and gender-based harassment? </w:t>
            </w:r>
            <w:r w:rsidRPr="00F91CE9">
              <w:rPr>
                <w:noProof/>
                <w:webHidden/>
                <w:sz w:val="24"/>
                <w:szCs w:val="24"/>
              </w:rPr>
              <w:tab/>
            </w:r>
            <w:r w:rsidRPr="00F91CE9">
              <w:rPr>
                <w:noProof/>
                <w:webHidden/>
                <w:sz w:val="24"/>
                <w:szCs w:val="24"/>
              </w:rPr>
              <w:fldChar w:fldCharType="begin"/>
            </w:r>
            <w:r w:rsidRPr="00F91CE9">
              <w:rPr>
                <w:noProof/>
                <w:webHidden/>
                <w:sz w:val="24"/>
                <w:szCs w:val="24"/>
              </w:rPr>
              <w:instrText xml:space="preserve"> PAGEREF _Toc175670532 \h </w:instrText>
            </w:r>
            <w:r w:rsidRPr="00F91CE9">
              <w:rPr>
                <w:noProof/>
                <w:webHidden/>
                <w:sz w:val="24"/>
                <w:szCs w:val="24"/>
              </w:rPr>
            </w:r>
            <w:r w:rsidRPr="00F91CE9">
              <w:rPr>
                <w:noProof/>
                <w:webHidden/>
                <w:sz w:val="24"/>
                <w:szCs w:val="24"/>
              </w:rPr>
              <w:fldChar w:fldCharType="separate"/>
            </w:r>
            <w:r w:rsidRPr="00F91CE9">
              <w:rPr>
                <w:noProof/>
                <w:webHidden/>
                <w:sz w:val="24"/>
                <w:szCs w:val="24"/>
              </w:rPr>
              <w:t>6</w:t>
            </w:r>
            <w:r w:rsidRPr="00F91CE9">
              <w:rPr>
                <w:noProof/>
                <w:webHidden/>
                <w:sz w:val="24"/>
                <w:szCs w:val="24"/>
              </w:rPr>
              <w:fldChar w:fldCharType="end"/>
            </w:r>
          </w:hyperlink>
        </w:p>
        <w:p w14:paraId="3286DFDC" w14:textId="164C42FE" w:rsidR="002640D4" w:rsidRPr="00F91CE9" w:rsidRDefault="002640D4">
          <w:pPr>
            <w:pStyle w:val="TOC2"/>
            <w:rPr>
              <w:rFonts w:eastAsiaTheme="minorEastAsia"/>
              <w:noProof/>
              <w:kern w:val="2"/>
              <w:sz w:val="24"/>
              <w:szCs w:val="24"/>
              <w:lang w:eastAsia="en-AU"/>
              <w14:ligatures w14:val="standardContextual"/>
            </w:rPr>
          </w:pPr>
          <w:hyperlink w:anchor="_Toc175670533" w:history="1">
            <w:r w:rsidRPr="00F91CE9">
              <w:rPr>
                <w:rStyle w:val="Hyperlink"/>
                <w:noProof/>
                <w:sz w:val="24"/>
                <w:szCs w:val="24"/>
              </w:rPr>
              <w:t>1.2</w:t>
            </w:r>
            <w:r w:rsidRPr="00F91CE9">
              <w:rPr>
                <w:rFonts w:eastAsiaTheme="minorEastAsia"/>
                <w:noProof/>
                <w:kern w:val="2"/>
                <w:sz w:val="24"/>
                <w:szCs w:val="24"/>
                <w:lang w:eastAsia="en-AU"/>
                <w14:ligatures w14:val="standardContextual"/>
              </w:rPr>
              <w:tab/>
            </w:r>
            <w:r w:rsidRPr="00F91CE9">
              <w:rPr>
                <w:rStyle w:val="Hyperlink"/>
                <w:noProof/>
                <w:sz w:val="24"/>
                <w:szCs w:val="24"/>
              </w:rPr>
              <w:t>Sexual and gender-based harassment at work</w:t>
            </w:r>
            <w:r w:rsidRPr="00F91CE9">
              <w:rPr>
                <w:noProof/>
                <w:webHidden/>
                <w:sz w:val="24"/>
                <w:szCs w:val="24"/>
              </w:rPr>
              <w:tab/>
            </w:r>
            <w:r w:rsidRPr="00F91CE9">
              <w:rPr>
                <w:noProof/>
                <w:webHidden/>
                <w:sz w:val="24"/>
                <w:szCs w:val="24"/>
              </w:rPr>
              <w:fldChar w:fldCharType="begin"/>
            </w:r>
            <w:r w:rsidRPr="00F91CE9">
              <w:rPr>
                <w:noProof/>
                <w:webHidden/>
                <w:sz w:val="24"/>
                <w:szCs w:val="24"/>
              </w:rPr>
              <w:instrText xml:space="preserve"> PAGEREF _Toc175670533 \h </w:instrText>
            </w:r>
            <w:r w:rsidRPr="00F91CE9">
              <w:rPr>
                <w:noProof/>
                <w:webHidden/>
                <w:sz w:val="24"/>
                <w:szCs w:val="24"/>
              </w:rPr>
            </w:r>
            <w:r w:rsidRPr="00F91CE9">
              <w:rPr>
                <w:noProof/>
                <w:webHidden/>
                <w:sz w:val="24"/>
                <w:szCs w:val="24"/>
              </w:rPr>
              <w:fldChar w:fldCharType="separate"/>
            </w:r>
            <w:r w:rsidRPr="00F91CE9">
              <w:rPr>
                <w:noProof/>
                <w:webHidden/>
                <w:sz w:val="24"/>
                <w:szCs w:val="24"/>
              </w:rPr>
              <w:t>8</w:t>
            </w:r>
            <w:r w:rsidRPr="00F91CE9">
              <w:rPr>
                <w:noProof/>
                <w:webHidden/>
                <w:sz w:val="24"/>
                <w:szCs w:val="24"/>
              </w:rPr>
              <w:fldChar w:fldCharType="end"/>
            </w:r>
          </w:hyperlink>
        </w:p>
        <w:p w14:paraId="7B46D5CE" w14:textId="50EDD0CB" w:rsidR="002640D4" w:rsidRPr="00F91CE9" w:rsidRDefault="002640D4">
          <w:pPr>
            <w:pStyle w:val="TOC2"/>
            <w:rPr>
              <w:rFonts w:eastAsiaTheme="minorEastAsia"/>
              <w:noProof/>
              <w:kern w:val="2"/>
              <w:sz w:val="24"/>
              <w:szCs w:val="24"/>
              <w:lang w:eastAsia="en-AU"/>
              <w14:ligatures w14:val="standardContextual"/>
            </w:rPr>
          </w:pPr>
          <w:hyperlink w:anchor="_Toc175670534" w:history="1">
            <w:r w:rsidRPr="00F91CE9">
              <w:rPr>
                <w:rStyle w:val="Hyperlink"/>
                <w:noProof/>
                <w:sz w:val="24"/>
                <w:szCs w:val="24"/>
              </w:rPr>
              <w:t>1.4</w:t>
            </w:r>
            <w:r w:rsidRPr="00F91CE9">
              <w:rPr>
                <w:rFonts w:eastAsiaTheme="minorEastAsia"/>
                <w:noProof/>
                <w:kern w:val="2"/>
                <w:sz w:val="24"/>
                <w:szCs w:val="24"/>
                <w:lang w:eastAsia="en-AU"/>
                <w14:ligatures w14:val="standardContextual"/>
              </w:rPr>
              <w:tab/>
            </w:r>
            <w:r w:rsidRPr="00F91CE9">
              <w:rPr>
                <w:rStyle w:val="Hyperlink"/>
                <w:noProof/>
                <w:sz w:val="24"/>
                <w:szCs w:val="24"/>
              </w:rPr>
              <w:t>Who is affected?</w:t>
            </w:r>
            <w:r w:rsidRPr="00F91CE9">
              <w:rPr>
                <w:noProof/>
                <w:webHidden/>
                <w:sz w:val="24"/>
                <w:szCs w:val="24"/>
              </w:rPr>
              <w:tab/>
            </w:r>
            <w:r w:rsidRPr="00F91CE9">
              <w:rPr>
                <w:noProof/>
                <w:webHidden/>
                <w:sz w:val="24"/>
                <w:szCs w:val="24"/>
              </w:rPr>
              <w:fldChar w:fldCharType="begin"/>
            </w:r>
            <w:r w:rsidRPr="00F91CE9">
              <w:rPr>
                <w:noProof/>
                <w:webHidden/>
                <w:sz w:val="24"/>
                <w:szCs w:val="24"/>
              </w:rPr>
              <w:instrText xml:space="preserve"> PAGEREF _Toc175670534 \h </w:instrText>
            </w:r>
            <w:r w:rsidRPr="00F91CE9">
              <w:rPr>
                <w:noProof/>
                <w:webHidden/>
                <w:sz w:val="24"/>
                <w:szCs w:val="24"/>
              </w:rPr>
            </w:r>
            <w:r w:rsidRPr="00F91CE9">
              <w:rPr>
                <w:noProof/>
                <w:webHidden/>
                <w:sz w:val="24"/>
                <w:szCs w:val="24"/>
              </w:rPr>
              <w:fldChar w:fldCharType="separate"/>
            </w:r>
            <w:r w:rsidRPr="00F91CE9">
              <w:rPr>
                <w:noProof/>
                <w:webHidden/>
                <w:sz w:val="24"/>
                <w:szCs w:val="24"/>
              </w:rPr>
              <w:t>8</w:t>
            </w:r>
            <w:r w:rsidRPr="00F91CE9">
              <w:rPr>
                <w:noProof/>
                <w:webHidden/>
                <w:sz w:val="24"/>
                <w:szCs w:val="24"/>
              </w:rPr>
              <w:fldChar w:fldCharType="end"/>
            </w:r>
          </w:hyperlink>
        </w:p>
        <w:p w14:paraId="7FDC5B72" w14:textId="528E9F0D" w:rsidR="002640D4" w:rsidRPr="00F91CE9" w:rsidRDefault="002640D4">
          <w:pPr>
            <w:pStyle w:val="TOC2"/>
            <w:rPr>
              <w:rFonts w:eastAsiaTheme="minorEastAsia"/>
              <w:noProof/>
              <w:kern w:val="2"/>
              <w:sz w:val="24"/>
              <w:szCs w:val="24"/>
              <w:lang w:eastAsia="en-AU"/>
              <w14:ligatures w14:val="standardContextual"/>
            </w:rPr>
          </w:pPr>
          <w:hyperlink w:anchor="_Toc175670536" w:history="1">
            <w:r w:rsidRPr="00F91CE9">
              <w:rPr>
                <w:rStyle w:val="Hyperlink"/>
                <w:noProof/>
                <w:sz w:val="24"/>
                <w:szCs w:val="24"/>
              </w:rPr>
              <w:t>1.5</w:t>
            </w:r>
            <w:r w:rsidRPr="00F91CE9">
              <w:rPr>
                <w:rFonts w:eastAsiaTheme="minorEastAsia"/>
                <w:noProof/>
                <w:kern w:val="2"/>
                <w:sz w:val="24"/>
                <w:szCs w:val="24"/>
                <w:lang w:eastAsia="en-AU"/>
                <w14:ligatures w14:val="standardContextual"/>
              </w:rPr>
              <w:tab/>
            </w:r>
            <w:r w:rsidRPr="00F91CE9">
              <w:rPr>
                <w:rStyle w:val="Hyperlink"/>
                <w:noProof/>
                <w:sz w:val="24"/>
                <w:szCs w:val="24"/>
              </w:rPr>
              <w:t>Impacts of sexual and gender-based harassment</w:t>
            </w:r>
            <w:r w:rsidRPr="00F91CE9">
              <w:rPr>
                <w:noProof/>
                <w:webHidden/>
                <w:sz w:val="24"/>
                <w:szCs w:val="24"/>
              </w:rPr>
              <w:tab/>
            </w:r>
            <w:r w:rsidRPr="00F91CE9">
              <w:rPr>
                <w:noProof/>
                <w:webHidden/>
                <w:sz w:val="24"/>
                <w:szCs w:val="24"/>
              </w:rPr>
              <w:fldChar w:fldCharType="begin"/>
            </w:r>
            <w:r w:rsidRPr="00F91CE9">
              <w:rPr>
                <w:noProof/>
                <w:webHidden/>
                <w:sz w:val="24"/>
                <w:szCs w:val="24"/>
              </w:rPr>
              <w:instrText xml:space="preserve"> PAGEREF _Toc175670536 \h </w:instrText>
            </w:r>
            <w:r w:rsidRPr="00F91CE9">
              <w:rPr>
                <w:noProof/>
                <w:webHidden/>
                <w:sz w:val="24"/>
                <w:szCs w:val="24"/>
              </w:rPr>
            </w:r>
            <w:r w:rsidRPr="00F91CE9">
              <w:rPr>
                <w:noProof/>
                <w:webHidden/>
                <w:sz w:val="24"/>
                <w:szCs w:val="24"/>
              </w:rPr>
              <w:fldChar w:fldCharType="separate"/>
            </w:r>
            <w:r w:rsidRPr="00F91CE9">
              <w:rPr>
                <w:noProof/>
                <w:webHidden/>
                <w:sz w:val="24"/>
                <w:szCs w:val="24"/>
              </w:rPr>
              <w:t>9</w:t>
            </w:r>
            <w:r w:rsidRPr="00F91CE9">
              <w:rPr>
                <w:noProof/>
                <w:webHidden/>
                <w:sz w:val="24"/>
                <w:szCs w:val="24"/>
              </w:rPr>
              <w:fldChar w:fldCharType="end"/>
            </w:r>
          </w:hyperlink>
        </w:p>
        <w:p w14:paraId="43AD1E3F" w14:textId="45D805CC" w:rsidR="002640D4" w:rsidRPr="00F91CE9" w:rsidRDefault="002640D4">
          <w:pPr>
            <w:pStyle w:val="TOC2"/>
            <w:rPr>
              <w:rFonts w:eastAsiaTheme="minorEastAsia"/>
              <w:noProof/>
              <w:kern w:val="2"/>
              <w:sz w:val="24"/>
              <w:szCs w:val="24"/>
              <w:lang w:eastAsia="en-AU"/>
              <w14:ligatures w14:val="standardContextual"/>
            </w:rPr>
          </w:pPr>
          <w:hyperlink w:anchor="_Toc175670537" w:history="1">
            <w:r w:rsidRPr="00F91CE9">
              <w:rPr>
                <w:rStyle w:val="Hyperlink"/>
                <w:noProof/>
                <w:sz w:val="24"/>
                <w:szCs w:val="24"/>
              </w:rPr>
              <w:t>1.6</w:t>
            </w:r>
            <w:r w:rsidRPr="00F91CE9">
              <w:rPr>
                <w:rFonts w:eastAsiaTheme="minorEastAsia"/>
                <w:noProof/>
                <w:kern w:val="2"/>
                <w:sz w:val="24"/>
                <w:szCs w:val="24"/>
                <w:lang w:eastAsia="en-AU"/>
                <w14:ligatures w14:val="standardContextual"/>
              </w:rPr>
              <w:tab/>
            </w:r>
            <w:r w:rsidRPr="00F91CE9">
              <w:rPr>
                <w:rStyle w:val="Hyperlink"/>
                <w:noProof/>
                <w:sz w:val="24"/>
                <w:szCs w:val="24"/>
              </w:rPr>
              <w:t xml:space="preserve">WHS duties </w:t>
            </w:r>
            <w:r w:rsidRPr="00F91CE9">
              <w:rPr>
                <w:noProof/>
                <w:webHidden/>
                <w:sz w:val="24"/>
                <w:szCs w:val="24"/>
              </w:rPr>
              <w:tab/>
            </w:r>
            <w:r w:rsidRPr="00F91CE9">
              <w:rPr>
                <w:noProof/>
                <w:webHidden/>
                <w:sz w:val="24"/>
                <w:szCs w:val="24"/>
              </w:rPr>
              <w:fldChar w:fldCharType="begin"/>
            </w:r>
            <w:r w:rsidRPr="00F91CE9">
              <w:rPr>
                <w:noProof/>
                <w:webHidden/>
                <w:sz w:val="24"/>
                <w:szCs w:val="24"/>
              </w:rPr>
              <w:instrText xml:space="preserve"> PAGEREF _Toc175670537 \h </w:instrText>
            </w:r>
            <w:r w:rsidRPr="00F91CE9">
              <w:rPr>
                <w:noProof/>
                <w:webHidden/>
                <w:sz w:val="24"/>
                <w:szCs w:val="24"/>
              </w:rPr>
            </w:r>
            <w:r w:rsidRPr="00F91CE9">
              <w:rPr>
                <w:noProof/>
                <w:webHidden/>
                <w:sz w:val="24"/>
                <w:szCs w:val="24"/>
              </w:rPr>
              <w:fldChar w:fldCharType="separate"/>
            </w:r>
            <w:r w:rsidRPr="00F91CE9">
              <w:rPr>
                <w:noProof/>
                <w:webHidden/>
                <w:sz w:val="24"/>
                <w:szCs w:val="24"/>
              </w:rPr>
              <w:t>11</w:t>
            </w:r>
            <w:r w:rsidRPr="00F91CE9">
              <w:rPr>
                <w:noProof/>
                <w:webHidden/>
                <w:sz w:val="24"/>
                <w:szCs w:val="24"/>
              </w:rPr>
              <w:fldChar w:fldCharType="end"/>
            </w:r>
          </w:hyperlink>
        </w:p>
        <w:p w14:paraId="636E3E36" w14:textId="390CE5EC" w:rsidR="002640D4" w:rsidRPr="00F91CE9" w:rsidRDefault="002640D4">
          <w:pPr>
            <w:pStyle w:val="TOC1"/>
            <w:rPr>
              <w:rFonts w:eastAsiaTheme="minorEastAsia"/>
              <w:b w:val="0"/>
              <w:noProof/>
              <w:kern w:val="2"/>
              <w:sz w:val="24"/>
              <w:szCs w:val="24"/>
              <w:lang w:eastAsia="en-AU"/>
              <w14:ligatures w14:val="standardContextual"/>
            </w:rPr>
          </w:pPr>
          <w:hyperlink w:anchor="_Toc175670538" w:history="1">
            <w:r w:rsidRPr="00F91CE9">
              <w:rPr>
                <w:rStyle w:val="Hyperlink"/>
                <w:noProof/>
                <w:sz w:val="24"/>
                <w:szCs w:val="24"/>
              </w:rPr>
              <w:t>2.</w:t>
            </w:r>
            <w:r w:rsidRPr="00F91CE9">
              <w:rPr>
                <w:rFonts w:eastAsiaTheme="minorEastAsia"/>
                <w:b w:val="0"/>
                <w:noProof/>
                <w:kern w:val="2"/>
                <w:sz w:val="24"/>
                <w:szCs w:val="24"/>
                <w:lang w:eastAsia="en-AU"/>
                <w14:ligatures w14:val="standardContextual"/>
              </w:rPr>
              <w:tab/>
            </w:r>
            <w:r w:rsidRPr="00F91CE9">
              <w:rPr>
                <w:rStyle w:val="Hyperlink"/>
                <w:noProof/>
                <w:sz w:val="24"/>
                <w:szCs w:val="24"/>
              </w:rPr>
              <w:t>Risk management process</w:t>
            </w:r>
            <w:r w:rsidRPr="00F91CE9">
              <w:rPr>
                <w:noProof/>
                <w:webHidden/>
                <w:sz w:val="24"/>
                <w:szCs w:val="24"/>
              </w:rPr>
              <w:tab/>
            </w:r>
            <w:r w:rsidRPr="00F91CE9">
              <w:rPr>
                <w:noProof/>
                <w:webHidden/>
                <w:sz w:val="24"/>
                <w:szCs w:val="24"/>
              </w:rPr>
              <w:fldChar w:fldCharType="begin"/>
            </w:r>
            <w:r w:rsidRPr="00F91CE9">
              <w:rPr>
                <w:noProof/>
                <w:webHidden/>
                <w:sz w:val="24"/>
                <w:szCs w:val="24"/>
              </w:rPr>
              <w:instrText xml:space="preserve"> PAGEREF _Toc175670538 \h </w:instrText>
            </w:r>
            <w:r w:rsidRPr="00F91CE9">
              <w:rPr>
                <w:noProof/>
                <w:webHidden/>
                <w:sz w:val="24"/>
                <w:szCs w:val="24"/>
              </w:rPr>
            </w:r>
            <w:r w:rsidRPr="00F91CE9">
              <w:rPr>
                <w:noProof/>
                <w:webHidden/>
                <w:sz w:val="24"/>
                <w:szCs w:val="24"/>
              </w:rPr>
              <w:fldChar w:fldCharType="separate"/>
            </w:r>
            <w:r w:rsidRPr="00F91CE9">
              <w:rPr>
                <w:noProof/>
                <w:webHidden/>
                <w:sz w:val="24"/>
                <w:szCs w:val="24"/>
              </w:rPr>
              <w:t>13</w:t>
            </w:r>
            <w:r w:rsidRPr="00F91CE9">
              <w:rPr>
                <w:noProof/>
                <w:webHidden/>
                <w:sz w:val="24"/>
                <w:szCs w:val="24"/>
              </w:rPr>
              <w:fldChar w:fldCharType="end"/>
            </w:r>
          </w:hyperlink>
        </w:p>
        <w:p w14:paraId="175589F7" w14:textId="7763285F" w:rsidR="002640D4" w:rsidRPr="00F91CE9" w:rsidRDefault="002640D4">
          <w:pPr>
            <w:pStyle w:val="TOC2"/>
            <w:rPr>
              <w:rFonts w:eastAsiaTheme="minorEastAsia"/>
              <w:noProof/>
              <w:kern w:val="2"/>
              <w:sz w:val="24"/>
              <w:szCs w:val="24"/>
              <w:lang w:eastAsia="en-AU"/>
              <w14:ligatures w14:val="standardContextual"/>
            </w:rPr>
          </w:pPr>
          <w:hyperlink w:anchor="_Toc175670540" w:history="1">
            <w:r w:rsidRPr="00F91CE9">
              <w:rPr>
                <w:rStyle w:val="Hyperlink"/>
                <w:noProof/>
                <w:sz w:val="24"/>
                <w:szCs w:val="24"/>
              </w:rPr>
              <w:t>2.1</w:t>
            </w:r>
            <w:r w:rsidRPr="00F91CE9">
              <w:rPr>
                <w:rFonts w:eastAsiaTheme="minorEastAsia"/>
                <w:noProof/>
                <w:kern w:val="2"/>
                <w:sz w:val="24"/>
                <w:szCs w:val="24"/>
                <w:lang w:eastAsia="en-AU"/>
                <w14:ligatures w14:val="standardContextual"/>
              </w:rPr>
              <w:tab/>
            </w:r>
            <w:r w:rsidRPr="00F91CE9">
              <w:rPr>
                <w:rStyle w:val="Hyperlink"/>
                <w:noProof/>
                <w:sz w:val="24"/>
                <w:szCs w:val="24"/>
              </w:rPr>
              <w:t>Consulting throughout the risk management process</w:t>
            </w:r>
            <w:r w:rsidRPr="00F91CE9">
              <w:rPr>
                <w:noProof/>
                <w:webHidden/>
                <w:sz w:val="24"/>
                <w:szCs w:val="24"/>
              </w:rPr>
              <w:tab/>
            </w:r>
            <w:r w:rsidRPr="00F91CE9">
              <w:rPr>
                <w:noProof/>
                <w:webHidden/>
                <w:sz w:val="24"/>
                <w:szCs w:val="24"/>
              </w:rPr>
              <w:fldChar w:fldCharType="begin"/>
            </w:r>
            <w:r w:rsidRPr="00F91CE9">
              <w:rPr>
                <w:noProof/>
                <w:webHidden/>
                <w:sz w:val="24"/>
                <w:szCs w:val="24"/>
              </w:rPr>
              <w:instrText xml:space="preserve"> PAGEREF _Toc175670540 \h </w:instrText>
            </w:r>
            <w:r w:rsidRPr="00F91CE9">
              <w:rPr>
                <w:noProof/>
                <w:webHidden/>
                <w:sz w:val="24"/>
                <w:szCs w:val="24"/>
              </w:rPr>
            </w:r>
            <w:r w:rsidRPr="00F91CE9">
              <w:rPr>
                <w:noProof/>
                <w:webHidden/>
                <w:sz w:val="24"/>
                <w:szCs w:val="24"/>
              </w:rPr>
              <w:fldChar w:fldCharType="separate"/>
            </w:r>
            <w:r w:rsidRPr="00F91CE9">
              <w:rPr>
                <w:noProof/>
                <w:webHidden/>
                <w:sz w:val="24"/>
                <w:szCs w:val="24"/>
              </w:rPr>
              <w:t>14</w:t>
            </w:r>
            <w:r w:rsidRPr="00F91CE9">
              <w:rPr>
                <w:noProof/>
                <w:webHidden/>
                <w:sz w:val="24"/>
                <w:szCs w:val="24"/>
              </w:rPr>
              <w:fldChar w:fldCharType="end"/>
            </w:r>
          </w:hyperlink>
        </w:p>
        <w:p w14:paraId="479A953B" w14:textId="55CFF3B9" w:rsidR="002640D4" w:rsidRPr="00F91CE9" w:rsidRDefault="002640D4">
          <w:pPr>
            <w:pStyle w:val="TOC1"/>
            <w:rPr>
              <w:rFonts w:eastAsiaTheme="minorEastAsia"/>
              <w:b w:val="0"/>
              <w:noProof/>
              <w:kern w:val="2"/>
              <w:sz w:val="24"/>
              <w:szCs w:val="24"/>
              <w:lang w:eastAsia="en-AU"/>
              <w14:ligatures w14:val="standardContextual"/>
            </w:rPr>
          </w:pPr>
          <w:hyperlink w:anchor="_Toc175670541" w:history="1">
            <w:r w:rsidRPr="00F91CE9">
              <w:rPr>
                <w:rStyle w:val="Hyperlink"/>
                <w:noProof/>
                <w:sz w:val="24"/>
                <w:szCs w:val="24"/>
              </w:rPr>
              <w:t>3.</w:t>
            </w:r>
            <w:r w:rsidRPr="00F91CE9">
              <w:rPr>
                <w:rFonts w:eastAsiaTheme="minorEastAsia"/>
                <w:b w:val="0"/>
                <w:noProof/>
                <w:kern w:val="2"/>
                <w:sz w:val="24"/>
                <w:szCs w:val="24"/>
                <w:lang w:eastAsia="en-AU"/>
                <w14:ligatures w14:val="standardContextual"/>
              </w:rPr>
              <w:tab/>
            </w:r>
            <w:r w:rsidRPr="00F91CE9">
              <w:rPr>
                <w:rStyle w:val="Hyperlink"/>
                <w:noProof/>
                <w:sz w:val="24"/>
                <w:szCs w:val="24"/>
              </w:rPr>
              <w:t>Identifying sexual and gender</w:t>
            </w:r>
            <w:r w:rsidRPr="00F91CE9">
              <w:rPr>
                <w:rStyle w:val="Hyperlink"/>
                <w:noProof/>
                <w:sz w:val="24"/>
                <w:szCs w:val="24"/>
              </w:rPr>
              <w:noBreakHyphen/>
              <w:t>based harassment</w:t>
            </w:r>
            <w:r w:rsidRPr="00F91CE9">
              <w:rPr>
                <w:noProof/>
                <w:webHidden/>
                <w:sz w:val="24"/>
                <w:szCs w:val="24"/>
              </w:rPr>
              <w:tab/>
            </w:r>
            <w:r w:rsidRPr="00F91CE9">
              <w:rPr>
                <w:noProof/>
                <w:webHidden/>
                <w:sz w:val="24"/>
                <w:szCs w:val="24"/>
              </w:rPr>
              <w:fldChar w:fldCharType="begin"/>
            </w:r>
            <w:r w:rsidRPr="00F91CE9">
              <w:rPr>
                <w:noProof/>
                <w:webHidden/>
                <w:sz w:val="24"/>
                <w:szCs w:val="24"/>
              </w:rPr>
              <w:instrText xml:space="preserve"> PAGEREF _Toc175670541 \h </w:instrText>
            </w:r>
            <w:r w:rsidRPr="00F91CE9">
              <w:rPr>
                <w:noProof/>
                <w:webHidden/>
                <w:sz w:val="24"/>
                <w:szCs w:val="24"/>
              </w:rPr>
            </w:r>
            <w:r w:rsidRPr="00F91CE9">
              <w:rPr>
                <w:noProof/>
                <w:webHidden/>
                <w:sz w:val="24"/>
                <w:szCs w:val="24"/>
              </w:rPr>
              <w:fldChar w:fldCharType="separate"/>
            </w:r>
            <w:r w:rsidRPr="00F91CE9">
              <w:rPr>
                <w:noProof/>
                <w:webHidden/>
                <w:sz w:val="24"/>
                <w:szCs w:val="24"/>
              </w:rPr>
              <w:t>16</w:t>
            </w:r>
            <w:r w:rsidRPr="00F91CE9">
              <w:rPr>
                <w:noProof/>
                <w:webHidden/>
                <w:sz w:val="24"/>
                <w:szCs w:val="24"/>
              </w:rPr>
              <w:fldChar w:fldCharType="end"/>
            </w:r>
          </w:hyperlink>
        </w:p>
        <w:p w14:paraId="105BE3BC" w14:textId="2C5B7964" w:rsidR="002640D4" w:rsidRPr="00F91CE9" w:rsidRDefault="002640D4">
          <w:pPr>
            <w:pStyle w:val="TOC2"/>
            <w:rPr>
              <w:rFonts w:eastAsiaTheme="minorEastAsia"/>
              <w:noProof/>
              <w:kern w:val="2"/>
              <w:sz w:val="24"/>
              <w:szCs w:val="24"/>
              <w:lang w:eastAsia="en-AU"/>
              <w14:ligatures w14:val="standardContextual"/>
            </w:rPr>
          </w:pPr>
          <w:hyperlink w:anchor="_Toc175670542" w:history="1">
            <w:r w:rsidRPr="00F91CE9">
              <w:rPr>
                <w:rStyle w:val="Hyperlink"/>
                <w:noProof/>
                <w:sz w:val="24"/>
                <w:szCs w:val="24"/>
              </w:rPr>
              <w:t>3.1</w:t>
            </w:r>
            <w:r w:rsidRPr="00F91CE9">
              <w:rPr>
                <w:rFonts w:eastAsiaTheme="minorEastAsia"/>
                <w:noProof/>
                <w:kern w:val="2"/>
                <w:sz w:val="24"/>
                <w:szCs w:val="24"/>
                <w:lang w:eastAsia="en-AU"/>
                <w14:ligatures w14:val="standardContextual"/>
              </w:rPr>
              <w:tab/>
            </w:r>
            <w:r w:rsidRPr="00F91CE9">
              <w:rPr>
                <w:rStyle w:val="Hyperlink"/>
                <w:noProof/>
                <w:sz w:val="24"/>
                <w:szCs w:val="24"/>
              </w:rPr>
              <w:t>Methods of identifying sexual and gender</w:t>
            </w:r>
            <w:r w:rsidRPr="00F91CE9">
              <w:rPr>
                <w:rStyle w:val="Hyperlink"/>
                <w:noProof/>
                <w:sz w:val="24"/>
                <w:szCs w:val="24"/>
              </w:rPr>
              <w:noBreakHyphen/>
              <w:t>based harassment</w:t>
            </w:r>
            <w:r w:rsidRPr="00F91CE9">
              <w:rPr>
                <w:noProof/>
                <w:webHidden/>
                <w:sz w:val="24"/>
                <w:szCs w:val="24"/>
              </w:rPr>
              <w:tab/>
            </w:r>
            <w:r w:rsidRPr="00F91CE9">
              <w:rPr>
                <w:noProof/>
                <w:webHidden/>
                <w:sz w:val="24"/>
                <w:szCs w:val="24"/>
              </w:rPr>
              <w:fldChar w:fldCharType="begin"/>
            </w:r>
            <w:r w:rsidRPr="00F91CE9">
              <w:rPr>
                <w:noProof/>
                <w:webHidden/>
                <w:sz w:val="24"/>
                <w:szCs w:val="24"/>
              </w:rPr>
              <w:instrText xml:space="preserve"> PAGEREF _Toc175670542 \h </w:instrText>
            </w:r>
            <w:r w:rsidRPr="00F91CE9">
              <w:rPr>
                <w:noProof/>
                <w:webHidden/>
                <w:sz w:val="24"/>
                <w:szCs w:val="24"/>
              </w:rPr>
            </w:r>
            <w:r w:rsidRPr="00F91CE9">
              <w:rPr>
                <w:noProof/>
                <w:webHidden/>
                <w:sz w:val="24"/>
                <w:szCs w:val="24"/>
              </w:rPr>
              <w:fldChar w:fldCharType="separate"/>
            </w:r>
            <w:r w:rsidRPr="00F91CE9">
              <w:rPr>
                <w:noProof/>
                <w:webHidden/>
                <w:sz w:val="24"/>
                <w:szCs w:val="24"/>
              </w:rPr>
              <w:t>17</w:t>
            </w:r>
            <w:r w:rsidRPr="00F91CE9">
              <w:rPr>
                <w:noProof/>
                <w:webHidden/>
                <w:sz w:val="24"/>
                <w:szCs w:val="24"/>
              </w:rPr>
              <w:fldChar w:fldCharType="end"/>
            </w:r>
          </w:hyperlink>
        </w:p>
        <w:p w14:paraId="303C5AF8" w14:textId="0DD1050E" w:rsidR="002640D4" w:rsidRPr="00F91CE9" w:rsidRDefault="002640D4">
          <w:pPr>
            <w:pStyle w:val="TOC1"/>
            <w:rPr>
              <w:rFonts w:eastAsiaTheme="minorEastAsia"/>
              <w:b w:val="0"/>
              <w:noProof/>
              <w:kern w:val="2"/>
              <w:sz w:val="24"/>
              <w:szCs w:val="24"/>
              <w:lang w:eastAsia="en-AU"/>
              <w14:ligatures w14:val="standardContextual"/>
            </w:rPr>
          </w:pPr>
          <w:hyperlink w:anchor="_Toc175670543" w:history="1">
            <w:r w:rsidRPr="00F91CE9">
              <w:rPr>
                <w:rStyle w:val="Hyperlink"/>
                <w:noProof/>
                <w:sz w:val="24"/>
                <w:szCs w:val="24"/>
              </w:rPr>
              <w:t>4.</w:t>
            </w:r>
            <w:r w:rsidRPr="00F91CE9">
              <w:rPr>
                <w:rFonts w:eastAsiaTheme="minorEastAsia"/>
                <w:b w:val="0"/>
                <w:noProof/>
                <w:kern w:val="2"/>
                <w:sz w:val="24"/>
                <w:szCs w:val="24"/>
                <w:lang w:eastAsia="en-AU"/>
                <w14:ligatures w14:val="standardContextual"/>
              </w:rPr>
              <w:tab/>
            </w:r>
            <w:r w:rsidRPr="00F91CE9">
              <w:rPr>
                <w:rStyle w:val="Hyperlink"/>
                <w:noProof/>
                <w:sz w:val="24"/>
                <w:szCs w:val="24"/>
              </w:rPr>
              <w:t>Assessing the risks</w:t>
            </w:r>
            <w:r w:rsidRPr="00F91CE9">
              <w:rPr>
                <w:noProof/>
                <w:webHidden/>
                <w:sz w:val="24"/>
                <w:szCs w:val="24"/>
              </w:rPr>
              <w:tab/>
            </w:r>
            <w:r w:rsidRPr="00F91CE9">
              <w:rPr>
                <w:noProof/>
                <w:webHidden/>
                <w:sz w:val="24"/>
                <w:szCs w:val="24"/>
              </w:rPr>
              <w:fldChar w:fldCharType="begin"/>
            </w:r>
            <w:r w:rsidRPr="00F91CE9">
              <w:rPr>
                <w:noProof/>
                <w:webHidden/>
                <w:sz w:val="24"/>
                <w:szCs w:val="24"/>
              </w:rPr>
              <w:instrText xml:space="preserve"> PAGEREF _Toc175670543 \h </w:instrText>
            </w:r>
            <w:r w:rsidRPr="00F91CE9">
              <w:rPr>
                <w:noProof/>
                <w:webHidden/>
                <w:sz w:val="24"/>
                <w:szCs w:val="24"/>
              </w:rPr>
            </w:r>
            <w:r w:rsidRPr="00F91CE9">
              <w:rPr>
                <w:noProof/>
                <w:webHidden/>
                <w:sz w:val="24"/>
                <w:szCs w:val="24"/>
              </w:rPr>
              <w:fldChar w:fldCharType="separate"/>
            </w:r>
            <w:r w:rsidRPr="00F91CE9">
              <w:rPr>
                <w:noProof/>
                <w:webHidden/>
                <w:sz w:val="24"/>
                <w:szCs w:val="24"/>
              </w:rPr>
              <w:t>22</w:t>
            </w:r>
            <w:r w:rsidRPr="00F91CE9">
              <w:rPr>
                <w:noProof/>
                <w:webHidden/>
                <w:sz w:val="24"/>
                <w:szCs w:val="24"/>
              </w:rPr>
              <w:fldChar w:fldCharType="end"/>
            </w:r>
          </w:hyperlink>
        </w:p>
        <w:p w14:paraId="167AB45D" w14:textId="6DFE0BFE" w:rsidR="002640D4" w:rsidRPr="00F91CE9" w:rsidRDefault="002640D4">
          <w:pPr>
            <w:pStyle w:val="TOC2"/>
            <w:rPr>
              <w:rFonts w:eastAsiaTheme="minorEastAsia"/>
              <w:noProof/>
              <w:kern w:val="2"/>
              <w:sz w:val="24"/>
              <w:szCs w:val="24"/>
              <w:lang w:eastAsia="en-AU"/>
              <w14:ligatures w14:val="standardContextual"/>
            </w:rPr>
          </w:pPr>
          <w:hyperlink w:anchor="_Toc175670544" w:history="1">
            <w:r w:rsidRPr="00F91CE9">
              <w:rPr>
                <w:rStyle w:val="Hyperlink"/>
                <w:noProof/>
                <w:sz w:val="24"/>
                <w:szCs w:val="24"/>
              </w:rPr>
              <w:t>4.1</w:t>
            </w:r>
            <w:r w:rsidRPr="00F91CE9">
              <w:rPr>
                <w:rFonts w:eastAsiaTheme="minorEastAsia"/>
                <w:noProof/>
                <w:kern w:val="2"/>
                <w:sz w:val="24"/>
                <w:szCs w:val="24"/>
                <w:lang w:eastAsia="en-AU"/>
                <w14:ligatures w14:val="standardContextual"/>
              </w:rPr>
              <w:tab/>
            </w:r>
            <w:r w:rsidRPr="00F91CE9">
              <w:rPr>
                <w:rStyle w:val="Hyperlink"/>
                <w:noProof/>
                <w:sz w:val="24"/>
                <w:szCs w:val="24"/>
              </w:rPr>
              <w:t>Intersectional nature of harassment</w:t>
            </w:r>
            <w:r w:rsidRPr="00F91CE9">
              <w:rPr>
                <w:noProof/>
                <w:webHidden/>
                <w:sz w:val="24"/>
                <w:szCs w:val="24"/>
              </w:rPr>
              <w:tab/>
            </w:r>
            <w:r w:rsidRPr="00F91CE9">
              <w:rPr>
                <w:noProof/>
                <w:webHidden/>
                <w:sz w:val="24"/>
                <w:szCs w:val="24"/>
              </w:rPr>
              <w:fldChar w:fldCharType="begin"/>
            </w:r>
            <w:r w:rsidRPr="00F91CE9">
              <w:rPr>
                <w:noProof/>
                <w:webHidden/>
                <w:sz w:val="24"/>
                <w:szCs w:val="24"/>
              </w:rPr>
              <w:instrText xml:space="preserve"> PAGEREF _Toc175670544 \h </w:instrText>
            </w:r>
            <w:r w:rsidRPr="00F91CE9">
              <w:rPr>
                <w:noProof/>
                <w:webHidden/>
                <w:sz w:val="24"/>
                <w:szCs w:val="24"/>
              </w:rPr>
            </w:r>
            <w:r w:rsidRPr="00F91CE9">
              <w:rPr>
                <w:noProof/>
                <w:webHidden/>
                <w:sz w:val="24"/>
                <w:szCs w:val="24"/>
              </w:rPr>
              <w:fldChar w:fldCharType="separate"/>
            </w:r>
            <w:r w:rsidRPr="00F91CE9">
              <w:rPr>
                <w:noProof/>
                <w:webHidden/>
                <w:sz w:val="24"/>
                <w:szCs w:val="24"/>
              </w:rPr>
              <w:t>22</w:t>
            </w:r>
            <w:r w:rsidRPr="00F91CE9">
              <w:rPr>
                <w:noProof/>
                <w:webHidden/>
                <w:sz w:val="24"/>
                <w:szCs w:val="24"/>
              </w:rPr>
              <w:fldChar w:fldCharType="end"/>
            </w:r>
          </w:hyperlink>
        </w:p>
        <w:p w14:paraId="7C660635" w14:textId="0A51CDEA" w:rsidR="002640D4" w:rsidRPr="00F91CE9" w:rsidRDefault="002640D4">
          <w:pPr>
            <w:pStyle w:val="TOC2"/>
            <w:rPr>
              <w:rFonts w:eastAsiaTheme="minorEastAsia"/>
              <w:noProof/>
              <w:kern w:val="2"/>
              <w:sz w:val="24"/>
              <w:szCs w:val="24"/>
              <w:lang w:eastAsia="en-AU"/>
              <w14:ligatures w14:val="standardContextual"/>
            </w:rPr>
          </w:pPr>
          <w:hyperlink w:anchor="_Toc175670545" w:history="1">
            <w:r w:rsidRPr="00F91CE9">
              <w:rPr>
                <w:rStyle w:val="Hyperlink"/>
                <w:noProof/>
                <w:sz w:val="24"/>
                <w:szCs w:val="24"/>
              </w:rPr>
              <w:t>4.2</w:t>
            </w:r>
            <w:r w:rsidRPr="00F91CE9">
              <w:rPr>
                <w:rFonts w:eastAsiaTheme="minorEastAsia"/>
                <w:noProof/>
                <w:kern w:val="2"/>
                <w:sz w:val="24"/>
                <w:szCs w:val="24"/>
                <w:lang w:eastAsia="en-AU"/>
                <w14:ligatures w14:val="standardContextual"/>
              </w:rPr>
              <w:tab/>
            </w:r>
            <w:r w:rsidRPr="00F91CE9">
              <w:rPr>
                <w:rStyle w:val="Hyperlink"/>
                <w:noProof/>
                <w:sz w:val="24"/>
                <w:szCs w:val="24"/>
              </w:rPr>
              <w:t>Interaction with other psychosocial hazards</w:t>
            </w:r>
            <w:r w:rsidRPr="00F91CE9">
              <w:rPr>
                <w:noProof/>
                <w:webHidden/>
                <w:sz w:val="24"/>
                <w:szCs w:val="24"/>
              </w:rPr>
              <w:tab/>
            </w:r>
            <w:r w:rsidRPr="00F91CE9">
              <w:rPr>
                <w:noProof/>
                <w:webHidden/>
                <w:sz w:val="24"/>
                <w:szCs w:val="24"/>
              </w:rPr>
              <w:fldChar w:fldCharType="begin"/>
            </w:r>
            <w:r w:rsidRPr="00F91CE9">
              <w:rPr>
                <w:noProof/>
                <w:webHidden/>
                <w:sz w:val="24"/>
                <w:szCs w:val="24"/>
              </w:rPr>
              <w:instrText xml:space="preserve"> PAGEREF _Toc175670545 \h </w:instrText>
            </w:r>
            <w:r w:rsidRPr="00F91CE9">
              <w:rPr>
                <w:noProof/>
                <w:webHidden/>
                <w:sz w:val="24"/>
                <w:szCs w:val="24"/>
              </w:rPr>
            </w:r>
            <w:r w:rsidRPr="00F91CE9">
              <w:rPr>
                <w:noProof/>
                <w:webHidden/>
                <w:sz w:val="24"/>
                <w:szCs w:val="24"/>
              </w:rPr>
              <w:fldChar w:fldCharType="separate"/>
            </w:r>
            <w:r w:rsidRPr="00F91CE9">
              <w:rPr>
                <w:noProof/>
                <w:webHidden/>
                <w:sz w:val="24"/>
                <w:szCs w:val="24"/>
              </w:rPr>
              <w:t>22</w:t>
            </w:r>
            <w:r w:rsidRPr="00F91CE9">
              <w:rPr>
                <w:noProof/>
                <w:webHidden/>
                <w:sz w:val="24"/>
                <w:szCs w:val="24"/>
              </w:rPr>
              <w:fldChar w:fldCharType="end"/>
            </w:r>
          </w:hyperlink>
        </w:p>
        <w:p w14:paraId="710928D2" w14:textId="756E5386" w:rsidR="002640D4" w:rsidRPr="00F91CE9" w:rsidRDefault="002640D4">
          <w:pPr>
            <w:pStyle w:val="TOC1"/>
            <w:rPr>
              <w:rFonts w:eastAsiaTheme="minorEastAsia"/>
              <w:b w:val="0"/>
              <w:noProof/>
              <w:kern w:val="2"/>
              <w:sz w:val="24"/>
              <w:szCs w:val="24"/>
              <w:lang w:eastAsia="en-AU"/>
              <w14:ligatures w14:val="standardContextual"/>
            </w:rPr>
          </w:pPr>
          <w:hyperlink w:anchor="_Toc175670546" w:history="1">
            <w:r w:rsidRPr="00F91CE9">
              <w:rPr>
                <w:rStyle w:val="Hyperlink"/>
                <w:noProof/>
                <w:sz w:val="24"/>
                <w:szCs w:val="24"/>
              </w:rPr>
              <w:t>5.</w:t>
            </w:r>
            <w:r w:rsidRPr="00F91CE9">
              <w:rPr>
                <w:rFonts w:eastAsiaTheme="minorEastAsia"/>
                <w:b w:val="0"/>
                <w:noProof/>
                <w:kern w:val="2"/>
                <w:sz w:val="24"/>
                <w:szCs w:val="24"/>
                <w:lang w:eastAsia="en-AU"/>
                <w14:ligatures w14:val="standardContextual"/>
              </w:rPr>
              <w:tab/>
            </w:r>
            <w:r w:rsidRPr="00F91CE9">
              <w:rPr>
                <w:rStyle w:val="Hyperlink"/>
                <w:noProof/>
                <w:sz w:val="24"/>
                <w:szCs w:val="24"/>
              </w:rPr>
              <w:t>Controlling the risk</w:t>
            </w:r>
            <w:r w:rsidRPr="00F91CE9">
              <w:rPr>
                <w:noProof/>
                <w:webHidden/>
                <w:sz w:val="24"/>
                <w:szCs w:val="24"/>
              </w:rPr>
              <w:tab/>
            </w:r>
            <w:r w:rsidRPr="00F91CE9">
              <w:rPr>
                <w:noProof/>
                <w:webHidden/>
                <w:sz w:val="24"/>
                <w:szCs w:val="24"/>
              </w:rPr>
              <w:fldChar w:fldCharType="begin"/>
            </w:r>
            <w:r w:rsidRPr="00F91CE9">
              <w:rPr>
                <w:noProof/>
                <w:webHidden/>
                <w:sz w:val="24"/>
                <w:szCs w:val="24"/>
              </w:rPr>
              <w:instrText xml:space="preserve"> PAGEREF _Toc175670546 \h </w:instrText>
            </w:r>
            <w:r w:rsidRPr="00F91CE9">
              <w:rPr>
                <w:noProof/>
                <w:webHidden/>
                <w:sz w:val="24"/>
                <w:szCs w:val="24"/>
              </w:rPr>
            </w:r>
            <w:r w:rsidRPr="00F91CE9">
              <w:rPr>
                <w:noProof/>
                <w:webHidden/>
                <w:sz w:val="24"/>
                <w:szCs w:val="24"/>
              </w:rPr>
              <w:fldChar w:fldCharType="separate"/>
            </w:r>
            <w:r w:rsidRPr="00F91CE9">
              <w:rPr>
                <w:noProof/>
                <w:webHidden/>
                <w:sz w:val="24"/>
                <w:szCs w:val="24"/>
              </w:rPr>
              <w:t>23</w:t>
            </w:r>
            <w:r w:rsidRPr="00F91CE9">
              <w:rPr>
                <w:noProof/>
                <w:webHidden/>
                <w:sz w:val="24"/>
                <w:szCs w:val="24"/>
              </w:rPr>
              <w:fldChar w:fldCharType="end"/>
            </w:r>
          </w:hyperlink>
        </w:p>
        <w:p w14:paraId="076FED04" w14:textId="22927B6A" w:rsidR="002640D4" w:rsidRPr="00F91CE9" w:rsidRDefault="002640D4">
          <w:pPr>
            <w:pStyle w:val="TOC2"/>
            <w:rPr>
              <w:rFonts w:eastAsiaTheme="minorEastAsia"/>
              <w:noProof/>
              <w:kern w:val="2"/>
              <w:sz w:val="24"/>
              <w:szCs w:val="24"/>
              <w:lang w:eastAsia="en-AU"/>
              <w14:ligatures w14:val="standardContextual"/>
            </w:rPr>
          </w:pPr>
          <w:hyperlink w:anchor="_Toc175670547" w:history="1">
            <w:r w:rsidRPr="00F91CE9">
              <w:rPr>
                <w:rStyle w:val="Hyperlink"/>
                <w:noProof/>
                <w:sz w:val="24"/>
                <w:szCs w:val="24"/>
              </w:rPr>
              <w:t>5.1</w:t>
            </w:r>
            <w:r w:rsidRPr="00F91CE9">
              <w:rPr>
                <w:rFonts w:eastAsiaTheme="minorEastAsia"/>
                <w:noProof/>
                <w:kern w:val="2"/>
                <w:sz w:val="24"/>
                <w:szCs w:val="24"/>
                <w:lang w:eastAsia="en-AU"/>
                <w14:ligatures w14:val="standardContextual"/>
              </w:rPr>
              <w:tab/>
            </w:r>
            <w:r w:rsidRPr="00F91CE9">
              <w:rPr>
                <w:rStyle w:val="Hyperlink"/>
                <w:noProof/>
                <w:sz w:val="24"/>
                <w:szCs w:val="24"/>
              </w:rPr>
              <w:t>Duration, frequency and severity</w:t>
            </w:r>
            <w:r w:rsidRPr="00F91CE9">
              <w:rPr>
                <w:noProof/>
                <w:webHidden/>
                <w:sz w:val="24"/>
                <w:szCs w:val="24"/>
              </w:rPr>
              <w:tab/>
            </w:r>
            <w:r w:rsidRPr="00F91CE9">
              <w:rPr>
                <w:noProof/>
                <w:webHidden/>
                <w:sz w:val="24"/>
                <w:szCs w:val="24"/>
              </w:rPr>
              <w:fldChar w:fldCharType="begin"/>
            </w:r>
            <w:r w:rsidRPr="00F91CE9">
              <w:rPr>
                <w:noProof/>
                <w:webHidden/>
                <w:sz w:val="24"/>
                <w:szCs w:val="24"/>
              </w:rPr>
              <w:instrText xml:space="preserve"> PAGEREF _Toc175670547 \h </w:instrText>
            </w:r>
            <w:r w:rsidRPr="00F91CE9">
              <w:rPr>
                <w:noProof/>
                <w:webHidden/>
                <w:sz w:val="24"/>
                <w:szCs w:val="24"/>
              </w:rPr>
            </w:r>
            <w:r w:rsidRPr="00F91CE9">
              <w:rPr>
                <w:noProof/>
                <w:webHidden/>
                <w:sz w:val="24"/>
                <w:szCs w:val="24"/>
              </w:rPr>
              <w:fldChar w:fldCharType="separate"/>
            </w:r>
            <w:r w:rsidRPr="00F91CE9">
              <w:rPr>
                <w:noProof/>
                <w:webHidden/>
                <w:sz w:val="24"/>
                <w:szCs w:val="24"/>
              </w:rPr>
              <w:t>24</w:t>
            </w:r>
            <w:r w:rsidRPr="00F91CE9">
              <w:rPr>
                <w:noProof/>
                <w:webHidden/>
                <w:sz w:val="24"/>
                <w:szCs w:val="24"/>
              </w:rPr>
              <w:fldChar w:fldCharType="end"/>
            </w:r>
          </w:hyperlink>
        </w:p>
        <w:p w14:paraId="31A34A1A" w14:textId="68A7A7F0" w:rsidR="002640D4" w:rsidRPr="00F91CE9" w:rsidRDefault="002640D4">
          <w:pPr>
            <w:pStyle w:val="TOC2"/>
            <w:rPr>
              <w:rFonts w:eastAsiaTheme="minorEastAsia"/>
              <w:noProof/>
              <w:kern w:val="2"/>
              <w:sz w:val="24"/>
              <w:szCs w:val="24"/>
              <w:lang w:eastAsia="en-AU"/>
              <w14:ligatures w14:val="standardContextual"/>
            </w:rPr>
          </w:pPr>
          <w:hyperlink w:anchor="_Toc175670549" w:history="1">
            <w:r w:rsidRPr="00F91CE9">
              <w:rPr>
                <w:rStyle w:val="Hyperlink"/>
                <w:noProof/>
                <w:sz w:val="24"/>
                <w:szCs w:val="24"/>
              </w:rPr>
              <w:t>5.2</w:t>
            </w:r>
            <w:r w:rsidRPr="00F91CE9">
              <w:rPr>
                <w:rFonts w:eastAsiaTheme="minorEastAsia"/>
                <w:noProof/>
                <w:kern w:val="2"/>
                <w:sz w:val="24"/>
                <w:szCs w:val="24"/>
                <w:lang w:eastAsia="en-AU"/>
                <w14:ligatures w14:val="standardContextual"/>
              </w:rPr>
              <w:tab/>
            </w:r>
            <w:r w:rsidRPr="00F91CE9">
              <w:rPr>
                <w:rStyle w:val="Hyperlink"/>
                <w:noProof/>
                <w:sz w:val="24"/>
                <w:szCs w:val="24"/>
              </w:rPr>
              <w:t>Interaction of psychosocial hazards</w:t>
            </w:r>
            <w:r w:rsidRPr="00F91CE9">
              <w:rPr>
                <w:noProof/>
                <w:webHidden/>
                <w:sz w:val="24"/>
                <w:szCs w:val="24"/>
              </w:rPr>
              <w:tab/>
            </w:r>
            <w:r w:rsidRPr="00F91CE9">
              <w:rPr>
                <w:noProof/>
                <w:webHidden/>
                <w:sz w:val="24"/>
                <w:szCs w:val="24"/>
              </w:rPr>
              <w:fldChar w:fldCharType="begin"/>
            </w:r>
            <w:r w:rsidRPr="00F91CE9">
              <w:rPr>
                <w:noProof/>
                <w:webHidden/>
                <w:sz w:val="24"/>
                <w:szCs w:val="24"/>
              </w:rPr>
              <w:instrText xml:space="preserve"> PAGEREF _Toc175670549 \h </w:instrText>
            </w:r>
            <w:r w:rsidRPr="00F91CE9">
              <w:rPr>
                <w:noProof/>
                <w:webHidden/>
                <w:sz w:val="24"/>
                <w:szCs w:val="24"/>
              </w:rPr>
            </w:r>
            <w:r w:rsidRPr="00F91CE9">
              <w:rPr>
                <w:noProof/>
                <w:webHidden/>
                <w:sz w:val="24"/>
                <w:szCs w:val="24"/>
              </w:rPr>
              <w:fldChar w:fldCharType="separate"/>
            </w:r>
            <w:r w:rsidRPr="00F91CE9">
              <w:rPr>
                <w:noProof/>
                <w:webHidden/>
                <w:sz w:val="24"/>
                <w:szCs w:val="24"/>
              </w:rPr>
              <w:t>24</w:t>
            </w:r>
            <w:r w:rsidRPr="00F91CE9">
              <w:rPr>
                <w:noProof/>
                <w:webHidden/>
                <w:sz w:val="24"/>
                <w:szCs w:val="24"/>
              </w:rPr>
              <w:fldChar w:fldCharType="end"/>
            </w:r>
          </w:hyperlink>
        </w:p>
        <w:p w14:paraId="29AEBB92" w14:textId="256055C8" w:rsidR="002640D4" w:rsidRPr="00F91CE9" w:rsidRDefault="002640D4">
          <w:pPr>
            <w:pStyle w:val="TOC2"/>
            <w:rPr>
              <w:rFonts w:eastAsiaTheme="minorEastAsia"/>
              <w:noProof/>
              <w:kern w:val="2"/>
              <w:sz w:val="24"/>
              <w:szCs w:val="24"/>
              <w:lang w:eastAsia="en-AU"/>
              <w14:ligatures w14:val="standardContextual"/>
            </w:rPr>
          </w:pPr>
          <w:hyperlink w:anchor="_Toc175670551" w:history="1">
            <w:r w:rsidRPr="00F91CE9">
              <w:rPr>
                <w:rStyle w:val="Hyperlink"/>
                <w:noProof/>
                <w:sz w:val="24"/>
                <w:szCs w:val="24"/>
              </w:rPr>
              <w:t>5.3</w:t>
            </w:r>
            <w:r w:rsidRPr="00F91CE9">
              <w:rPr>
                <w:rFonts w:eastAsiaTheme="minorEastAsia"/>
                <w:noProof/>
                <w:kern w:val="2"/>
                <w:sz w:val="24"/>
                <w:szCs w:val="24"/>
                <w:lang w:eastAsia="en-AU"/>
                <w14:ligatures w14:val="standardContextual"/>
              </w:rPr>
              <w:tab/>
            </w:r>
            <w:r w:rsidRPr="00F91CE9">
              <w:rPr>
                <w:rStyle w:val="Hyperlink"/>
                <w:noProof/>
                <w:sz w:val="24"/>
                <w:szCs w:val="24"/>
              </w:rPr>
              <w:t>Design of work, including job demands and tasks</w:t>
            </w:r>
            <w:r w:rsidRPr="00F91CE9">
              <w:rPr>
                <w:noProof/>
                <w:webHidden/>
                <w:sz w:val="24"/>
                <w:szCs w:val="24"/>
              </w:rPr>
              <w:tab/>
            </w:r>
            <w:r w:rsidRPr="00F91CE9">
              <w:rPr>
                <w:noProof/>
                <w:webHidden/>
                <w:sz w:val="24"/>
                <w:szCs w:val="24"/>
              </w:rPr>
              <w:fldChar w:fldCharType="begin"/>
            </w:r>
            <w:r w:rsidRPr="00F91CE9">
              <w:rPr>
                <w:noProof/>
                <w:webHidden/>
                <w:sz w:val="24"/>
                <w:szCs w:val="24"/>
              </w:rPr>
              <w:instrText xml:space="preserve"> PAGEREF _Toc175670551 \h </w:instrText>
            </w:r>
            <w:r w:rsidRPr="00F91CE9">
              <w:rPr>
                <w:noProof/>
                <w:webHidden/>
                <w:sz w:val="24"/>
                <w:szCs w:val="24"/>
              </w:rPr>
            </w:r>
            <w:r w:rsidRPr="00F91CE9">
              <w:rPr>
                <w:noProof/>
                <w:webHidden/>
                <w:sz w:val="24"/>
                <w:szCs w:val="24"/>
              </w:rPr>
              <w:fldChar w:fldCharType="separate"/>
            </w:r>
            <w:r w:rsidRPr="00F91CE9">
              <w:rPr>
                <w:noProof/>
                <w:webHidden/>
                <w:sz w:val="24"/>
                <w:szCs w:val="24"/>
              </w:rPr>
              <w:t>25</w:t>
            </w:r>
            <w:r w:rsidRPr="00F91CE9">
              <w:rPr>
                <w:noProof/>
                <w:webHidden/>
                <w:sz w:val="24"/>
                <w:szCs w:val="24"/>
              </w:rPr>
              <w:fldChar w:fldCharType="end"/>
            </w:r>
          </w:hyperlink>
        </w:p>
        <w:p w14:paraId="2F5EA921" w14:textId="1D17EAFD" w:rsidR="002640D4" w:rsidRPr="00F91CE9" w:rsidRDefault="002640D4">
          <w:pPr>
            <w:pStyle w:val="TOC2"/>
            <w:rPr>
              <w:rFonts w:eastAsiaTheme="minorEastAsia"/>
              <w:noProof/>
              <w:kern w:val="2"/>
              <w:sz w:val="24"/>
              <w:szCs w:val="24"/>
              <w:lang w:eastAsia="en-AU"/>
              <w14:ligatures w14:val="standardContextual"/>
            </w:rPr>
          </w:pPr>
          <w:hyperlink w:anchor="_Toc175670552" w:history="1">
            <w:r w:rsidRPr="00F91CE9">
              <w:rPr>
                <w:rStyle w:val="Hyperlink"/>
                <w:noProof/>
                <w:sz w:val="24"/>
                <w:szCs w:val="24"/>
              </w:rPr>
              <w:t>5.4</w:t>
            </w:r>
            <w:r w:rsidRPr="00F91CE9">
              <w:rPr>
                <w:rFonts w:eastAsiaTheme="minorEastAsia"/>
                <w:noProof/>
                <w:kern w:val="2"/>
                <w:sz w:val="24"/>
                <w:szCs w:val="24"/>
                <w:lang w:eastAsia="en-AU"/>
                <w14:ligatures w14:val="standardContextual"/>
              </w:rPr>
              <w:tab/>
            </w:r>
            <w:r w:rsidRPr="00F91CE9">
              <w:rPr>
                <w:rStyle w:val="Hyperlink"/>
                <w:noProof/>
                <w:sz w:val="24"/>
                <w:szCs w:val="24"/>
              </w:rPr>
              <w:t>Systems of work, including how work is managed, organised and supported</w:t>
            </w:r>
            <w:r w:rsidRPr="00F91CE9">
              <w:rPr>
                <w:noProof/>
                <w:webHidden/>
                <w:sz w:val="24"/>
                <w:szCs w:val="24"/>
              </w:rPr>
              <w:tab/>
            </w:r>
            <w:r w:rsidRPr="00F91CE9">
              <w:rPr>
                <w:noProof/>
                <w:webHidden/>
                <w:sz w:val="24"/>
                <w:szCs w:val="24"/>
              </w:rPr>
              <w:fldChar w:fldCharType="begin"/>
            </w:r>
            <w:r w:rsidRPr="00F91CE9">
              <w:rPr>
                <w:noProof/>
                <w:webHidden/>
                <w:sz w:val="24"/>
                <w:szCs w:val="24"/>
              </w:rPr>
              <w:instrText xml:space="preserve"> PAGEREF _Toc175670552 \h </w:instrText>
            </w:r>
            <w:r w:rsidRPr="00F91CE9">
              <w:rPr>
                <w:noProof/>
                <w:webHidden/>
                <w:sz w:val="24"/>
                <w:szCs w:val="24"/>
              </w:rPr>
            </w:r>
            <w:r w:rsidRPr="00F91CE9">
              <w:rPr>
                <w:noProof/>
                <w:webHidden/>
                <w:sz w:val="24"/>
                <w:szCs w:val="24"/>
              </w:rPr>
              <w:fldChar w:fldCharType="separate"/>
            </w:r>
            <w:r w:rsidRPr="00F91CE9">
              <w:rPr>
                <w:noProof/>
                <w:webHidden/>
                <w:sz w:val="24"/>
                <w:szCs w:val="24"/>
              </w:rPr>
              <w:t>26</w:t>
            </w:r>
            <w:r w:rsidRPr="00F91CE9">
              <w:rPr>
                <w:noProof/>
                <w:webHidden/>
                <w:sz w:val="24"/>
                <w:szCs w:val="24"/>
              </w:rPr>
              <w:fldChar w:fldCharType="end"/>
            </w:r>
          </w:hyperlink>
        </w:p>
        <w:p w14:paraId="5D8B2FB4" w14:textId="363BC077" w:rsidR="002640D4" w:rsidRPr="00F91CE9" w:rsidRDefault="002640D4">
          <w:pPr>
            <w:pStyle w:val="TOC2"/>
            <w:rPr>
              <w:rFonts w:eastAsiaTheme="minorEastAsia"/>
              <w:noProof/>
              <w:kern w:val="2"/>
              <w:sz w:val="24"/>
              <w:szCs w:val="24"/>
              <w:lang w:eastAsia="en-AU"/>
              <w14:ligatures w14:val="standardContextual"/>
            </w:rPr>
          </w:pPr>
          <w:hyperlink w:anchor="_Toc175670553" w:history="1">
            <w:r w:rsidRPr="00F91CE9">
              <w:rPr>
                <w:rStyle w:val="Hyperlink"/>
                <w:noProof/>
                <w:sz w:val="24"/>
                <w:szCs w:val="24"/>
              </w:rPr>
              <w:t>5.5</w:t>
            </w:r>
            <w:r w:rsidRPr="00F91CE9">
              <w:rPr>
                <w:rFonts w:eastAsiaTheme="minorEastAsia"/>
                <w:noProof/>
                <w:kern w:val="2"/>
                <w:sz w:val="24"/>
                <w:szCs w:val="24"/>
                <w:lang w:eastAsia="en-AU"/>
                <w14:ligatures w14:val="standardContextual"/>
              </w:rPr>
              <w:tab/>
            </w:r>
            <w:r w:rsidRPr="00F91CE9">
              <w:rPr>
                <w:rStyle w:val="Hyperlink"/>
                <w:noProof/>
                <w:sz w:val="24"/>
                <w:szCs w:val="24"/>
              </w:rPr>
              <w:t>Workplace design and layout, and environmental conditions</w:t>
            </w:r>
            <w:r w:rsidRPr="00F91CE9">
              <w:rPr>
                <w:noProof/>
                <w:webHidden/>
                <w:sz w:val="24"/>
                <w:szCs w:val="24"/>
              </w:rPr>
              <w:tab/>
            </w:r>
            <w:r w:rsidRPr="00F91CE9">
              <w:rPr>
                <w:noProof/>
                <w:webHidden/>
                <w:sz w:val="24"/>
                <w:szCs w:val="24"/>
              </w:rPr>
              <w:fldChar w:fldCharType="begin"/>
            </w:r>
            <w:r w:rsidRPr="00F91CE9">
              <w:rPr>
                <w:noProof/>
                <w:webHidden/>
                <w:sz w:val="24"/>
                <w:szCs w:val="24"/>
              </w:rPr>
              <w:instrText xml:space="preserve"> PAGEREF _Toc175670553 \h </w:instrText>
            </w:r>
            <w:r w:rsidRPr="00F91CE9">
              <w:rPr>
                <w:noProof/>
                <w:webHidden/>
                <w:sz w:val="24"/>
                <w:szCs w:val="24"/>
              </w:rPr>
            </w:r>
            <w:r w:rsidRPr="00F91CE9">
              <w:rPr>
                <w:noProof/>
                <w:webHidden/>
                <w:sz w:val="24"/>
                <w:szCs w:val="24"/>
              </w:rPr>
              <w:fldChar w:fldCharType="separate"/>
            </w:r>
            <w:r w:rsidRPr="00F91CE9">
              <w:rPr>
                <w:noProof/>
                <w:webHidden/>
                <w:sz w:val="24"/>
                <w:szCs w:val="24"/>
              </w:rPr>
              <w:t>27</w:t>
            </w:r>
            <w:r w:rsidRPr="00F91CE9">
              <w:rPr>
                <w:noProof/>
                <w:webHidden/>
                <w:sz w:val="24"/>
                <w:szCs w:val="24"/>
              </w:rPr>
              <w:fldChar w:fldCharType="end"/>
            </w:r>
          </w:hyperlink>
        </w:p>
        <w:p w14:paraId="273632F8" w14:textId="37CEB104" w:rsidR="002640D4" w:rsidRPr="00F91CE9" w:rsidRDefault="002640D4">
          <w:pPr>
            <w:pStyle w:val="TOC2"/>
            <w:rPr>
              <w:rFonts w:eastAsiaTheme="minorEastAsia"/>
              <w:noProof/>
              <w:kern w:val="2"/>
              <w:sz w:val="24"/>
              <w:szCs w:val="24"/>
              <w:lang w:eastAsia="en-AU"/>
              <w14:ligatures w14:val="standardContextual"/>
            </w:rPr>
          </w:pPr>
          <w:hyperlink w:anchor="_Toc175670579" w:history="1">
            <w:r w:rsidRPr="00F91CE9">
              <w:rPr>
                <w:rStyle w:val="Hyperlink"/>
                <w:noProof/>
                <w:sz w:val="24"/>
                <w:szCs w:val="24"/>
              </w:rPr>
              <w:t>5.6</w:t>
            </w:r>
            <w:r w:rsidRPr="00F91CE9">
              <w:rPr>
                <w:rFonts w:eastAsiaTheme="minorEastAsia"/>
                <w:noProof/>
                <w:kern w:val="2"/>
                <w:sz w:val="24"/>
                <w:szCs w:val="24"/>
                <w:lang w:eastAsia="en-AU"/>
                <w14:ligatures w14:val="standardContextual"/>
              </w:rPr>
              <w:tab/>
            </w:r>
            <w:r w:rsidRPr="00F91CE9">
              <w:rPr>
                <w:rStyle w:val="Hyperlink"/>
                <w:noProof/>
                <w:sz w:val="24"/>
                <w:szCs w:val="24"/>
              </w:rPr>
              <w:t>Worker accommodation</w:t>
            </w:r>
            <w:r w:rsidRPr="00F91CE9">
              <w:rPr>
                <w:noProof/>
                <w:webHidden/>
                <w:sz w:val="24"/>
                <w:szCs w:val="24"/>
              </w:rPr>
              <w:tab/>
            </w:r>
            <w:r w:rsidRPr="00F91CE9">
              <w:rPr>
                <w:noProof/>
                <w:webHidden/>
                <w:sz w:val="24"/>
                <w:szCs w:val="24"/>
              </w:rPr>
              <w:fldChar w:fldCharType="begin"/>
            </w:r>
            <w:r w:rsidRPr="00F91CE9">
              <w:rPr>
                <w:noProof/>
                <w:webHidden/>
                <w:sz w:val="24"/>
                <w:szCs w:val="24"/>
              </w:rPr>
              <w:instrText xml:space="preserve"> PAGEREF _Toc175670579 \h </w:instrText>
            </w:r>
            <w:r w:rsidRPr="00F91CE9">
              <w:rPr>
                <w:noProof/>
                <w:webHidden/>
                <w:sz w:val="24"/>
                <w:szCs w:val="24"/>
              </w:rPr>
            </w:r>
            <w:r w:rsidRPr="00F91CE9">
              <w:rPr>
                <w:noProof/>
                <w:webHidden/>
                <w:sz w:val="24"/>
                <w:szCs w:val="24"/>
              </w:rPr>
              <w:fldChar w:fldCharType="separate"/>
            </w:r>
            <w:r w:rsidRPr="00F91CE9">
              <w:rPr>
                <w:noProof/>
                <w:webHidden/>
                <w:sz w:val="24"/>
                <w:szCs w:val="24"/>
              </w:rPr>
              <w:t>29</w:t>
            </w:r>
            <w:r w:rsidRPr="00F91CE9">
              <w:rPr>
                <w:noProof/>
                <w:webHidden/>
                <w:sz w:val="24"/>
                <w:szCs w:val="24"/>
              </w:rPr>
              <w:fldChar w:fldCharType="end"/>
            </w:r>
          </w:hyperlink>
        </w:p>
        <w:p w14:paraId="654E1CB3" w14:textId="11CBA22D" w:rsidR="002640D4" w:rsidRPr="00F91CE9" w:rsidRDefault="002640D4">
          <w:pPr>
            <w:pStyle w:val="TOC2"/>
            <w:rPr>
              <w:rFonts w:eastAsiaTheme="minorEastAsia"/>
              <w:noProof/>
              <w:kern w:val="2"/>
              <w:sz w:val="24"/>
              <w:szCs w:val="24"/>
              <w:lang w:eastAsia="en-AU"/>
              <w14:ligatures w14:val="standardContextual"/>
            </w:rPr>
          </w:pPr>
          <w:hyperlink w:anchor="_Toc175670580" w:history="1">
            <w:r w:rsidRPr="00F91CE9">
              <w:rPr>
                <w:rStyle w:val="Hyperlink"/>
                <w:noProof/>
                <w:sz w:val="24"/>
                <w:szCs w:val="24"/>
              </w:rPr>
              <w:t>5.7</w:t>
            </w:r>
            <w:r w:rsidRPr="00F91CE9">
              <w:rPr>
                <w:rFonts w:eastAsiaTheme="minorEastAsia"/>
                <w:noProof/>
                <w:kern w:val="2"/>
                <w:sz w:val="24"/>
                <w:szCs w:val="24"/>
                <w:lang w:eastAsia="en-AU"/>
                <w14:ligatures w14:val="standardContextual"/>
              </w:rPr>
              <w:tab/>
            </w:r>
            <w:r w:rsidRPr="00F91CE9">
              <w:rPr>
                <w:rStyle w:val="Hyperlink"/>
                <w:noProof/>
                <w:sz w:val="24"/>
                <w:szCs w:val="24"/>
              </w:rPr>
              <w:t>Plant, substances and structures at the workplace</w:t>
            </w:r>
            <w:r w:rsidRPr="00F91CE9">
              <w:rPr>
                <w:noProof/>
                <w:webHidden/>
                <w:sz w:val="24"/>
                <w:szCs w:val="24"/>
              </w:rPr>
              <w:tab/>
            </w:r>
            <w:r w:rsidRPr="00F91CE9">
              <w:rPr>
                <w:noProof/>
                <w:webHidden/>
                <w:sz w:val="24"/>
                <w:szCs w:val="24"/>
              </w:rPr>
              <w:fldChar w:fldCharType="begin"/>
            </w:r>
            <w:r w:rsidRPr="00F91CE9">
              <w:rPr>
                <w:noProof/>
                <w:webHidden/>
                <w:sz w:val="24"/>
                <w:szCs w:val="24"/>
              </w:rPr>
              <w:instrText xml:space="preserve"> PAGEREF _Toc175670580 \h </w:instrText>
            </w:r>
            <w:r w:rsidRPr="00F91CE9">
              <w:rPr>
                <w:noProof/>
                <w:webHidden/>
                <w:sz w:val="24"/>
                <w:szCs w:val="24"/>
              </w:rPr>
            </w:r>
            <w:r w:rsidRPr="00F91CE9">
              <w:rPr>
                <w:noProof/>
                <w:webHidden/>
                <w:sz w:val="24"/>
                <w:szCs w:val="24"/>
              </w:rPr>
              <w:fldChar w:fldCharType="separate"/>
            </w:r>
            <w:r w:rsidRPr="00F91CE9">
              <w:rPr>
                <w:noProof/>
                <w:webHidden/>
                <w:sz w:val="24"/>
                <w:szCs w:val="24"/>
              </w:rPr>
              <w:t>29</w:t>
            </w:r>
            <w:r w:rsidRPr="00F91CE9">
              <w:rPr>
                <w:noProof/>
                <w:webHidden/>
                <w:sz w:val="24"/>
                <w:szCs w:val="24"/>
              </w:rPr>
              <w:fldChar w:fldCharType="end"/>
            </w:r>
          </w:hyperlink>
        </w:p>
        <w:p w14:paraId="00AFD93F" w14:textId="75FFC09A" w:rsidR="002640D4" w:rsidRPr="00F91CE9" w:rsidRDefault="002640D4">
          <w:pPr>
            <w:pStyle w:val="TOC2"/>
            <w:rPr>
              <w:rFonts w:eastAsiaTheme="minorEastAsia"/>
              <w:noProof/>
              <w:kern w:val="2"/>
              <w:sz w:val="24"/>
              <w:szCs w:val="24"/>
              <w:lang w:eastAsia="en-AU"/>
              <w14:ligatures w14:val="standardContextual"/>
            </w:rPr>
          </w:pPr>
          <w:hyperlink w:anchor="_Toc175670581" w:history="1">
            <w:r w:rsidRPr="00F91CE9">
              <w:rPr>
                <w:rStyle w:val="Hyperlink"/>
                <w:noProof/>
                <w:sz w:val="24"/>
                <w:szCs w:val="24"/>
              </w:rPr>
              <w:t>5.8</w:t>
            </w:r>
            <w:r w:rsidRPr="00F91CE9">
              <w:rPr>
                <w:rFonts w:eastAsiaTheme="minorEastAsia"/>
                <w:noProof/>
                <w:kern w:val="2"/>
                <w:sz w:val="24"/>
                <w:szCs w:val="24"/>
                <w:lang w:eastAsia="en-AU"/>
                <w14:ligatures w14:val="standardContextual"/>
              </w:rPr>
              <w:tab/>
            </w:r>
            <w:r w:rsidRPr="00F91CE9">
              <w:rPr>
                <w:rStyle w:val="Hyperlink"/>
                <w:noProof/>
                <w:sz w:val="24"/>
                <w:szCs w:val="24"/>
              </w:rPr>
              <w:t>Workplace interactions or behaviours</w:t>
            </w:r>
            <w:r w:rsidRPr="00F91CE9">
              <w:rPr>
                <w:noProof/>
                <w:webHidden/>
                <w:sz w:val="24"/>
                <w:szCs w:val="24"/>
              </w:rPr>
              <w:tab/>
            </w:r>
            <w:r w:rsidRPr="00F91CE9">
              <w:rPr>
                <w:noProof/>
                <w:webHidden/>
                <w:sz w:val="24"/>
                <w:szCs w:val="24"/>
              </w:rPr>
              <w:fldChar w:fldCharType="begin"/>
            </w:r>
            <w:r w:rsidRPr="00F91CE9">
              <w:rPr>
                <w:noProof/>
                <w:webHidden/>
                <w:sz w:val="24"/>
                <w:szCs w:val="24"/>
              </w:rPr>
              <w:instrText xml:space="preserve"> PAGEREF _Toc175670581 \h </w:instrText>
            </w:r>
            <w:r w:rsidRPr="00F91CE9">
              <w:rPr>
                <w:noProof/>
                <w:webHidden/>
                <w:sz w:val="24"/>
                <w:szCs w:val="24"/>
              </w:rPr>
            </w:r>
            <w:r w:rsidRPr="00F91CE9">
              <w:rPr>
                <w:noProof/>
                <w:webHidden/>
                <w:sz w:val="24"/>
                <w:szCs w:val="24"/>
              </w:rPr>
              <w:fldChar w:fldCharType="separate"/>
            </w:r>
            <w:r w:rsidRPr="00F91CE9">
              <w:rPr>
                <w:noProof/>
                <w:webHidden/>
                <w:sz w:val="24"/>
                <w:szCs w:val="24"/>
              </w:rPr>
              <w:t>30</w:t>
            </w:r>
            <w:r w:rsidRPr="00F91CE9">
              <w:rPr>
                <w:noProof/>
                <w:webHidden/>
                <w:sz w:val="24"/>
                <w:szCs w:val="24"/>
              </w:rPr>
              <w:fldChar w:fldCharType="end"/>
            </w:r>
          </w:hyperlink>
        </w:p>
        <w:p w14:paraId="752DEDAC" w14:textId="32B6DC38" w:rsidR="002640D4" w:rsidRPr="00F91CE9" w:rsidRDefault="002640D4">
          <w:pPr>
            <w:pStyle w:val="TOC2"/>
            <w:rPr>
              <w:rFonts w:eastAsiaTheme="minorEastAsia"/>
              <w:noProof/>
              <w:kern w:val="2"/>
              <w:sz w:val="24"/>
              <w:szCs w:val="24"/>
              <w:lang w:eastAsia="en-AU"/>
              <w14:ligatures w14:val="standardContextual"/>
            </w:rPr>
          </w:pPr>
          <w:hyperlink w:anchor="_Toc175670582" w:history="1">
            <w:r w:rsidRPr="00F91CE9">
              <w:rPr>
                <w:rStyle w:val="Hyperlink"/>
                <w:noProof/>
                <w:sz w:val="24"/>
                <w:szCs w:val="24"/>
              </w:rPr>
              <w:t>5.10</w:t>
            </w:r>
            <w:r w:rsidRPr="00F91CE9">
              <w:rPr>
                <w:rFonts w:eastAsiaTheme="minorEastAsia"/>
                <w:noProof/>
                <w:kern w:val="2"/>
                <w:sz w:val="24"/>
                <w:szCs w:val="24"/>
                <w:lang w:eastAsia="en-AU"/>
                <w14:ligatures w14:val="standardContextual"/>
              </w:rPr>
              <w:tab/>
            </w:r>
            <w:r w:rsidRPr="00F91CE9">
              <w:rPr>
                <w:rStyle w:val="Hyperlink"/>
                <w:noProof/>
                <w:sz w:val="24"/>
                <w:szCs w:val="24"/>
              </w:rPr>
              <w:t>Information, training, instruction and supervision provided to workers</w:t>
            </w:r>
            <w:r w:rsidRPr="00F91CE9">
              <w:rPr>
                <w:noProof/>
                <w:webHidden/>
                <w:sz w:val="24"/>
                <w:szCs w:val="24"/>
              </w:rPr>
              <w:tab/>
            </w:r>
            <w:r w:rsidRPr="00F91CE9">
              <w:rPr>
                <w:noProof/>
                <w:webHidden/>
                <w:sz w:val="24"/>
                <w:szCs w:val="24"/>
              </w:rPr>
              <w:fldChar w:fldCharType="begin"/>
            </w:r>
            <w:r w:rsidRPr="00F91CE9">
              <w:rPr>
                <w:noProof/>
                <w:webHidden/>
                <w:sz w:val="24"/>
                <w:szCs w:val="24"/>
              </w:rPr>
              <w:instrText xml:space="preserve"> PAGEREF _Toc175670582 \h </w:instrText>
            </w:r>
            <w:r w:rsidRPr="00F91CE9">
              <w:rPr>
                <w:noProof/>
                <w:webHidden/>
                <w:sz w:val="24"/>
                <w:szCs w:val="24"/>
              </w:rPr>
            </w:r>
            <w:r w:rsidRPr="00F91CE9">
              <w:rPr>
                <w:noProof/>
                <w:webHidden/>
                <w:sz w:val="24"/>
                <w:szCs w:val="24"/>
              </w:rPr>
              <w:fldChar w:fldCharType="separate"/>
            </w:r>
            <w:r w:rsidRPr="00F91CE9">
              <w:rPr>
                <w:noProof/>
                <w:webHidden/>
                <w:sz w:val="24"/>
                <w:szCs w:val="24"/>
              </w:rPr>
              <w:t>32</w:t>
            </w:r>
            <w:r w:rsidRPr="00F91CE9">
              <w:rPr>
                <w:noProof/>
                <w:webHidden/>
                <w:sz w:val="24"/>
                <w:szCs w:val="24"/>
              </w:rPr>
              <w:fldChar w:fldCharType="end"/>
            </w:r>
          </w:hyperlink>
        </w:p>
        <w:p w14:paraId="7E03CAA1" w14:textId="75283AB2" w:rsidR="002640D4" w:rsidRPr="00F91CE9" w:rsidRDefault="002640D4">
          <w:pPr>
            <w:pStyle w:val="TOC1"/>
            <w:rPr>
              <w:rFonts w:eastAsiaTheme="minorEastAsia"/>
              <w:b w:val="0"/>
              <w:noProof/>
              <w:kern w:val="2"/>
              <w:sz w:val="24"/>
              <w:szCs w:val="24"/>
              <w:lang w:eastAsia="en-AU"/>
              <w14:ligatures w14:val="standardContextual"/>
            </w:rPr>
          </w:pPr>
          <w:hyperlink w:anchor="_Toc175670583" w:history="1">
            <w:r w:rsidRPr="00F91CE9">
              <w:rPr>
                <w:rStyle w:val="Hyperlink"/>
                <w:noProof/>
                <w:sz w:val="24"/>
                <w:szCs w:val="24"/>
              </w:rPr>
              <w:t>6</w:t>
            </w:r>
            <w:r w:rsidRPr="00F91CE9">
              <w:rPr>
                <w:rFonts w:eastAsiaTheme="minorEastAsia"/>
                <w:b w:val="0"/>
                <w:noProof/>
                <w:kern w:val="2"/>
                <w:sz w:val="24"/>
                <w:szCs w:val="24"/>
                <w:lang w:eastAsia="en-AU"/>
                <w14:ligatures w14:val="standardContextual"/>
              </w:rPr>
              <w:tab/>
            </w:r>
            <w:r w:rsidRPr="00F91CE9">
              <w:rPr>
                <w:rStyle w:val="Hyperlink"/>
                <w:noProof/>
                <w:sz w:val="24"/>
                <w:szCs w:val="24"/>
              </w:rPr>
              <w:t>Maintain and review</w:t>
            </w:r>
            <w:r w:rsidRPr="00F91CE9">
              <w:rPr>
                <w:noProof/>
                <w:webHidden/>
                <w:sz w:val="24"/>
                <w:szCs w:val="24"/>
              </w:rPr>
              <w:tab/>
            </w:r>
            <w:r w:rsidRPr="00F91CE9">
              <w:rPr>
                <w:noProof/>
                <w:webHidden/>
                <w:sz w:val="24"/>
                <w:szCs w:val="24"/>
              </w:rPr>
              <w:fldChar w:fldCharType="begin"/>
            </w:r>
            <w:r w:rsidRPr="00F91CE9">
              <w:rPr>
                <w:noProof/>
                <w:webHidden/>
                <w:sz w:val="24"/>
                <w:szCs w:val="24"/>
              </w:rPr>
              <w:instrText xml:space="preserve"> PAGEREF _Toc175670583 \h </w:instrText>
            </w:r>
            <w:r w:rsidRPr="00F91CE9">
              <w:rPr>
                <w:noProof/>
                <w:webHidden/>
                <w:sz w:val="24"/>
                <w:szCs w:val="24"/>
              </w:rPr>
            </w:r>
            <w:r w:rsidRPr="00F91CE9">
              <w:rPr>
                <w:noProof/>
                <w:webHidden/>
                <w:sz w:val="24"/>
                <w:szCs w:val="24"/>
              </w:rPr>
              <w:fldChar w:fldCharType="separate"/>
            </w:r>
            <w:r w:rsidRPr="00F91CE9">
              <w:rPr>
                <w:noProof/>
                <w:webHidden/>
                <w:sz w:val="24"/>
                <w:szCs w:val="24"/>
              </w:rPr>
              <w:t>35</w:t>
            </w:r>
            <w:r w:rsidRPr="00F91CE9">
              <w:rPr>
                <w:noProof/>
                <w:webHidden/>
                <w:sz w:val="24"/>
                <w:szCs w:val="24"/>
              </w:rPr>
              <w:fldChar w:fldCharType="end"/>
            </w:r>
          </w:hyperlink>
        </w:p>
        <w:p w14:paraId="7281847C" w14:textId="6ED85D9B" w:rsidR="002640D4" w:rsidRPr="00F91CE9" w:rsidRDefault="002640D4">
          <w:pPr>
            <w:pStyle w:val="TOC1"/>
            <w:rPr>
              <w:rFonts w:eastAsiaTheme="minorEastAsia"/>
              <w:b w:val="0"/>
              <w:noProof/>
              <w:kern w:val="2"/>
              <w:sz w:val="24"/>
              <w:szCs w:val="24"/>
              <w:lang w:eastAsia="en-AU"/>
              <w14:ligatures w14:val="standardContextual"/>
            </w:rPr>
          </w:pPr>
          <w:hyperlink w:anchor="_Toc175670584" w:history="1">
            <w:r w:rsidRPr="00F91CE9">
              <w:rPr>
                <w:rStyle w:val="Hyperlink"/>
                <w:noProof/>
                <w:sz w:val="24"/>
                <w:szCs w:val="24"/>
              </w:rPr>
              <w:t>7</w:t>
            </w:r>
            <w:r w:rsidRPr="00F91CE9">
              <w:rPr>
                <w:rFonts w:eastAsiaTheme="minorEastAsia"/>
                <w:b w:val="0"/>
                <w:noProof/>
                <w:kern w:val="2"/>
                <w:sz w:val="24"/>
                <w:szCs w:val="24"/>
                <w:lang w:eastAsia="en-AU"/>
                <w14:ligatures w14:val="standardContextual"/>
              </w:rPr>
              <w:tab/>
            </w:r>
            <w:r w:rsidRPr="00F91CE9">
              <w:rPr>
                <w:rStyle w:val="Hyperlink"/>
                <w:noProof/>
                <w:sz w:val="24"/>
                <w:szCs w:val="24"/>
              </w:rPr>
              <w:t>Investigating and responding to reports</w:t>
            </w:r>
            <w:r w:rsidRPr="00F91CE9">
              <w:rPr>
                <w:noProof/>
                <w:webHidden/>
                <w:sz w:val="24"/>
                <w:szCs w:val="24"/>
              </w:rPr>
              <w:tab/>
            </w:r>
            <w:r w:rsidRPr="00F91CE9">
              <w:rPr>
                <w:noProof/>
                <w:webHidden/>
                <w:sz w:val="24"/>
                <w:szCs w:val="24"/>
              </w:rPr>
              <w:fldChar w:fldCharType="begin"/>
            </w:r>
            <w:r w:rsidRPr="00F91CE9">
              <w:rPr>
                <w:noProof/>
                <w:webHidden/>
                <w:sz w:val="24"/>
                <w:szCs w:val="24"/>
              </w:rPr>
              <w:instrText xml:space="preserve"> PAGEREF _Toc175670584 \h </w:instrText>
            </w:r>
            <w:r w:rsidRPr="00F91CE9">
              <w:rPr>
                <w:noProof/>
                <w:webHidden/>
                <w:sz w:val="24"/>
                <w:szCs w:val="24"/>
              </w:rPr>
            </w:r>
            <w:r w:rsidRPr="00F91CE9">
              <w:rPr>
                <w:noProof/>
                <w:webHidden/>
                <w:sz w:val="24"/>
                <w:szCs w:val="24"/>
              </w:rPr>
              <w:fldChar w:fldCharType="separate"/>
            </w:r>
            <w:r w:rsidRPr="00F91CE9">
              <w:rPr>
                <w:noProof/>
                <w:webHidden/>
                <w:sz w:val="24"/>
                <w:szCs w:val="24"/>
              </w:rPr>
              <w:t>36</w:t>
            </w:r>
            <w:r w:rsidRPr="00F91CE9">
              <w:rPr>
                <w:noProof/>
                <w:webHidden/>
                <w:sz w:val="24"/>
                <w:szCs w:val="24"/>
              </w:rPr>
              <w:fldChar w:fldCharType="end"/>
            </w:r>
          </w:hyperlink>
        </w:p>
        <w:p w14:paraId="6DC48EF1" w14:textId="51A7B975" w:rsidR="002640D4" w:rsidRPr="00F91CE9" w:rsidRDefault="002640D4">
          <w:pPr>
            <w:pStyle w:val="TOC2"/>
            <w:rPr>
              <w:rFonts w:eastAsiaTheme="minorEastAsia"/>
              <w:noProof/>
              <w:kern w:val="2"/>
              <w:sz w:val="24"/>
              <w:szCs w:val="24"/>
              <w:lang w:eastAsia="en-AU"/>
              <w14:ligatures w14:val="standardContextual"/>
            </w:rPr>
          </w:pPr>
          <w:hyperlink w:anchor="_Toc175670585" w:history="1">
            <w:r w:rsidRPr="00F91CE9">
              <w:rPr>
                <w:rStyle w:val="Hyperlink"/>
                <w:noProof/>
                <w:sz w:val="24"/>
                <w:szCs w:val="24"/>
              </w:rPr>
              <w:t>7.1</w:t>
            </w:r>
            <w:r w:rsidRPr="00F91CE9">
              <w:rPr>
                <w:rFonts w:eastAsiaTheme="minorEastAsia"/>
                <w:noProof/>
                <w:kern w:val="2"/>
                <w:sz w:val="24"/>
                <w:szCs w:val="24"/>
                <w:lang w:eastAsia="en-AU"/>
                <w14:ligatures w14:val="standardContextual"/>
              </w:rPr>
              <w:tab/>
            </w:r>
            <w:r w:rsidRPr="00F91CE9">
              <w:rPr>
                <w:rStyle w:val="Hyperlink"/>
                <w:noProof/>
                <w:sz w:val="24"/>
                <w:szCs w:val="24"/>
              </w:rPr>
              <w:t>Nature of investigation</w:t>
            </w:r>
            <w:r w:rsidRPr="00F91CE9">
              <w:rPr>
                <w:noProof/>
                <w:webHidden/>
                <w:sz w:val="24"/>
                <w:szCs w:val="24"/>
              </w:rPr>
              <w:tab/>
            </w:r>
            <w:r w:rsidRPr="00F91CE9">
              <w:rPr>
                <w:noProof/>
                <w:webHidden/>
                <w:sz w:val="24"/>
                <w:szCs w:val="24"/>
              </w:rPr>
              <w:fldChar w:fldCharType="begin"/>
            </w:r>
            <w:r w:rsidRPr="00F91CE9">
              <w:rPr>
                <w:noProof/>
                <w:webHidden/>
                <w:sz w:val="24"/>
                <w:szCs w:val="24"/>
              </w:rPr>
              <w:instrText xml:space="preserve"> PAGEREF _Toc175670585 \h </w:instrText>
            </w:r>
            <w:r w:rsidRPr="00F91CE9">
              <w:rPr>
                <w:noProof/>
                <w:webHidden/>
                <w:sz w:val="24"/>
                <w:szCs w:val="24"/>
              </w:rPr>
            </w:r>
            <w:r w:rsidRPr="00F91CE9">
              <w:rPr>
                <w:noProof/>
                <w:webHidden/>
                <w:sz w:val="24"/>
                <w:szCs w:val="24"/>
              </w:rPr>
              <w:fldChar w:fldCharType="separate"/>
            </w:r>
            <w:r w:rsidRPr="00F91CE9">
              <w:rPr>
                <w:noProof/>
                <w:webHidden/>
                <w:sz w:val="24"/>
                <w:szCs w:val="24"/>
              </w:rPr>
              <w:t>37</w:t>
            </w:r>
            <w:r w:rsidRPr="00F91CE9">
              <w:rPr>
                <w:noProof/>
                <w:webHidden/>
                <w:sz w:val="24"/>
                <w:szCs w:val="24"/>
              </w:rPr>
              <w:fldChar w:fldCharType="end"/>
            </w:r>
          </w:hyperlink>
        </w:p>
        <w:p w14:paraId="28ACA42B" w14:textId="1999808F" w:rsidR="002640D4" w:rsidRPr="00F91CE9" w:rsidRDefault="002640D4">
          <w:pPr>
            <w:pStyle w:val="TOC2"/>
            <w:rPr>
              <w:rFonts w:eastAsiaTheme="minorEastAsia"/>
              <w:noProof/>
              <w:kern w:val="2"/>
              <w:sz w:val="24"/>
              <w:szCs w:val="24"/>
              <w:lang w:eastAsia="en-AU"/>
              <w14:ligatures w14:val="standardContextual"/>
            </w:rPr>
          </w:pPr>
          <w:hyperlink w:anchor="_Toc175670586" w:history="1">
            <w:r w:rsidRPr="00F91CE9">
              <w:rPr>
                <w:rStyle w:val="Hyperlink"/>
                <w:noProof/>
                <w:sz w:val="24"/>
                <w:szCs w:val="24"/>
              </w:rPr>
              <w:t>7.2</w:t>
            </w:r>
            <w:r w:rsidRPr="00F91CE9">
              <w:rPr>
                <w:rFonts w:eastAsiaTheme="minorEastAsia"/>
                <w:noProof/>
                <w:kern w:val="2"/>
                <w:sz w:val="24"/>
                <w:szCs w:val="24"/>
                <w:lang w:eastAsia="en-AU"/>
                <w14:ligatures w14:val="standardContextual"/>
              </w:rPr>
              <w:tab/>
            </w:r>
            <w:r w:rsidRPr="00F91CE9">
              <w:rPr>
                <w:rStyle w:val="Hyperlink"/>
                <w:noProof/>
                <w:sz w:val="24"/>
                <w:szCs w:val="24"/>
              </w:rPr>
              <w:t>Selecting an investigator</w:t>
            </w:r>
            <w:r w:rsidRPr="00F91CE9">
              <w:rPr>
                <w:noProof/>
                <w:webHidden/>
                <w:sz w:val="24"/>
                <w:szCs w:val="24"/>
              </w:rPr>
              <w:tab/>
            </w:r>
            <w:r w:rsidRPr="00F91CE9">
              <w:rPr>
                <w:noProof/>
                <w:webHidden/>
                <w:sz w:val="24"/>
                <w:szCs w:val="24"/>
              </w:rPr>
              <w:fldChar w:fldCharType="begin"/>
            </w:r>
            <w:r w:rsidRPr="00F91CE9">
              <w:rPr>
                <w:noProof/>
                <w:webHidden/>
                <w:sz w:val="24"/>
                <w:szCs w:val="24"/>
              </w:rPr>
              <w:instrText xml:space="preserve"> PAGEREF _Toc175670586 \h </w:instrText>
            </w:r>
            <w:r w:rsidRPr="00F91CE9">
              <w:rPr>
                <w:noProof/>
                <w:webHidden/>
                <w:sz w:val="24"/>
                <w:szCs w:val="24"/>
              </w:rPr>
            </w:r>
            <w:r w:rsidRPr="00F91CE9">
              <w:rPr>
                <w:noProof/>
                <w:webHidden/>
                <w:sz w:val="24"/>
                <w:szCs w:val="24"/>
              </w:rPr>
              <w:fldChar w:fldCharType="separate"/>
            </w:r>
            <w:r w:rsidRPr="00F91CE9">
              <w:rPr>
                <w:noProof/>
                <w:webHidden/>
                <w:sz w:val="24"/>
                <w:szCs w:val="24"/>
              </w:rPr>
              <w:t>37</w:t>
            </w:r>
            <w:r w:rsidRPr="00F91CE9">
              <w:rPr>
                <w:noProof/>
                <w:webHidden/>
                <w:sz w:val="24"/>
                <w:szCs w:val="24"/>
              </w:rPr>
              <w:fldChar w:fldCharType="end"/>
            </w:r>
          </w:hyperlink>
        </w:p>
        <w:p w14:paraId="0222DFC4" w14:textId="49256748" w:rsidR="002640D4" w:rsidRPr="00F91CE9" w:rsidRDefault="002640D4">
          <w:pPr>
            <w:pStyle w:val="TOC2"/>
            <w:rPr>
              <w:rFonts w:eastAsiaTheme="minorEastAsia"/>
              <w:noProof/>
              <w:kern w:val="2"/>
              <w:sz w:val="24"/>
              <w:szCs w:val="24"/>
              <w:lang w:eastAsia="en-AU"/>
              <w14:ligatures w14:val="standardContextual"/>
            </w:rPr>
          </w:pPr>
          <w:hyperlink w:anchor="_Toc175670587" w:history="1">
            <w:r w:rsidRPr="00F91CE9">
              <w:rPr>
                <w:rStyle w:val="Hyperlink"/>
                <w:noProof/>
                <w:sz w:val="24"/>
                <w:szCs w:val="24"/>
              </w:rPr>
              <w:t>7.3</w:t>
            </w:r>
            <w:r w:rsidRPr="00F91CE9">
              <w:rPr>
                <w:rFonts w:eastAsiaTheme="minorEastAsia"/>
                <w:noProof/>
                <w:kern w:val="2"/>
                <w:sz w:val="24"/>
                <w:szCs w:val="24"/>
                <w:lang w:eastAsia="en-AU"/>
                <w14:ligatures w14:val="standardContextual"/>
              </w:rPr>
              <w:tab/>
            </w:r>
            <w:r w:rsidRPr="00F91CE9">
              <w:rPr>
                <w:rStyle w:val="Hyperlink"/>
                <w:noProof/>
                <w:sz w:val="24"/>
                <w:szCs w:val="24"/>
              </w:rPr>
              <w:t>Person-centred and trauma-informed approaches</w:t>
            </w:r>
            <w:r w:rsidRPr="00F91CE9">
              <w:rPr>
                <w:noProof/>
                <w:webHidden/>
                <w:sz w:val="24"/>
                <w:szCs w:val="24"/>
              </w:rPr>
              <w:tab/>
            </w:r>
            <w:r w:rsidRPr="00F91CE9">
              <w:rPr>
                <w:noProof/>
                <w:webHidden/>
                <w:sz w:val="24"/>
                <w:szCs w:val="24"/>
              </w:rPr>
              <w:fldChar w:fldCharType="begin"/>
            </w:r>
            <w:r w:rsidRPr="00F91CE9">
              <w:rPr>
                <w:noProof/>
                <w:webHidden/>
                <w:sz w:val="24"/>
                <w:szCs w:val="24"/>
              </w:rPr>
              <w:instrText xml:space="preserve"> PAGEREF _Toc175670587 \h </w:instrText>
            </w:r>
            <w:r w:rsidRPr="00F91CE9">
              <w:rPr>
                <w:noProof/>
                <w:webHidden/>
                <w:sz w:val="24"/>
                <w:szCs w:val="24"/>
              </w:rPr>
            </w:r>
            <w:r w:rsidRPr="00F91CE9">
              <w:rPr>
                <w:noProof/>
                <w:webHidden/>
                <w:sz w:val="24"/>
                <w:szCs w:val="24"/>
              </w:rPr>
              <w:fldChar w:fldCharType="separate"/>
            </w:r>
            <w:r w:rsidRPr="00F91CE9">
              <w:rPr>
                <w:noProof/>
                <w:webHidden/>
                <w:sz w:val="24"/>
                <w:szCs w:val="24"/>
              </w:rPr>
              <w:t>37</w:t>
            </w:r>
            <w:r w:rsidRPr="00F91CE9">
              <w:rPr>
                <w:noProof/>
                <w:webHidden/>
                <w:sz w:val="24"/>
                <w:szCs w:val="24"/>
              </w:rPr>
              <w:fldChar w:fldCharType="end"/>
            </w:r>
          </w:hyperlink>
        </w:p>
        <w:p w14:paraId="0EEF0306" w14:textId="3FABB8FF" w:rsidR="002640D4" w:rsidRPr="00F91CE9" w:rsidRDefault="002640D4">
          <w:pPr>
            <w:pStyle w:val="TOC2"/>
            <w:rPr>
              <w:rFonts w:eastAsiaTheme="minorEastAsia"/>
              <w:noProof/>
              <w:kern w:val="2"/>
              <w:sz w:val="24"/>
              <w:szCs w:val="24"/>
              <w:lang w:eastAsia="en-AU"/>
              <w14:ligatures w14:val="standardContextual"/>
            </w:rPr>
          </w:pPr>
          <w:hyperlink w:anchor="_Toc175670588" w:history="1">
            <w:r w:rsidRPr="00F91CE9">
              <w:rPr>
                <w:rStyle w:val="Hyperlink"/>
                <w:noProof/>
                <w:sz w:val="24"/>
                <w:szCs w:val="24"/>
              </w:rPr>
              <w:t>7.4</w:t>
            </w:r>
            <w:r w:rsidRPr="00F91CE9">
              <w:rPr>
                <w:rFonts w:eastAsiaTheme="minorEastAsia"/>
                <w:noProof/>
                <w:kern w:val="2"/>
                <w:sz w:val="24"/>
                <w:szCs w:val="24"/>
                <w:lang w:eastAsia="en-AU"/>
                <w14:ligatures w14:val="standardContextual"/>
              </w:rPr>
              <w:tab/>
            </w:r>
            <w:r w:rsidRPr="00F91CE9">
              <w:rPr>
                <w:rStyle w:val="Hyperlink"/>
                <w:noProof/>
                <w:sz w:val="24"/>
                <w:szCs w:val="24"/>
              </w:rPr>
              <w:t>Confidentiality</w:t>
            </w:r>
            <w:r w:rsidRPr="00F91CE9">
              <w:rPr>
                <w:noProof/>
                <w:webHidden/>
                <w:sz w:val="24"/>
                <w:szCs w:val="24"/>
              </w:rPr>
              <w:tab/>
            </w:r>
            <w:r w:rsidRPr="00F91CE9">
              <w:rPr>
                <w:noProof/>
                <w:webHidden/>
                <w:sz w:val="24"/>
                <w:szCs w:val="24"/>
              </w:rPr>
              <w:fldChar w:fldCharType="begin"/>
            </w:r>
            <w:r w:rsidRPr="00F91CE9">
              <w:rPr>
                <w:noProof/>
                <w:webHidden/>
                <w:sz w:val="24"/>
                <w:szCs w:val="24"/>
              </w:rPr>
              <w:instrText xml:space="preserve"> PAGEREF _Toc175670588 \h </w:instrText>
            </w:r>
            <w:r w:rsidRPr="00F91CE9">
              <w:rPr>
                <w:noProof/>
                <w:webHidden/>
                <w:sz w:val="24"/>
                <w:szCs w:val="24"/>
              </w:rPr>
            </w:r>
            <w:r w:rsidRPr="00F91CE9">
              <w:rPr>
                <w:noProof/>
                <w:webHidden/>
                <w:sz w:val="24"/>
                <w:szCs w:val="24"/>
              </w:rPr>
              <w:fldChar w:fldCharType="separate"/>
            </w:r>
            <w:r w:rsidRPr="00F91CE9">
              <w:rPr>
                <w:noProof/>
                <w:webHidden/>
                <w:sz w:val="24"/>
                <w:szCs w:val="24"/>
              </w:rPr>
              <w:t>38</w:t>
            </w:r>
            <w:r w:rsidRPr="00F91CE9">
              <w:rPr>
                <w:noProof/>
                <w:webHidden/>
                <w:sz w:val="24"/>
                <w:szCs w:val="24"/>
              </w:rPr>
              <w:fldChar w:fldCharType="end"/>
            </w:r>
          </w:hyperlink>
        </w:p>
        <w:p w14:paraId="0253C617" w14:textId="6455B824" w:rsidR="002640D4" w:rsidRPr="00F91CE9" w:rsidRDefault="002640D4">
          <w:pPr>
            <w:pStyle w:val="TOC1"/>
            <w:rPr>
              <w:rFonts w:eastAsiaTheme="minorEastAsia"/>
              <w:b w:val="0"/>
              <w:noProof/>
              <w:kern w:val="2"/>
              <w:sz w:val="24"/>
              <w:szCs w:val="24"/>
              <w:lang w:eastAsia="en-AU"/>
              <w14:ligatures w14:val="standardContextual"/>
            </w:rPr>
          </w:pPr>
          <w:hyperlink w:anchor="_Toc175670589" w:history="1">
            <w:r w:rsidRPr="00F91CE9">
              <w:rPr>
                <w:rStyle w:val="Hyperlink"/>
                <w:noProof/>
                <w:sz w:val="24"/>
                <w:szCs w:val="24"/>
              </w:rPr>
              <w:t>8</w:t>
            </w:r>
            <w:r w:rsidRPr="00F91CE9">
              <w:rPr>
                <w:rFonts w:eastAsiaTheme="minorEastAsia"/>
                <w:b w:val="0"/>
                <w:noProof/>
                <w:kern w:val="2"/>
                <w:sz w:val="24"/>
                <w:szCs w:val="24"/>
                <w:lang w:eastAsia="en-AU"/>
                <w14:ligatures w14:val="standardContextual"/>
              </w:rPr>
              <w:tab/>
            </w:r>
            <w:r w:rsidRPr="00F91CE9">
              <w:rPr>
                <w:rStyle w:val="Hyperlink"/>
                <w:noProof/>
                <w:sz w:val="24"/>
                <w:szCs w:val="24"/>
              </w:rPr>
              <w:t>Leadership and culture</w:t>
            </w:r>
            <w:r w:rsidRPr="00F91CE9">
              <w:rPr>
                <w:noProof/>
                <w:webHidden/>
                <w:sz w:val="24"/>
                <w:szCs w:val="24"/>
              </w:rPr>
              <w:tab/>
            </w:r>
            <w:r w:rsidRPr="00F91CE9">
              <w:rPr>
                <w:noProof/>
                <w:webHidden/>
                <w:sz w:val="24"/>
                <w:szCs w:val="24"/>
              </w:rPr>
              <w:fldChar w:fldCharType="begin"/>
            </w:r>
            <w:r w:rsidRPr="00F91CE9">
              <w:rPr>
                <w:noProof/>
                <w:webHidden/>
                <w:sz w:val="24"/>
                <w:szCs w:val="24"/>
              </w:rPr>
              <w:instrText xml:space="preserve"> PAGEREF _Toc175670589 \h </w:instrText>
            </w:r>
            <w:r w:rsidRPr="00F91CE9">
              <w:rPr>
                <w:noProof/>
                <w:webHidden/>
                <w:sz w:val="24"/>
                <w:szCs w:val="24"/>
              </w:rPr>
            </w:r>
            <w:r w:rsidRPr="00F91CE9">
              <w:rPr>
                <w:noProof/>
                <w:webHidden/>
                <w:sz w:val="24"/>
                <w:szCs w:val="24"/>
              </w:rPr>
              <w:fldChar w:fldCharType="separate"/>
            </w:r>
            <w:r w:rsidRPr="00F91CE9">
              <w:rPr>
                <w:noProof/>
                <w:webHidden/>
                <w:sz w:val="24"/>
                <w:szCs w:val="24"/>
              </w:rPr>
              <w:t>40</w:t>
            </w:r>
            <w:r w:rsidRPr="00F91CE9">
              <w:rPr>
                <w:noProof/>
                <w:webHidden/>
                <w:sz w:val="24"/>
                <w:szCs w:val="24"/>
              </w:rPr>
              <w:fldChar w:fldCharType="end"/>
            </w:r>
          </w:hyperlink>
        </w:p>
        <w:p w14:paraId="62E320B8" w14:textId="5BFB54C6" w:rsidR="002640D4" w:rsidRPr="00F91CE9" w:rsidRDefault="002640D4">
          <w:pPr>
            <w:pStyle w:val="TOC2"/>
            <w:rPr>
              <w:rFonts w:eastAsiaTheme="minorEastAsia"/>
              <w:noProof/>
              <w:kern w:val="2"/>
              <w:sz w:val="24"/>
              <w:szCs w:val="24"/>
              <w:lang w:eastAsia="en-AU"/>
              <w14:ligatures w14:val="standardContextual"/>
            </w:rPr>
          </w:pPr>
          <w:hyperlink w:anchor="_Toc175670590" w:history="1">
            <w:r w:rsidRPr="00F91CE9">
              <w:rPr>
                <w:rStyle w:val="Hyperlink"/>
                <w:noProof/>
                <w:sz w:val="24"/>
                <w:szCs w:val="24"/>
              </w:rPr>
              <w:t>8.1</w:t>
            </w:r>
            <w:r w:rsidRPr="00F91CE9">
              <w:rPr>
                <w:rFonts w:eastAsiaTheme="minorEastAsia"/>
                <w:noProof/>
                <w:kern w:val="2"/>
                <w:sz w:val="24"/>
                <w:szCs w:val="24"/>
                <w:lang w:eastAsia="en-AU"/>
                <w14:ligatures w14:val="standardContextual"/>
              </w:rPr>
              <w:tab/>
            </w:r>
            <w:r w:rsidRPr="00F91CE9">
              <w:rPr>
                <w:rStyle w:val="Hyperlink"/>
                <w:noProof/>
                <w:sz w:val="24"/>
                <w:szCs w:val="24"/>
              </w:rPr>
              <w:t>Leadership</w:t>
            </w:r>
            <w:r w:rsidRPr="00F91CE9">
              <w:rPr>
                <w:noProof/>
                <w:webHidden/>
                <w:sz w:val="24"/>
                <w:szCs w:val="24"/>
              </w:rPr>
              <w:tab/>
            </w:r>
            <w:r w:rsidRPr="00F91CE9">
              <w:rPr>
                <w:noProof/>
                <w:webHidden/>
                <w:sz w:val="24"/>
                <w:szCs w:val="24"/>
              </w:rPr>
              <w:fldChar w:fldCharType="begin"/>
            </w:r>
            <w:r w:rsidRPr="00F91CE9">
              <w:rPr>
                <w:noProof/>
                <w:webHidden/>
                <w:sz w:val="24"/>
                <w:szCs w:val="24"/>
              </w:rPr>
              <w:instrText xml:space="preserve"> PAGEREF _Toc175670590 \h </w:instrText>
            </w:r>
            <w:r w:rsidRPr="00F91CE9">
              <w:rPr>
                <w:noProof/>
                <w:webHidden/>
                <w:sz w:val="24"/>
                <w:szCs w:val="24"/>
              </w:rPr>
            </w:r>
            <w:r w:rsidRPr="00F91CE9">
              <w:rPr>
                <w:noProof/>
                <w:webHidden/>
                <w:sz w:val="24"/>
                <w:szCs w:val="24"/>
              </w:rPr>
              <w:fldChar w:fldCharType="separate"/>
            </w:r>
            <w:r w:rsidRPr="00F91CE9">
              <w:rPr>
                <w:noProof/>
                <w:webHidden/>
                <w:sz w:val="24"/>
                <w:szCs w:val="24"/>
              </w:rPr>
              <w:t>40</w:t>
            </w:r>
            <w:r w:rsidRPr="00F91CE9">
              <w:rPr>
                <w:noProof/>
                <w:webHidden/>
                <w:sz w:val="24"/>
                <w:szCs w:val="24"/>
              </w:rPr>
              <w:fldChar w:fldCharType="end"/>
            </w:r>
          </w:hyperlink>
        </w:p>
        <w:p w14:paraId="3E6B0DCF" w14:textId="18EA20AE" w:rsidR="002640D4" w:rsidRPr="00F91CE9" w:rsidRDefault="002640D4">
          <w:pPr>
            <w:pStyle w:val="TOC2"/>
            <w:rPr>
              <w:rFonts w:eastAsiaTheme="minorEastAsia"/>
              <w:noProof/>
              <w:kern w:val="2"/>
              <w:sz w:val="24"/>
              <w:szCs w:val="24"/>
              <w:lang w:eastAsia="en-AU"/>
              <w14:ligatures w14:val="standardContextual"/>
            </w:rPr>
          </w:pPr>
          <w:hyperlink w:anchor="_Toc175670591" w:history="1">
            <w:r w:rsidRPr="00F91CE9">
              <w:rPr>
                <w:rStyle w:val="Hyperlink"/>
                <w:noProof/>
                <w:sz w:val="24"/>
                <w:szCs w:val="24"/>
              </w:rPr>
              <w:t>8.3</w:t>
            </w:r>
            <w:r w:rsidRPr="00F91CE9">
              <w:rPr>
                <w:rFonts w:eastAsiaTheme="minorEastAsia"/>
                <w:noProof/>
                <w:kern w:val="2"/>
                <w:sz w:val="24"/>
                <w:szCs w:val="24"/>
                <w:lang w:eastAsia="en-AU"/>
                <w14:ligatures w14:val="standardContextual"/>
              </w:rPr>
              <w:tab/>
            </w:r>
            <w:r w:rsidRPr="00F91CE9">
              <w:rPr>
                <w:rStyle w:val="Hyperlink"/>
                <w:noProof/>
                <w:sz w:val="24"/>
                <w:szCs w:val="24"/>
              </w:rPr>
              <w:t>Culture</w:t>
            </w:r>
            <w:r w:rsidRPr="00F91CE9">
              <w:rPr>
                <w:noProof/>
                <w:webHidden/>
                <w:sz w:val="24"/>
                <w:szCs w:val="24"/>
              </w:rPr>
              <w:tab/>
            </w:r>
            <w:r w:rsidRPr="00F91CE9">
              <w:rPr>
                <w:noProof/>
                <w:webHidden/>
                <w:sz w:val="24"/>
                <w:szCs w:val="24"/>
              </w:rPr>
              <w:fldChar w:fldCharType="begin"/>
            </w:r>
            <w:r w:rsidRPr="00F91CE9">
              <w:rPr>
                <w:noProof/>
                <w:webHidden/>
                <w:sz w:val="24"/>
                <w:szCs w:val="24"/>
              </w:rPr>
              <w:instrText xml:space="preserve"> PAGEREF _Toc175670591 \h </w:instrText>
            </w:r>
            <w:r w:rsidRPr="00F91CE9">
              <w:rPr>
                <w:noProof/>
                <w:webHidden/>
                <w:sz w:val="24"/>
                <w:szCs w:val="24"/>
              </w:rPr>
            </w:r>
            <w:r w:rsidRPr="00F91CE9">
              <w:rPr>
                <w:noProof/>
                <w:webHidden/>
                <w:sz w:val="24"/>
                <w:szCs w:val="24"/>
              </w:rPr>
              <w:fldChar w:fldCharType="separate"/>
            </w:r>
            <w:r w:rsidRPr="00F91CE9">
              <w:rPr>
                <w:noProof/>
                <w:webHidden/>
                <w:sz w:val="24"/>
                <w:szCs w:val="24"/>
              </w:rPr>
              <w:t>41</w:t>
            </w:r>
            <w:r w:rsidRPr="00F91CE9">
              <w:rPr>
                <w:noProof/>
                <w:webHidden/>
                <w:sz w:val="24"/>
                <w:szCs w:val="24"/>
              </w:rPr>
              <w:fldChar w:fldCharType="end"/>
            </w:r>
          </w:hyperlink>
        </w:p>
        <w:p w14:paraId="2BFD9C50" w14:textId="291F86F4" w:rsidR="002640D4" w:rsidRPr="00F91CE9" w:rsidRDefault="002640D4">
          <w:pPr>
            <w:pStyle w:val="TOC1"/>
            <w:rPr>
              <w:rFonts w:eastAsiaTheme="minorEastAsia"/>
              <w:b w:val="0"/>
              <w:noProof/>
              <w:kern w:val="2"/>
              <w:sz w:val="24"/>
              <w:szCs w:val="24"/>
              <w:lang w:eastAsia="en-AU"/>
              <w14:ligatures w14:val="standardContextual"/>
            </w:rPr>
          </w:pPr>
          <w:hyperlink w:anchor="_Toc175670592" w:history="1">
            <w:r w:rsidRPr="00F91CE9">
              <w:rPr>
                <w:rStyle w:val="Hyperlink"/>
                <w:noProof/>
                <w:sz w:val="24"/>
                <w:szCs w:val="24"/>
              </w:rPr>
              <w:t>Appendix A – Definitions</w:t>
            </w:r>
            <w:r w:rsidRPr="00F91CE9">
              <w:rPr>
                <w:noProof/>
                <w:webHidden/>
                <w:sz w:val="24"/>
                <w:szCs w:val="24"/>
              </w:rPr>
              <w:tab/>
            </w:r>
            <w:r w:rsidRPr="00F91CE9">
              <w:rPr>
                <w:noProof/>
                <w:webHidden/>
                <w:sz w:val="24"/>
                <w:szCs w:val="24"/>
              </w:rPr>
              <w:fldChar w:fldCharType="begin"/>
            </w:r>
            <w:r w:rsidRPr="00F91CE9">
              <w:rPr>
                <w:noProof/>
                <w:webHidden/>
                <w:sz w:val="24"/>
                <w:szCs w:val="24"/>
              </w:rPr>
              <w:instrText xml:space="preserve"> PAGEREF _Toc175670592 \h </w:instrText>
            </w:r>
            <w:r w:rsidRPr="00F91CE9">
              <w:rPr>
                <w:noProof/>
                <w:webHidden/>
                <w:sz w:val="24"/>
                <w:szCs w:val="24"/>
              </w:rPr>
            </w:r>
            <w:r w:rsidRPr="00F91CE9">
              <w:rPr>
                <w:noProof/>
                <w:webHidden/>
                <w:sz w:val="24"/>
                <w:szCs w:val="24"/>
              </w:rPr>
              <w:fldChar w:fldCharType="separate"/>
            </w:r>
            <w:r w:rsidRPr="00F91CE9">
              <w:rPr>
                <w:noProof/>
                <w:webHidden/>
                <w:sz w:val="24"/>
                <w:szCs w:val="24"/>
              </w:rPr>
              <w:t>43</w:t>
            </w:r>
            <w:r w:rsidRPr="00F91CE9">
              <w:rPr>
                <w:noProof/>
                <w:webHidden/>
                <w:sz w:val="24"/>
                <w:szCs w:val="24"/>
              </w:rPr>
              <w:fldChar w:fldCharType="end"/>
            </w:r>
          </w:hyperlink>
        </w:p>
        <w:p w14:paraId="3B6261EF" w14:textId="4A810125" w:rsidR="002640D4" w:rsidRPr="00F91CE9" w:rsidRDefault="002640D4">
          <w:pPr>
            <w:pStyle w:val="TOC1"/>
            <w:rPr>
              <w:rFonts w:eastAsiaTheme="minorEastAsia"/>
              <w:b w:val="0"/>
              <w:noProof/>
              <w:kern w:val="2"/>
              <w:sz w:val="24"/>
              <w:szCs w:val="24"/>
              <w:lang w:eastAsia="en-AU"/>
              <w14:ligatures w14:val="standardContextual"/>
            </w:rPr>
          </w:pPr>
          <w:hyperlink w:anchor="_Toc175670593" w:history="1">
            <w:r w:rsidRPr="00F91CE9">
              <w:rPr>
                <w:rStyle w:val="Hyperlink"/>
                <w:noProof/>
                <w:sz w:val="24"/>
                <w:szCs w:val="24"/>
              </w:rPr>
              <w:t>Appendix B – Resources</w:t>
            </w:r>
            <w:r w:rsidRPr="00F91CE9">
              <w:rPr>
                <w:noProof/>
                <w:webHidden/>
                <w:sz w:val="24"/>
                <w:szCs w:val="24"/>
              </w:rPr>
              <w:tab/>
            </w:r>
            <w:r w:rsidRPr="00F91CE9">
              <w:rPr>
                <w:noProof/>
                <w:webHidden/>
                <w:sz w:val="24"/>
                <w:szCs w:val="24"/>
              </w:rPr>
              <w:fldChar w:fldCharType="begin"/>
            </w:r>
            <w:r w:rsidRPr="00F91CE9">
              <w:rPr>
                <w:noProof/>
                <w:webHidden/>
                <w:sz w:val="24"/>
                <w:szCs w:val="24"/>
              </w:rPr>
              <w:instrText xml:space="preserve"> PAGEREF _Toc175670593 \h </w:instrText>
            </w:r>
            <w:r w:rsidRPr="00F91CE9">
              <w:rPr>
                <w:noProof/>
                <w:webHidden/>
                <w:sz w:val="24"/>
                <w:szCs w:val="24"/>
              </w:rPr>
            </w:r>
            <w:r w:rsidRPr="00F91CE9">
              <w:rPr>
                <w:noProof/>
                <w:webHidden/>
                <w:sz w:val="24"/>
                <w:szCs w:val="24"/>
              </w:rPr>
              <w:fldChar w:fldCharType="separate"/>
            </w:r>
            <w:r w:rsidRPr="00F91CE9">
              <w:rPr>
                <w:noProof/>
                <w:webHidden/>
                <w:sz w:val="24"/>
                <w:szCs w:val="24"/>
              </w:rPr>
              <w:t>45</w:t>
            </w:r>
            <w:r w:rsidRPr="00F91CE9">
              <w:rPr>
                <w:noProof/>
                <w:webHidden/>
                <w:sz w:val="24"/>
                <w:szCs w:val="24"/>
              </w:rPr>
              <w:fldChar w:fldCharType="end"/>
            </w:r>
          </w:hyperlink>
        </w:p>
        <w:p w14:paraId="606A5964" w14:textId="235E60C0" w:rsidR="00DE7E1F" w:rsidRPr="00F91CE9" w:rsidRDefault="008B7EC4" w:rsidP="00955BA5">
          <w:pPr>
            <w:pStyle w:val="BodyText"/>
            <w:sectPr w:rsidR="00DE7E1F" w:rsidRPr="00F91CE9" w:rsidSect="00F960E3">
              <w:pgSz w:w="11906" w:h="16838"/>
              <w:pgMar w:top="1440" w:right="1440" w:bottom="1440" w:left="1440" w:header="426" w:footer="708" w:gutter="0"/>
              <w:cols w:space="708"/>
              <w:docGrid w:linePitch="360"/>
            </w:sectPr>
          </w:pPr>
          <w:r w:rsidRPr="00F91CE9">
            <w:rPr>
              <w:b/>
              <w:bCs/>
              <w:noProof/>
              <w:sz w:val="24"/>
              <w:szCs w:val="24"/>
            </w:rPr>
            <w:fldChar w:fldCharType="end"/>
          </w:r>
        </w:p>
      </w:sdtContent>
    </w:sdt>
    <w:p w14:paraId="0A8F68D8" w14:textId="62D19445" w:rsidR="00927E3D" w:rsidRPr="00F91CE9" w:rsidRDefault="00927E3D" w:rsidP="00DB1567">
      <w:pPr>
        <w:pStyle w:val="Heading1"/>
        <w:numPr>
          <w:ilvl w:val="0"/>
          <w:numId w:val="4"/>
        </w:numPr>
        <w:spacing w:before="0"/>
        <w:ind w:left="1077"/>
        <w:rPr>
          <w:rFonts w:ascii="Arial" w:hAnsi="Arial" w:cs="Arial"/>
          <w:color w:val="006B6E"/>
        </w:rPr>
      </w:pPr>
      <w:bookmarkStart w:id="33" w:name="_Toc175670531"/>
      <w:r w:rsidRPr="00F91CE9">
        <w:rPr>
          <w:rFonts w:ascii="Arial" w:hAnsi="Arial" w:cs="Arial"/>
          <w:color w:val="006B6E"/>
        </w:rPr>
        <w:t>Introduction</w:t>
      </w:r>
      <w:bookmarkEnd w:id="33"/>
      <w:bookmarkEnd w:id="32"/>
      <w:bookmarkEnd w:id="31"/>
    </w:p>
    <w:p w14:paraId="145F9E39" w14:textId="77F1B6DB" w:rsidR="00D2080E" w:rsidRPr="00F91CE9" w:rsidRDefault="0003213E" w:rsidP="003531C9">
      <w:pPr>
        <w:spacing w:before="120"/>
        <w:rPr>
          <w:sz w:val="24"/>
          <w:szCs w:val="24"/>
        </w:rPr>
      </w:pPr>
      <w:r w:rsidRPr="00F91CE9">
        <w:rPr>
          <w:sz w:val="24"/>
          <w:szCs w:val="24"/>
        </w:rPr>
        <w:t>This Code addresses a range of harassment and behaviours based on gender and sex that create a risk of harm at work</w:t>
      </w:r>
      <w:r w:rsidR="00D2080E" w:rsidRPr="00F91CE9">
        <w:rPr>
          <w:sz w:val="24"/>
          <w:szCs w:val="24"/>
        </w:rPr>
        <w:t>,</w:t>
      </w:r>
      <w:r w:rsidRPr="00F91CE9">
        <w:rPr>
          <w:sz w:val="24"/>
          <w:szCs w:val="24"/>
        </w:rPr>
        <w:t xml:space="preserve"> including:</w:t>
      </w:r>
    </w:p>
    <w:p w14:paraId="76C3B264" w14:textId="0F00DC48" w:rsidR="00D2080E" w:rsidRPr="00F91CE9" w:rsidRDefault="0003213E" w:rsidP="002F5FD3">
      <w:pPr>
        <w:pStyle w:val="ListParagraph"/>
        <w:numPr>
          <w:ilvl w:val="0"/>
          <w:numId w:val="57"/>
        </w:numPr>
        <w:spacing w:before="120"/>
        <w:rPr>
          <w:sz w:val="24"/>
          <w:szCs w:val="24"/>
        </w:rPr>
      </w:pPr>
      <w:r w:rsidRPr="00F91CE9">
        <w:rPr>
          <w:sz w:val="24"/>
          <w:szCs w:val="24"/>
        </w:rPr>
        <w:t>sexual harassment</w:t>
      </w:r>
    </w:p>
    <w:p w14:paraId="3A47A019" w14:textId="2F0F7F36" w:rsidR="00D2080E" w:rsidRPr="00F91CE9" w:rsidRDefault="0003213E" w:rsidP="002F5FD3">
      <w:pPr>
        <w:pStyle w:val="ListParagraph"/>
        <w:numPr>
          <w:ilvl w:val="0"/>
          <w:numId w:val="57"/>
        </w:numPr>
        <w:spacing w:before="120"/>
        <w:rPr>
          <w:sz w:val="24"/>
          <w:szCs w:val="24"/>
        </w:rPr>
      </w:pPr>
      <w:r w:rsidRPr="00F91CE9">
        <w:rPr>
          <w:sz w:val="24"/>
          <w:szCs w:val="24"/>
        </w:rPr>
        <w:t>sex- or gender-based harassment and discrimination</w:t>
      </w:r>
    </w:p>
    <w:p w14:paraId="01333E90" w14:textId="76745EB4" w:rsidR="00D2080E" w:rsidRPr="00F91CE9" w:rsidRDefault="0003213E" w:rsidP="002F5FD3">
      <w:pPr>
        <w:pStyle w:val="ListParagraph"/>
        <w:numPr>
          <w:ilvl w:val="0"/>
          <w:numId w:val="57"/>
        </w:numPr>
        <w:spacing w:before="120"/>
        <w:rPr>
          <w:sz w:val="24"/>
          <w:szCs w:val="24"/>
        </w:rPr>
      </w:pPr>
      <w:r w:rsidRPr="00F91CE9">
        <w:rPr>
          <w:sz w:val="24"/>
          <w:szCs w:val="24"/>
        </w:rPr>
        <w:t>hostile working environments on the grounds of sex</w:t>
      </w:r>
    </w:p>
    <w:p w14:paraId="3E512660" w14:textId="33003795" w:rsidR="00D2080E" w:rsidRPr="00F91CE9" w:rsidRDefault="0003213E" w:rsidP="002F5FD3">
      <w:pPr>
        <w:pStyle w:val="ListParagraph"/>
        <w:numPr>
          <w:ilvl w:val="0"/>
          <w:numId w:val="57"/>
        </w:numPr>
        <w:spacing w:before="120"/>
        <w:rPr>
          <w:sz w:val="24"/>
          <w:szCs w:val="24"/>
        </w:rPr>
      </w:pPr>
      <w:r w:rsidRPr="00F91CE9">
        <w:rPr>
          <w:sz w:val="24"/>
          <w:szCs w:val="24"/>
        </w:rPr>
        <w:t>gendered violence.</w:t>
      </w:r>
    </w:p>
    <w:p w14:paraId="1747BA34" w14:textId="108C8762" w:rsidR="00401FEB" w:rsidRPr="00F91CE9" w:rsidRDefault="00580AFC" w:rsidP="003531C9">
      <w:pPr>
        <w:spacing w:before="120" w:after="240"/>
      </w:pPr>
      <w:r w:rsidRPr="00F91CE9">
        <w:rPr>
          <w:sz w:val="24"/>
          <w:szCs w:val="24"/>
        </w:rPr>
        <w:t>This Code</w:t>
      </w:r>
      <w:r w:rsidR="00401FEB" w:rsidRPr="00F91CE9">
        <w:rPr>
          <w:sz w:val="24"/>
          <w:szCs w:val="24"/>
        </w:rPr>
        <w:t xml:space="preserve"> applies to workplaces covered by the </w:t>
      </w:r>
      <w:r w:rsidRPr="00F91CE9">
        <w:rPr>
          <w:i/>
          <w:iCs/>
          <w:sz w:val="24"/>
          <w:szCs w:val="24"/>
        </w:rPr>
        <w:t>W</w:t>
      </w:r>
      <w:r w:rsidR="00D2080E" w:rsidRPr="00F91CE9">
        <w:rPr>
          <w:i/>
          <w:iCs/>
          <w:sz w:val="24"/>
          <w:szCs w:val="24"/>
        </w:rPr>
        <w:t xml:space="preserve">ork </w:t>
      </w:r>
      <w:r w:rsidRPr="00F91CE9">
        <w:rPr>
          <w:i/>
          <w:iCs/>
          <w:sz w:val="24"/>
          <w:szCs w:val="24"/>
        </w:rPr>
        <w:t>H</w:t>
      </w:r>
      <w:r w:rsidR="00D2080E" w:rsidRPr="00F91CE9">
        <w:rPr>
          <w:i/>
          <w:iCs/>
          <w:sz w:val="24"/>
          <w:szCs w:val="24"/>
        </w:rPr>
        <w:t xml:space="preserve">ealth and </w:t>
      </w:r>
      <w:r w:rsidRPr="00F91CE9">
        <w:rPr>
          <w:i/>
          <w:iCs/>
          <w:sz w:val="24"/>
          <w:szCs w:val="24"/>
        </w:rPr>
        <w:t>S</w:t>
      </w:r>
      <w:r w:rsidR="00D2080E" w:rsidRPr="00F91CE9">
        <w:rPr>
          <w:i/>
          <w:iCs/>
          <w:sz w:val="24"/>
          <w:szCs w:val="24"/>
        </w:rPr>
        <w:t>afety</w:t>
      </w:r>
      <w:r w:rsidRPr="00F91CE9">
        <w:rPr>
          <w:i/>
          <w:iCs/>
          <w:sz w:val="24"/>
          <w:szCs w:val="24"/>
        </w:rPr>
        <w:t xml:space="preserve"> Act</w:t>
      </w:r>
      <w:r w:rsidR="00D2080E" w:rsidRPr="00F91CE9">
        <w:rPr>
          <w:i/>
          <w:iCs/>
          <w:sz w:val="24"/>
          <w:szCs w:val="24"/>
        </w:rPr>
        <w:t xml:space="preserve"> 2020</w:t>
      </w:r>
      <w:r w:rsidR="00D2080E" w:rsidRPr="00F91CE9">
        <w:rPr>
          <w:sz w:val="24"/>
          <w:szCs w:val="24"/>
        </w:rPr>
        <w:t xml:space="preserve"> (WHS Act)</w:t>
      </w:r>
      <w:r w:rsidRPr="00F91CE9">
        <w:rPr>
          <w:sz w:val="24"/>
          <w:szCs w:val="24"/>
        </w:rPr>
        <w:t xml:space="preserve"> and </w:t>
      </w:r>
      <w:r w:rsidR="00CF68DA" w:rsidRPr="00F91CE9">
        <w:rPr>
          <w:sz w:val="24"/>
          <w:szCs w:val="24"/>
        </w:rPr>
        <w:t xml:space="preserve">the </w:t>
      </w:r>
      <w:r w:rsidR="00D2080E" w:rsidRPr="00F91CE9">
        <w:rPr>
          <w:sz w:val="24"/>
          <w:szCs w:val="24"/>
        </w:rPr>
        <w:t xml:space="preserve">Work Health and Safety </w:t>
      </w:r>
      <w:r w:rsidRPr="00F91CE9">
        <w:rPr>
          <w:sz w:val="24"/>
          <w:szCs w:val="24"/>
        </w:rPr>
        <w:t>Regulations</w:t>
      </w:r>
      <w:r w:rsidR="00D2080E" w:rsidRPr="00F91CE9">
        <w:rPr>
          <w:sz w:val="24"/>
          <w:szCs w:val="24"/>
        </w:rPr>
        <w:t xml:space="preserve"> 2022 (</w:t>
      </w:r>
      <w:r w:rsidR="00CF098F" w:rsidRPr="00F91CE9">
        <w:rPr>
          <w:sz w:val="24"/>
          <w:szCs w:val="24"/>
        </w:rPr>
        <w:t>WHS Regulations)</w:t>
      </w:r>
      <w:r w:rsidR="00D2080E" w:rsidRPr="00F91CE9">
        <w:rPr>
          <w:sz w:val="24"/>
          <w:szCs w:val="24"/>
        </w:rPr>
        <w:t xml:space="preserve"> in Western Australia</w:t>
      </w:r>
      <w:r w:rsidRPr="00F91CE9">
        <w:rPr>
          <w:sz w:val="24"/>
          <w:szCs w:val="24"/>
        </w:rPr>
        <w:t>.</w:t>
      </w:r>
      <w:r w:rsidR="002322FE" w:rsidRPr="00F91CE9">
        <w:rPr>
          <w:sz w:val="24"/>
          <w:szCs w:val="24"/>
        </w:rPr>
        <w:t xml:space="preserve"> You should use this Code if you have functions or responsibilities to manage, </w:t>
      </w:r>
      <w:r w:rsidR="00CF68DA" w:rsidRPr="00F91CE9">
        <w:rPr>
          <w:sz w:val="24"/>
          <w:szCs w:val="24"/>
        </w:rPr>
        <w:t xml:space="preserve">so </w:t>
      </w:r>
      <w:r w:rsidR="002322FE" w:rsidRPr="00F91CE9">
        <w:rPr>
          <w:sz w:val="24"/>
          <w:szCs w:val="24"/>
        </w:rPr>
        <w:t>far as is reasonably practicable, exposure to psychosocial hazards and risks in a workplace.</w:t>
      </w:r>
    </w:p>
    <w:p w14:paraId="29CC98AD" w14:textId="28BC648E" w:rsidR="003A504C" w:rsidRPr="00F91CE9" w:rsidRDefault="005E4F03" w:rsidP="00DB1567">
      <w:pPr>
        <w:pStyle w:val="Heading2"/>
        <w:spacing w:before="120"/>
        <w:ind w:left="851" w:hanging="851"/>
        <w:rPr>
          <w:rFonts w:ascii="Arial" w:hAnsi="Arial" w:cs="Arial"/>
          <w:color w:val="auto"/>
          <w:sz w:val="28"/>
          <w:szCs w:val="28"/>
        </w:rPr>
      </w:pPr>
      <w:bookmarkStart w:id="34" w:name="_Toc127898118"/>
      <w:bookmarkStart w:id="35" w:name="_Toc146201716"/>
      <w:bookmarkStart w:id="36" w:name="_Toc175670532"/>
      <w:bookmarkEnd w:id="0"/>
      <w:bookmarkEnd w:id="1"/>
      <w:bookmarkEnd w:id="2"/>
      <w:r w:rsidRPr="00F91CE9">
        <w:rPr>
          <w:rFonts w:ascii="Arial" w:hAnsi="Arial" w:cs="Arial"/>
          <w:color w:val="auto"/>
          <w:sz w:val="28"/>
          <w:szCs w:val="28"/>
        </w:rPr>
        <w:t>1.1</w:t>
      </w:r>
      <w:r w:rsidRPr="00F91CE9">
        <w:rPr>
          <w:rFonts w:ascii="Arial" w:hAnsi="Arial" w:cs="Arial"/>
          <w:color w:val="auto"/>
          <w:sz w:val="28"/>
          <w:szCs w:val="28"/>
        </w:rPr>
        <w:tab/>
      </w:r>
      <w:r w:rsidR="003A504C" w:rsidRPr="00F91CE9">
        <w:rPr>
          <w:rFonts w:ascii="Arial" w:hAnsi="Arial" w:cs="Arial"/>
          <w:color w:val="auto"/>
          <w:sz w:val="28"/>
          <w:szCs w:val="28"/>
        </w:rPr>
        <w:t xml:space="preserve">What is sexual </w:t>
      </w:r>
      <w:r w:rsidR="0040471C" w:rsidRPr="00F91CE9">
        <w:rPr>
          <w:rFonts w:ascii="Arial" w:hAnsi="Arial" w:cs="Arial"/>
          <w:color w:val="auto"/>
          <w:sz w:val="28"/>
          <w:szCs w:val="28"/>
        </w:rPr>
        <w:t xml:space="preserve">and gender-based </w:t>
      </w:r>
      <w:r w:rsidR="003A504C" w:rsidRPr="00F91CE9">
        <w:rPr>
          <w:rFonts w:ascii="Arial" w:hAnsi="Arial" w:cs="Arial"/>
          <w:color w:val="auto"/>
          <w:sz w:val="28"/>
          <w:szCs w:val="28"/>
        </w:rPr>
        <w:t>harassment</w:t>
      </w:r>
      <w:bookmarkEnd w:id="34"/>
      <w:r w:rsidR="003A504C" w:rsidRPr="00F91CE9">
        <w:rPr>
          <w:rFonts w:ascii="Arial" w:hAnsi="Arial" w:cs="Arial"/>
          <w:color w:val="auto"/>
          <w:sz w:val="28"/>
          <w:szCs w:val="28"/>
        </w:rPr>
        <w:t>?</w:t>
      </w:r>
      <w:bookmarkEnd w:id="35"/>
      <w:r w:rsidR="003A504C" w:rsidRPr="00F91CE9">
        <w:rPr>
          <w:rFonts w:ascii="Arial" w:hAnsi="Arial" w:cs="Arial"/>
          <w:color w:val="auto"/>
          <w:sz w:val="28"/>
          <w:szCs w:val="28"/>
        </w:rPr>
        <w:t xml:space="preserve"> </w:t>
      </w:r>
      <w:bookmarkEnd w:id="36"/>
    </w:p>
    <w:p w14:paraId="0C5A0CE8" w14:textId="34727453" w:rsidR="000B5911" w:rsidRPr="00F91CE9" w:rsidRDefault="000B5911" w:rsidP="00467082">
      <w:pPr>
        <w:spacing w:before="120" w:after="60"/>
        <w:rPr>
          <w:sz w:val="24"/>
          <w:szCs w:val="24"/>
        </w:rPr>
      </w:pPr>
      <w:r w:rsidRPr="00F91CE9">
        <w:rPr>
          <w:sz w:val="24"/>
          <w:szCs w:val="24"/>
        </w:rPr>
        <w:t>In this Code:</w:t>
      </w:r>
    </w:p>
    <w:p w14:paraId="66EAFA7E" w14:textId="0242AEE4" w:rsidR="000B5911" w:rsidRPr="00F91CE9" w:rsidRDefault="000B5911" w:rsidP="00FD5496">
      <w:pPr>
        <w:pStyle w:val="ListParagraph"/>
        <w:numPr>
          <w:ilvl w:val="0"/>
          <w:numId w:val="74"/>
        </w:numPr>
        <w:spacing w:before="60" w:after="240"/>
        <w:contextualSpacing w:val="0"/>
        <w:rPr>
          <w:b/>
          <w:bCs/>
          <w:sz w:val="24"/>
          <w:szCs w:val="24"/>
        </w:rPr>
      </w:pPr>
      <w:r w:rsidRPr="00F91CE9">
        <w:rPr>
          <w:b/>
          <w:bCs/>
          <w:sz w:val="24"/>
          <w:szCs w:val="24"/>
        </w:rPr>
        <w:t>Sexual harassment</w:t>
      </w:r>
      <w:r w:rsidR="000424D5" w:rsidRPr="00F91CE9">
        <w:rPr>
          <w:sz w:val="24"/>
          <w:szCs w:val="24"/>
        </w:rPr>
        <w:t>, as defined in the Sex Discrimination Act 1984,</w:t>
      </w:r>
      <w:r w:rsidRPr="00F91CE9">
        <w:rPr>
          <w:sz w:val="24"/>
          <w:szCs w:val="24"/>
        </w:rPr>
        <w:t xml:space="preserve"> </w:t>
      </w:r>
      <w:r w:rsidR="00467082" w:rsidRPr="00F91CE9">
        <w:rPr>
          <w:sz w:val="24"/>
          <w:szCs w:val="24"/>
        </w:rPr>
        <w:t>refers to</w:t>
      </w:r>
      <w:r w:rsidRPr="00F91CE9">
        <w:rPr>
          <w:sz w:val="24"/>
          <w:szCs w:val="24"/>
        </w:rPr>
        <w:t xml:space="preserve"> any unwelcome sexual advance, unwelcome request for sexual favours or other unwelcome conduct of a sexual nature which makes a person feel offended, humiliated or intimidated, where a reasonable person would anticipate that reaction in the circumstances.</w:t>
      </w:r>
      <w:r w:rsidRPr="00F91CE9">
        <w:t xml:space="preserve"> </w:t>
      </w:r>
      <w:r w:rsidRPr="00F91CE9">
        <w:rPr>
          <w:sz w:val="24"/>
          <w:szCs w:val="24"/>
        </w:rPr>
        <w:t>Sexual harassment can be a form of gender-based harassment.</w:t>
      </w:r>
      <w:r w:rsidRPr="00F91CE9">
        <w:rPr>
          <w:b/>
          <w:bCs/>
          <w:sz w:val="24"/>
          <w:szCs w:val="24"/>
        </w:rPr>
        <w:t xml:space="preserve"> </w:t>
      </w:r>
    </w:p>
    <w:p w14:paraId="38267891" w14:textId="533C12CE" w:rsidR="000B5911" w:rsidRPr="00F91CE9" w:rsidRDefault="00467082" w:rsidP="008630AC">
      <w:pPr>
        <w:pStyle w:val="ListParagraph"/>
        <w:numPr>
          <w:ilvl w:val="0"/>
          <w:numId w:val="74"/>
        </w:numPr>
        <w:spacing w:before="60" w:after="240"/>
        <w:contextualSpacing w:val="0"/>
        <w:rPr>
          <w:sz w:val="24"/>
          <w:szCs w:val="24"/>
        </w:rPr>
      </w:pPr>
      <w:r w:rsidRPr="00F91CE9">
        <w:rPr>
          <w:b/>
          <w:bCs/>
          <w:sz w:val="24"/>
          <w:szCs w:val="24"/>
        </w:rPr>
        <w:t>G</w:t>
      </w:r>
      <w:r w:rsidR="000B5911" w:rsidRPr="00F91CE9">
        <w:rPr>
          <w:b/>
          <w:bCs/>
          <w:sz w:val="24"/>
          <w:szCs w:val="24"/>
        </w:rPr>
        <w:t xml:space="preserve">ender-based harassment </w:t>
      </w:r>
      <w:r w:rsidR="003B29ED" w:rsidRPr="00F91CE9">
        <w:rPr>
          <w:sz w:val="24"/>
          <w:szCs w:val="24"/>
        </w:rPr>
        <w:t>refers to any</w:t>
      </w:r>
      <w:r w:rsidR="000B5911" w:rsidRPr="00F91CE9">
        <w:rPr>
          <w:sz w:val="24"/>
          <w:szCs w:val="24"/>
        </w:rPr>
        <w:t xml:space="preserve"> unwelcome conduct based on a person’s gender</w:t>
      </w:r>
      <w:r w:rsidR="00687AA9" w:rsidRPr="00F91CE9">
        <w:rPr>
          <w:sz w:val="24"/>
          <w:szCs w:val="24"/>
        </w:rPr>
        <w:t xml:space="preserve"> or</w:t>
      </w:r>
      <w:r w:rsidR="000B5911" w:rsidRPr="00F91CE9">
        <w:rPr>
          <w:sz w:val="24"/>
          <w:szCs w:val="24"/>
        </w:rPr>
        <w:t xml:space="preserve"> sex. </w:t>
      </w:r>
    </w:p>
    <w:p w14:paraId="3008FDC3" w14:textId="42AA4899" w:rsidR="00530C60" w:rsidRPr="00F91CE9" w:rsidRDefault="00530C60" w:rsidP="00530C60">
      <w:pPr>
        <w:spacing w:before="60" w:after="60"/>
        <w:rPr>
          <w:sz w:val="24"/>
          <w:szCs w:val="24"/>
        </w:rPr>
      </w:pPr>
      <w:r w:rsidRPr="00F91CE9">
        <w:rPr>
          <w:sz w:val="24"/>
          <w:szCs w:val="24"/>
        </w:rPr>
        <w:t xml:space="preserve">Sexual and gender-based harassment can be a one-off incident or repeated </w:t>
      </w:r>
      <w:proofErr w:type="gramStart"/>
      <w:r w:rsidRPr="00F91CE9">
        <w:rPr>
          <w:sz w:val="24"/>
          <w:szCs w:val="24"/>
        </w:rPr>
        <w:t>behaviour</w:t>
      </w:r>
      <w:r w:rsidR="001A6F1F" w:rsidRPr="00F91CE9">
        <w:rPr>
          <w:sz w:val="24"/>
          <w:szCs w:val="24"/>
        </w:rPr>
        <w:t>, and</w:t>
      </w:r>
      <w:proofErr w:type="gramEnd"/>
      <w:r w:rsidR="001A6F1F" w:rsidRPr="00F91CE9">
        <w:rPr>
          <w:sz w:val="24"/>
          <w:szCs w:val="24"/>
        </w:rPr>
        <w:t xml:space="preserve"> can be obvious or subtle in nature</w:t>
      </w:r>
      <w:r w:rsidRPr="00F91CE9">
        <w:rPr>
          <w:sz w:val="24"/>
          <w:szCs w:val="24"/>
        </w:rPr>
        <w:t xml:space="preserve">. The most serious acts, such as sexual assault, may constitute criminal offences. Examples of these behaviours include: </w:t>
      </w:r>
    </w:p>
    <w:p w14:paraId="63FBDC82" w14:textId="77777777" w:rsidR="00530C60" w:rsidRPr="00F91CE9" w:rsidRDefault="00530C60" w:rsidP="008630AC">
      <w:pPr>
        <w:pStyle w:val="ListParagraph"/>
        <w:numPr>
          <w:ilvl w:val="0"/>
          <w:numId w:val="75"/>
        </w:numPr>
        <w:spacing w:before="60" w:after="60"/>
        <w:contextualSpacing w:val="0"/>
        <w:rPr>
          <w:sz w:val="24"/>
          <w:szCs w:val="24"/>
        </w:rPr>
      </w:pPr>
      <w:r w:rsidRPr="00F91CE9">
        <w:rPr>
          <w:sz w:val="24"/>
          <w:szCs w:val="24"/>
        </w:rPr>
        <w:t>actual or attempted rape or sexual assault</w:t>
      </w:r>
    </w:p>
    <w:p w14:paraId="504749AF" w14:textId="429D7086" w:rsidR="00530C60" w:rsidRPr="00F91CE9" w:rsidRDefault="00530C60" w:rsidP="008630AC">
      <w:pPr>
        <w:pStyle w:val="ListParagraph"/>
        <w:numPr>
          <w:ilvl w:val="0"/>
          <w:numId w:val="75"/>
        </w:numPr>
        <w:spacing w:before="60" w:after="60"/>
        <w:contextualSpacing w:val="0"/>
        <w:rPr>
          <w:sz w:val="24"/>
          <w:szCs w:val="24"/>
        </w:rPr>
      </w:pPr>
      <w:r w:rsidRPr="00F91CE9">
        <w:rPr>
          <w:sz w:val="24"/>
          <w:szCs w:val="24"/>
        </w:rPr>
        <w:t>physical assault, abuse or threats targeted at an individual because of their sex</w:t>
      </w:r>
      <w:r w:rsidR="00CC6AEF" w:rsidRPr="00F91CE9">
        <w:rPr>
          <w:sz w:val="24"/>
          <w:szCs w:val="24"/>
        </w:rPr>
        <w:t xml:space="preserve"> or</w:t>
      </w:r>
      <w:r w:rsidRPr="00F91CE9">
        <w:rPr>
          <w:sz w:val="24"/>
          <w:szCs w:val="24"/>
        </w:rPr>
        <w:t xml:space="preserve"> gender</w:t>
      </w:r>
    </w:p>
    <w:p w14:paraId="59E28BF9" w14:textId="2CF296CD" w:rsidR="00530C60" w:rsidRPr="00F91CE9" w:rsidRDefault="00530C60" w:rsidP="008630AC">
      <w:pPr>
        <w:pStyle w:val="ListParagraph"/>
        <w:numPr>
          <w:ilvl w:val="0"/>
          <w:numId w:val="75"/>
        </w:numPr>
        <w:spacing w:before="60" w:after="60"/>
        <w:contextualSpacing w:val="0"/>
        <w:rPr>
          <w:sz w:val="24"/>
          <w:szCs w:val="24"/>
        </w:rPr>
      </w:pPr>
      <w:r w:rsidRPr="00F91CE9">
        <w:rPr>
          <w:sz w:val="24"/>
          <w:szCs w:val="24"/>
        </w:rPr>
        <w:t>inappropriate physical contact including unwelcome touching, hugging, kissing or cornering</w:t>
      </w:r>
    </w:p>
    <w:p w14:paraId="6320C1A5" w14:textId="7190134E" w:rsidR="00530C60" w:rsidRPr="00F91CE9" w:rsidRDefault="00530C60" w:rsidP="008630AC">
      <w:pPr>
        <w:pStyle w:val="ListParagraph"/>
        <w:numPr>
          <w:ilvl w:val="0"/>
          <w:numId w:val="75"/>
        </w:numPr>
        <w:spacing w:before="60" w:after="60"/>
        <w:contextualSpacing w:val="0"/>
        <w:rPr>
          <w:sz w:val="24"/>
          <w:szCs w:val="24"/>
        </w:rPr>
      </w:pPr>
      <w:r w:rsidRPr="00F91CE9">
        <w:rPr>
          <w:sz w:val="24"/>
          <w:szCs w:val="24"/>
        </w:rPr>
        <w:t>being followed or watched inappropriately, either in person or via technology</w:t>
      </w:r>
    </w:p>
    <w:p w14:paraId="7AB1D03F" w14:textId="77777777" w:rsidR="00530C60" w:rsidRPr="00F91CE9" w:rsidRDefault="00530C60" w:rsidP="008630AC">
      <w:pPr>
        <w:pStyle w:val="ListParagraph"/>
        <w:numPr>
          <w:ilvl w:val="0"/>
          <w:numId w:val="75"/>
        </w:numPr>
        <w:spacing w:before="60" w:after="60"/>
        <w:contextualSpacing w:val="0"/>
        <w:rPr>
          <w:sz w:val="24"/>
          <w:szCs w:val="24"/>
        </w:rPr>
      </w:pPr>
      <w:r w:rsidRPr="00F91CE9">
        <w:rPr>
          <w:sz w:val="24"/>
          <w:szCs w:val="24"/>
        </w:rPr>
        <w:t>sexual gestures or indecent exposure</w:t>
      </w:r>
    </w:p>
    <w:p w14:paraId="24E53F91" w14:textId="15566455" w:rsidR="00FB6685" w:rsidRPr="00F91CE9" w:rsidRDefault="00FB6685" w:rsidP="008630AC">
      <w:pPr>
        <w:pStyle w:val="ListParagraph"/>
        <w:numPr>
          <w:ilvl w:val="0"/>
          <w:numId w:val="75"/>
        </w:numPr>
        <w:spacing w:before="60" w:after="60"/>
        <w:contextualSpacing w:val="0"/>
        <w:rPr>
          <w:sz w:val="24"/>
          <w:szCs w:val="24"/>
        </w:rPr>
      </w:pPr>
      <w:r w:rsidRPr="00F91CE9">
        <w:rPr>
          <w:sz w:val="24"/>
          <w:szCs w:val="24"/>
        </w:rPr>
        <w:t>sexually explicit comments made in person or in writing, or indecent messages (SMS, social media), phone calls or emails</w:t>
      </w:r>
      <w:r w:rsidR="00C46F1E" w:rsidRPr="00F91CE9">
        <w:rPr>
          <w:sz w:val="24"/>
          <w:szCs w:val="24"/>
        </w:rPr>
        <w:t xml:space="preserve">, </w:t>
      </w:r>
      <w:r w:rsidRPr="00F91CE9">
        <w:rPr>
          <w:sz w:val="24"/>
          <w:szCs w:val="24"/>
        </w:rPr>
        <w:t>including the use of emojis with sexual connotations</w:t>
      </w:r>
    </w:p>
    <w:p w14:paraId="1399BC23" w14:textId="77777777" w:rsidR="00530C60" w:rsidRPr="00F91CE9" w:rsidRDefault="00530C60" w:rsidP="008630AC">
      <w:pPr>
        <w:pStyle w:val="ListParagraph"/>
        <w:numPr>
          <w:ilvl w:val="0"/>
          <w:numId w:val="75"/>
        </w:numPr>
        <w:spacing w:before="60" w:after="60"/>
        <w:contextualSpacing w:val="0"/>
        <w:rPr>
          <w:sz w:val="24"/>
          <w:szCs w:val="24"/>
        </w:rPr>
      </w:pPr>
      <w:r w:rsidRPr="00F91CE9">
        <w:rPr>
          <w:sz w:val="24"/>
          <w:szCs w:val="24"/>
        </w:rPr>
        <w:t>sexualised comments about a person’s appearance or clothing, or derogatory comments because clothing does not conform to narrow gender norms</w:t>
      </w:r>
    </w:p>
    <w:p w14:paraId="0BD3446A" w14:textId="7B2C6D6E" w:rsidR="00530C60" w:rsidRPr="00F91CE9" w:rsidRDefault="00530C60" w:rsidP="008630AC">
      <w:pPr>
        <w:pStyle w:val="ListParagraph"/>
        <w:numPr>
          <w:ilvl w:val="0"/>
          <w:numId w:val="75"/>
        </w:numPr>
        <w:spacing w:before="60" w:after="60"/>
        <w:contextualSpacing w:val="0"/>
        <w:rPr>
          <w:sz w:val="24"/>
          <w:szCs w:val="24"/>
        </w:rPr>
      </w:pPr>
      <w:r w:rsidRPr="00F91CE9">
        <w:rPr>
          <w:sz w:val="24"/>
          <w:szCs w:val="24"/>
        </w:rPr>
        <w:t>derogatory, offensive or demeaning comments about a person because of their sex or gender</w:t>
      </w:r>
    </w:p>
    <w:p w14:paraId="42F444BD" w14:textId="3F419990" w:rsidR="00530C60" w:rsidRPr="00F91CE9" w:rsidRDefault="00530C60" w:rsidP="008630AC">
      <w:pPr>
        <w:pStyle w:val="ListParagraph"/>
        <w:numPr>
          <w:ilvl w:val="0"/>
          <w:numId w:val="75"/>
        </w:numPr>
        <w:spacing w:before="60" w:after="60"/>
        <w:contextualSpacing w:val="0"/>
        <w:rPr>
          <w:sz w:val="24"/>
          <w:szCs w:val="24"/>
        </w:rPr>
      </w:pPr>
      <w:r w:rsidRPr="00F91CE9">
        <w:rPr>
          <w:sz w:val="24"/>
          <w:szCs w:val="24"/>
        </w:rPr>
        <w:t>comments, insults or ‘jokes’ of a sexually suggestive or explicit nature, or which are sexist or gendered</w:t>
      </w:r>
    </w:p>
    <w:p w14:paraId="2FFDE346" w14:textId="77777777" w:rsidR="00530C60" w:rsidRPr="00F91CE9" w:rsidRDefault="00530C60" w:rsidP="008630AC">
      <w:pPr>
        <w:pStyle w:val="ListParagraph"/>
        <w:numPr>
          <w:ilvl w:val="0"/>
          <w:numId w:val="75"/>
        </w:numPr>
        <w:spacing w:before="60" w:after="60"/>
        <w:contextualSpacing w:val="0"/>
        <w:rPr>
          <w:sz w:val="24"/>
          <w:szCs w:val="24"/>
        </w:rPr>
      </w:pPr>
      <w:r w:rsidRPr="00F91CE9">
        <w:rPr>
          <w:sz w:val="24"/>
          <w:szCs w:val="24"/>
        </w:rPr>
        <w:t>inappropriate staring or leering that makes a person feel uncomfortable</w:t>
      </w:r>
    </w:p>
    <w:p w14:paraId="3A04BB63" w14:textId="77777777" w:rsidR="00530C60" w:rsidRPr="00F91CE9" w:rsidRDefault="00530C60" w:rsidP="008630AC">
      <w:pPr>
        <w:pStyle w:val="ListParagraph"/>
        <w:numPr>
          <w:ilvl w:val="0"/>
          <w:numId w:val="75"/>
        </w:numPr>
        <w:spacing w:before="60" w:after="60"/>
        <w:contextualSpacing w:val="0"/>
        <w:rPr>
          <w:sz w:val="24"/>
          <w:szCs w:val="24"/>
        </w:rPr>
      </w:pPr>
      <w:r w:rsidRPr="00F91CE9">
        <w:rPr>
          <w:sz w:val="24"/>
          <w:szCs w:val="24"/>
        </w:rPr>
        <w:t>deliberately misgendering someone, using incorrect pronouns or deadnaming to demean or belittle them</w:t>
      </w:r>
    </w:p>
    <w:p w14:paraId="62959F54" w14:textId="52ACF776" w:rsidR="00530C60" w:rsidRPr="00F91CE9" w:rsidRDefault="00530C60" w:rsidP="008630AC">
      <w:pPr>
        <w:pStyle w:val="ListParagraph"/>
        <w:numPr>
          <w:ilvl w:val="0"/>
          <w:numId w:val="75"/>
        </w:numPr>
        <w:spacing w:before="60" w:after="60"/>
        <w:contextualSpacing w:val="0"/>
        <w:rPr>
          <w:sz w:val="24"/>
          <w:szCs w:val="24"/>
        </w:rPr>
      </w:pPr>
      <w:r w:rsidRPr="00F91CE9">
        <w:rPr>
          <w:sz w:val="24"/>
          <w:szCs w:val="24"/>
        </w:rPr>
        <w:t>intrusive questions or comments about a person's private life (e.g. relationship status), physical appearance or bodily functions (e.g. menstruation or anatomy)</w:t>
      </w:r>
    </w:p>
    <w:p w14:paraId="210E359B" w14:textId="77777777" w:rsidR="00530C60" w:rsidRPr="00F91CE9" w:rsidRDefault="00530C60" w:rsidP="008630AC">
      <w:pPr>
        <w:pStyle w:val="ListParagraph"/>
        <w:numPr>
          <w:ilvl w:val="0"/>
          <w:numId w:val="75"/>
        </w:numPr>
        <w:spacing w:before="60" w:after="60"/>
        <w:contextualSpacing w:val="0"/>
        <w:rPr>
          <w:sz w:val="24"/>
          <w:szCs w:val="24"/>
        </w:rPr>
      </w:pPr>
      <w:r w:rsidRPr="00F91CE9">
        <w:rPr>
          <w:sz w:val="24"/>
          <w:szCs w:val="24"/>
        </w:rPr>
        <w:t>sharing or threatening to share an intimate image or video without consent</w:t>
      </w:r>
    </w:p>
    <w:p w14:paraId="392B37DA" w14:textId="509E5504" w:rsidR="00530C60" w:rsidRPr="00F91CE9" w:rsidRDefault="00530C60" w:rsidP="008630AC">
      <w:pPr>
        <w:pStyle w:val="ListParagraph"/>
        <w:numPr>
          <w:ilvl w:val="0"/>
          <w:numId w:val="75"/>
        </w:numPr>
        <w:spacing w:before="60" w:after="60"/>
        <w:contextualSpacing w:val="0"/>
        <w:rPr>
          <w:sz w:val="24"/>
          <w:szCs w:val="24"/>
        </w:rPr>
      </w:pPr>
      <w:r w:rsidRPr="00F91CE9">
        <w:rPr>
          <w:sz w:val="24"/>
          <w:szCs w:val="24"/>
        </w:rPr>
        <w:t>spreading sexual rumours about a person</w:t>
      </w:r>
    </w:p>
    <w:p w14:paraId="4A0A770B" w14:textId="65304A8D" w:rsidR="00530C60" w:rsidRPr="00F91CE9" w:rsidRDefault="00530C60" w:rsidP="008630AC">
      <w:pPr>
        <w:pStyle w:val="ListParagraph"/>
        <w:numPr>
          <w:ilvl w:val="0"/>
          <w:numId w:val="75"/>
        </w:numPr>
        <w:spacing w:before="60" w:after="60"/>
        <w:contextualSpacing w:val="0"/>
        <w:rPr>
          <w:sz w:val="24"/>
          <w:szCs w:val="24"/>
        </w:rPr>
      </w:pPr>
      <w:r w:rsidRPr="00F91CE9">
        <w:rPr>
          <w:sz w:val="24"/>
          <w:szCs w:val="24"/>
        </w:rPr>
        <w:t>sexually explicit images, videos, cartoons, drawings, photographs or ‘jokes’</w:t>
      </w:r>
    </w:p>
    <w:p w14:paraId="0E85BA77" w14:textId="77777777" w:rsidR="00530C60" w:rsidRPr="00F91CE9" w:rsidRDefault="00530C60" w:rsidP="008630AC">
      <w:pPr>
        <w:pStyle w:val="ListParagraph"/>
        <w:numPr>
          <w:ilvl w:val="0"/>
          <w:numId w:val="75"/>
        </w:numPr>
        <w:spacing w:before="60" w:after="60"/>
        <w:contextualSpacing w:val="0"/>
        <w:rPr>
          <w:sz w:val="24"/>
          <w:szCs w:val="24"/>
        </w:rPr>
      </w:pPr>
      <w:r w:rsidRPr="00F91CE9">
        <w:rPr>
          <w:sz w:val="24"/>
          <w:szCs w:val="24"/>
        </w:rPr>
        <w:t>repeated or inappropriate invitations to go out on dates, or advances and requests or pressure for sex or other sexual acts, including via technology</w:t>
      </w:r>
    </w:p>
    <w:p w14:paraId="3B4F1610" w14:textId="77777777" w:rsidR="00530C60" w:rsidRPr="00F91CE9" w:rsidRDefault="00530C60" w:rsidP="008630AC">
      <w:pPr>
        <w:pStyle w:val="ListParagraph"/>
        <w:numPr>
          <w:ilvl w:val="0"/>
          <w:numId w:val="75"/>
        </w:numPr>
        <w:spacing w:before="60" w:after="60"/>
        <w:contextualSpacing w:val="0"/>
        <w:rPr>
          <w:sz w:val="24"/>
          <w:szCs w:val="24"/>
        </w:rPr>
      </w:pPr>
      <w:r w:rsidRPr="00F91CE9">
        <w:rPr>
          <w:sz w:val="24"/>
          <w:szCs w:val="24"/>
        </w:rPr>
        <w:t>comments about a person’s sexual performance or appearance (e.g. rating people on their sexual desirability)</w:t>
      </w:r>
    </w:p>
    <w:p w14:paraId="640E2B71" w14:textId="726EFD55" w:rsidR="00530C60" w:rsidRPr="00F91CE9" w:rsidRDefault="00530C60" w:rsidP="008630AC">
      <w:pPr>
        <w:pStyle w:val="ListParagraph"/>
        <w:numPr>
          <w:ilvl w:val="0"/>
          <w:numId w:val="75"/>
        </w:numPr>
        <w:spacing w:before="60" w:after="60"/>
        <w:contextualSpacing w:val="0"/>
        <w:rPr>
          <w:sz w:val="24"/>
          <w:szCs w:val="24"/>
        </w:rPr>
      </w:pPr>
      <w:r w:rsidRPr="00F91CE9">
        <w:rPr>
          <w:sz w:val="24"/>
          <w:szCs w:val="24"/>
        </w:rPr>
        <w:t>excluding a person from training, promotions or opportunities based on their sex</w:t>
      </w:r>
      <w:r w:rsidR="00AB0BD5" w:rsidRPr="00F91CE9">
        <w:rPr>
          <w:sz w:val="24"/>
          <w:szCs w:val="24"/>
        </w:rPr>
        <w:t xml:space="preserve"> or</w:t>
      </w:r>
      <w:r w:rsidRPr="00F91CE9">
        <w:rPr>
          <w:sz w:val="24"/>
          <w:szCs w:val="24"/>
        </w:rPr>
        <w:t xml:space="preserve"> gender</w:t>
      </w:r>
    </w:p>
    <w:p w14:paraId="0EA580C5" w14:textId="77777777" w:rsidR="00530C60" w:rsidRPr="00F91CE9" w:rsidRDefault="00530C60" w:rsidP="008630AC">
      <w:pPr>
        <w:pStyle w:val="ListParagraph"/>
        <w:numPr>
          <w:ilvl w:val="0"/>
          <w:numId w:val="75"/>
        </w:numPr>
        <w:spacing w:before="60" w:after="60"/>
        <w:contextualSpacing w:val="0"/>
        <w:rPr>
          <w:sz w:val="24"/>
          <w:szCs w:val="24"/>
        </w:rPr>
      </w:pPr>
      <w:r w:rsidRPr="00F91CE9">
        <w:rPr>
          <w:sz w:val="24"/>
          <w:szCs w:val="24"/>
        </w:rPr>
        <w:t>gendered double-standards or different repercussions for the same actions.</w:t>
      </w:r>
    </w:p>
    <w:p w14:paraId="6FA9AB4C" w14:textId="1C9EE860" w:rsidR="000B5911" w:rsidRPr="00F91CE9" w:rsidRDefault="000B5911" w:rsidP="003531C9">
      <w:pPr>
        <w:spacing w:before="120" w:after="60"/>
      </w:pPr>
      <w:hyperlink w:anchor="_Appendix_A_–" w:history="1">
        <w:r w:rsidRPr="00F91CE9">
          <w:rPr>
            <w:rStyle w:val="Hyperlink"/>
            <w:color w:val="auto"/>
            <w:sz w:val="24"/>
            <w:szCs w:val="24"/>
          </w:rPr>
          <w:t>Appendix A</w:t>
        </w:r>
      </w:hyperlink>
      <w:r w:rsidRPr="00F91CE9">
        <w:rPr>
          <w:sz w:val="24"/>
          <w:szCs w:val="24"/>
        </w:rPr>
        <w:t xml:space="preserve"> provides definitions and descriptions to assist duty holders to recognise and understand the</w:t>
      </w:r>
      <w:r w:rsidR="00DE02FD" w:rsidRPr="00F91CE9">
        <w:rPr>
          <w:sz w:val="24"/>
          <w:szCs w:val="24"/>
        </w:rPr>
        <w:t>se behaviours</w:t>
      </w:r>
      <w:r w:rsidRPr="00F91CE9">
        <w:rPr>
          <w:sz w:val="24"/>
          <w:szCs w:val="24"/>
        </w:rPr>
        <w:t>. However, Work Health and Safety laws require PCBUs to manage all WHS risks, even where the behaviour is not specifically described</w:t>
      </w:r>
      <w:r w:rsidRPr="00F91CE9">
        <w:t xml:space="preserve"> </w:t>
      </w:r>
      <w:r w:rsidRPr="00F91CE9">
        <w:rPr>
          <w:sz w:val="24"/>
          <w:szCs w:val="24"/>
        </w:rPr>
        <w:t>in this Code or may not meet definitions or thresholds set by other legal frameworks.</w:t>
      </w:r>
    </w:p>
    <w:p w14:paraId="5F9ABFF5" w14:textId="77777777" w:rsidR="000B5911" w:rsidRPr="00F91CE9" w:rsidRDefault="000B5911" w:rsidP="003531C9">
      <w:pPr>
        <w:spacing w:before="60" w:after="60"/>
        <w:rPr>
          <w:rStyle w:val="ui-provider"/>
        </w:rPr>
      </w:pPr>
    </w:p>
    <w:p w14:paraId="38563AC1" w14:textId="09BDC521" w:rsidR="00E63738" w:rsidRPr="00F91CE9" w:rsidRDefault="00E63738" w:rsidP="00530C60">
      <w:pPr>
        <w:spacing w:after="60"/>
        <w:rPr>
          <w:b/>
          <w:bCs/>
        </w:rPr>
        <w:sectPr w:rsidR="00E63738" w:rsidRPr="00F91CE9" w:rsidSect="00530C60">
          <w:pgSz w:w="11906" w:h="16838"/>
          <w:pgMar w:top="1440" w:right="1440" w:bottom="1440" w:left="1440" w:header="426" w:footer="708" w:gutter="0"/>
          <w:cols w:space="708"/>
          <w:docGrid w:linePitch="360"/>
        </w:sectPr>
      </w:pPr>
    </w:p>
    <w:bookmarkStart w:id="37" w:name="_Toc175670533"/>
    <w:bookmarkStart w:id="38" w:name="_Toc146201717"/>
    <w:p w14:paraId="71A00D1E" w14:textId="2388F65F" w:rsidR="003A504C" w:rsidRPr="00F91CE9" w:rsidRDefault="00792F8F" w:rsidP="00B325E7">
      <w:pPr>
        <w:pStyle w:val="Heading2"/>
        <w:spacing w:before="0"/>
        <w:rPr>
          <w:rFonts w:ascii="Arial" w:hAnsi="Arial" w:cs="Arial"/>
          <w:color w:val="auto"/>
          <w:sz w:val="28"/>
          <w:szCs w:val="28"/>
        </w:rPr>
      </w:pPr>
      <w:r w:rsidRPr="00F91CE9">
        <w:rPr>
          <w:rFonts w:ascii="Arial" w:hAnsi="Arial" w:cs="Arial"/>
          <w:noProof/>
        </w:rPr>
        <mc:AlternateContent>
          <mc:Choice Requires="wps">
            <w:drawing>
              <wp:anchor distT="45720" distB="45720" distL="114300" distR="114300" simplePos="0" relativeHeight="251686915" behindDoc="0" locked="0" layoutInCell="1" allowOverlap="0" wp14:anchorId="2161C6E6" wp14:editId="55D6B3A4">
                <wp:simplePos x="0" y="0"/>
                <wp:positionH relativeFrom="margin">
                  <wp:align>right</wp:align>
                </wp:positionH>
                <wp:positionV relativeFrom="paragraph">
                  <wp:posOffset>310515</wp:posOffset>
                </wp:positionV>
                <wp:extent cx="5720400" cy="1530000"/>
                <wp:effectExtent l="0" t="0" r="13970" b="1333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400" cy="1530000"/>
                        </a:xfrm>
                        <a:prstGeom prst="roundRect">
                          <a:avLst/>
                        </a:prstGeom>
                        <a:solidFill>
                          <a:srgbClr val="FFFFFF"/>
                        </a:solidFill>
                        <a:ln w="12700">
                          <a:solidFill>
                            <a:srgbClr val="006B6E"/>
                          </a:solidFill>
                          <a:miter lim="800000"/>
                          <a:headEnd/>
                          <a:tailEnd/>
                        </a:ln>
                      </wps:spPr>
                      <wps:txbx>
                        <w:txbxContent>
                          <w:p w14:paraId="66FE3B9F" w14:textId="16D44172" w:rsidR="009C10B1" w:rsidRPr="003531C9" w:rsidRDefault="009C10B1">
                            <w:pPr>
                              <w:rPr>
                                <w:b/>
                                <w:bCs/>
                                <w:sz w:val="24"/>
                                <w:szCs w:val="24"/>
                              </w:rPr>
                            </w:pPr>
                            <w:bookmarkStart w:id="39" w:name="_Hlk175041014"/>
                            <w:r w:rsidRPr="003531C9">
                              <w:rPr>
                                <w:b/>
                                <w:bCs/>
                                <w:sz w:val="24"/>
                                <w:szCs w:val="24"/>
                              </w:rPr>
                              <w:t>WHS Act s. 8</w:t>
                            </w:r>
                          </w:p>
                          <w:bookmarkEnd w:id="39"/>
                          <w:p w14:paraId="2C5310E7" w14:textId="19C85348" w:rsidR="009C10B1" w:rsidRPr="003531C9" w:rsidRDefault="009C10B1" w:rsidP="007044E3">
                            <w:pPr>
                              <w:spacing w:after="120"/>
                              <w:rPr>
                                <w:sz w:val="24"/>
                                <w:szCs w:val="24"/>
                              </w:rPr>
                            </w:pPr>
                            <w:r w:rsidRPr="003531C9">
                              <w:rPr>
                                <w:sz w:val="24"/>
                                <w:szCs w:val="24"/>
                              </w:rPr>
                              <w:t>Meaning of workplace</w:t>
                            </w:r>
                          </w:p>
                          <w:p w14:paraId="6055C335" w14:textId="6D5907D5" w:rsidR="008C4438" w:rsidRPr="003531C9" w:rsidRDefault="008C4438" w:rsidP="008C4438">
                            <w:pPr>
                              <w:rPr>
                                <w:b/>
                                <w:bCs/>
                                <w:sz w:val="24"/>
                                <w:szCs w:val="24"/>
                              </w:rPr>
                            </w:pPr>
                            <w:r w:rsidRPr="003531C9">
                              <w:rPr>
                                <w:b/>
                                <w:bCs/>
                                <w:sz w:val="24"/>
                                <w:szCs w:val="24"/>
                              </w:rPr>
                              <w:t>WHS Act s. 19(4)</w:t>
                            </w:r>
                          </w:p>
                          <w:p w14:paraId="08BF7C37" w14:textId="36E29E2D" w:rsidR="008C4438" w:rsidRPr="003531C9" w:rsidRDefault="008C4438" w:rsidP="007044E3">
                            <w:pPr>
                              <w:spacing w:after="120"/>
                              <w:rPr>
                                <w:sz w:val="24"/>
                                <w:szCs w:val="24"/>
                              </w:rPr>
                            </w:pPr>
                            <w:r w:rsidRPr="003531C9">
                              <w:rPr>
                                <w:sz w:val="24"/>
                                <w:szCs w:val="24"/>
                              </w:rPr>
                              <w:t>Primary duty of care</w:t>
                            </w:r>
                            <w:r w:rsidR="0035070D" w:rsidRPr="003531C9">
                              <w:rPr>
                                <w:sz w:val="24"/>
                                <w:szCs w:val="24"/>
                              </w:rPr>
                              <w:t xml:space="preserve"> </w:t>
                            </w:r>
                            <w:r w:rsidR="0035070D" w:rsidRPr="00AB0BD5">
                              <w:rPr>
                                <w:sz w:val="24"/>
                                <w:szCs w:val="24"/>
                              </w:rPr>
                              <w:t>(accommodation)</w:t>
                            </w:r>
                          </w:p>
                          <w:p w14:paraId="2AF54AA9" w14:textId="4773460C" w:rsidR="001B0CC6" w:rsidRPr="003531C9" w:rsidRDefault="001B0CC6">
                            <w:pPr>
                              <w:rPr>
                                <w:b/>
                                <w:bCs/>
                                <w:sz w:val="24"/>
                                <w:szCs w:val="24"/>
                              </w:rPr>
                            </w:pPr>
                            <w:r w:rsidRPr="003531C9">
                              <w:rPr>
                                <w:b/>
                                <w:bCs/>
                                <w:sz w:val="24"/>
                                <w:szCs w:val="24"/>
                              </w:rPr>
                              <w:t>WHS Regulations r. 55A</w:t>
                            </w:r>
                          </w:p>
                          <w:p w14:paraId="0E08ECC6" w14:textId="4497A9C7" w:rsidR="00FE5F0F" w:rsidRPr="003531C9" w:rsidRDefault="001B0CC6">
                            <w:pPr>
                              <w:rPr>
                                <w:sz w:val="24"/>
                                <w:szCs w:val="24"/>
                              </w:rPr>
                            </w:pPr>
                            <w:r w:rsidRPr="003531C9">
                              <w:rPr>
                                <w:sz w:val="24"/>
                                <w:szCs w:val="24"/>
                              </w:rPr>
                              <w:t>Meaning of psychosocial hazard</w:t>
                            </w:r>
                          </w:p>
                        </w:txbxContent>
                      </wps:txbx>
                      <wps:bodyPr rot="0" vert="horz" wrap="square" lIns="72000" tIns="0" rIns="0" bIns="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161C6E6" id="Text Box 2" o:spid="_x0000_s1026" style="position:absolute;margin-left:399.25pt;margin-top:24.45pt;width:450.45pt;height:120.45pt;z-index:25168691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IlGDwIAABoEAAAOAAAAZHJzL2Uyb0RvYy54bWysU9tu2zAMfR+wfxD0vtjJ1guMOEWbNsOA&#10;7oJ1+wBZlmNhkqhRSuzu60cpTrob9jBMDwIlUofk4dHyarSG7RUGDa7m81nJmXISWu22Nf/8afPi&#10;krMQhWuFAadq/qgCv1o9f7YcfKUW0INpFTICcaEafM37GH1VFEH2yoowA68cOTtAKyIdcVu0KAZC&#10;t6ZYlOV5MQC2HkGqEOj29uDkq4zfdUrG910XVGSm5lRbzDvmvUl7sVqKaovC91pOZYh/qMIK7Sjp&#10;CepWRMF2qH+DsloiBOjiTIItoOu0VLkH6mZe/tLNQy+8yr0QOcGfaAr/D1a+2z/4D8jieAMjDTA3&#10;Efw9yC+BOVj3wm3VNSIMvRItJZ4nyorBh2p6mqgOVUggzfAWWhqy2EXIQGOHNrFCfTJCpwE8nkhX&#10;Y2SSLs8uFuWrklySfPOzlyWtnENUx+ceQ3ytwLJk1Bxh59qPNNqcQ+zvQ0w1ieoYl1IGMLrdaGPy&#10;AbfN2iDbC5LBJq8pxU9hxrGBalhcUAV/xyDl3Zzf/QnD6kiCNtrW/DK1MkkssXfn2iy3KLQ52FSz&#10;cROdicEDl3FsRgpMtDbQPhKxCAfh0kcjowf8xtlAoq15+LoTqDgzbxwNh6hMTMZ8IAOPRnM0hJP0&#10;vOaRs4O5jvk3pHYdXNPgOp3ZfMo+1UcCzCRPnyUp/Mdzjnr60qvvAAAA//8DAFBLAwQUAAYACAAA&#10;ACEAbSz8aNwAAAAHAQAADwAAAGRycy9kb3ducmV2LnhtbEyPwU7DMBBE70j8g7VI3KhNhaiTZlMB&#10;EjckSOHA0Ym3SURsR7HbhH49ywluO5rRzNtit7hBnGiKffAItysFgnwTbO9bhI/35xsNIibjrRmC&#10;J4RvirArLy8Kk9sw+4pO+9QKLvExNwhdSmMuZWw6ciauwkievUOYnEksp1baycxc7ga5VupeOtN7&#10;XujMSE8dNV/7o0PYbOqXaiZznrU8v32OqXptlkfE66vlYQsi0ZL+wvCLz+hQMlMdjt5GMSDwIwnh&#10;Tmcg2M2U4qNGWOtMgywL+Z+//AEAAP//AwBQSwECLQAUAAYACAAAACEAtoM4kv4AAADhAQAAEwAA&#10;AAAAAAAAAAAAAAAAAAAAW0NvbnRlbnRfVHlwZXNdLnhtbFBLAQItABQABgAIAAAAIQA4/SH/1gAA&#10;AJQBAAALAAAAAAAAAAAAAAAAAC8BAABfcmVscy8ucmVsc1BLAQItABQABgAIAAAAIQCsFIlGDwIA&#10;ABoEAAAOAAAAAAAAAAAAAAAAAC4CAABkcnMvZTJvRG9jLnhtbFBLAQItABQABgAIAAAAIQBtLPxo&#10;3AAAAAcBAAAPAAAAAAAAAAAAAAAAAGkEAABkcnMvZG93bnJldi54bWxQSwUGAAAAAAQABADzAAAA&#10;cgUAAAAA&#10;" o:allowoverlap="f" strokecolor="#006b6e" strokeweight="1pt">
                <v:stroke joinstyle="miter"/>
                <v:textbox inset="2mm,0,0,0">
                  <w:txbxContent>
                    <w:p w14:paraId="66FE3B9F" w14:textId="16D44172" w:rsidR="009C10B1" w:rsidRPr="003531C9" w:rsidRDefault="009C10B1">
                      <w:pPr>
                        <w:rPr>
                          <w:b/>
                          <w:bCs/>
                          <w:sz w:val="24"/>
                          <w:szCs w:val="24"/>
                        </w:rPr>
                      </w:pPr>
                      <w:bookmarkStart w:id="40" w:name="_Hlk175041014"/>
                      <w:r w:rsidRPr="003531C9">
                        <w:rPr>
                          <w:b/>
                          <w:bCs/>
                          <w:sz w:val="24"/>
                          <w:szCs w:val="24"/>
                        </w:rPr>
                        <w:t>WHS Act s. 8</w:t>
                      </w:r>
                    </w:p>
                    <w:bookmarkEnd w:id="40"/>
                    <w:p w14:paraId="2C5310E7" w14:textId="19C85348" w:rsidR="009C10B1" w:rsidRPr="003531C9" w:rsidRDefault="009C10B1" w:rsidP="007044E3">
                      <w:pPr>
                        <w:spacing w:after="120"/>
                        <w:rPr>
                          <w:sz w:val="24"/>
                          <w:szCs w:val="24"/>
                        </w:rPr>
                      </w:pPr>
                      <w:r w:rsidRPr="003531C9">
                        <w:rPr>
                          <w:sz w:val="24"/>
                          <w:szCs w:val="24"/>
                        </w:rPr>
                        <w:t>Meaning of workplace</w:t>
                      </w:r>
                    </w:p>
                    <w:p w14:paraId="6055C335" w14:textId="6D5907D5" w:rsidR="008C4438" w:rsidRPr="003531C9" w:rsidRDefault="008C4438" w:rsidP="008C4438">
                      <w:pPr>
                        <w:rPr>
                          <w:b/>
                          <w:bCs/>
                          <w:sz w:val="24"/>
                          <w:szCs w:val="24"/>
                        </w:rPr>
                      </w:pPr>
                      <w:r w:rsidRPr="003531C9">
                        <w:rPr>
                          <w:b/>
                          <w:bCs/>
                          <w:sz w:val="24"/>
                          <w:szCs w:val="24"/>
                        </w:rPr>
                        <w:t>WHS Act s. 19(4)</w:t>
                      </w:r>
                    </w:p>
                    <w:p w14:paraId="08BF7C37" w14:textId="36E29E2D" w:rsidR="008C4438" w:rsidRPr="003531C9" w:rsidRDefault="008C4438" w:rsidP="007044E3">
                      <w:pPr>
                        <w:spacing w:after="120"/>
                        <w:rPr>
                          <w:sz w:val="24"/>
                          <w:szCs w:val="24"/>
                        </w:rPr>
                      </w:pPr>
                      <w:r w:rsidRPr="003531C9">
                        <w:rPr>
                          <w:sz w:val="24"/>
                          <w:szCs w:val="24"/>
                        </w:rPr>
                        <w:t>Primary duty of care</w:t>
                      </w:r>
                      <w:r w:rsidR="0035070D" w:rsidRPr="003531C9">
                        <w:rPr>
                          <w:sz w:val="24"/>
                          <w:szCs w:val="24"/>
                        </w:rPr>
                        <w:t xml:space="preserve"> </w:t>
                      </w:r>
                      <w:r w:rsidR="0035070D" w:rsidRPr="00AB0BD5">
                        <w:rPr>
                          <w:sz w:val="24"/>
                          <w:szCs w:val="24"/>
                        </w:rPr>
                        <w:t>(accommodation)</w:t>
                      </w:r>
                    </w:p>
                    <w:p w14:paraId="2AF54AA9" w14:textId="4773460C" w:rsidR="001B0CC6" w:rsidRPr="003531C9" w:rsidRDefault="001B0CC6">
                      <w:pPr>
                        <w:rPr>
                          <w:b/>
                          <w:bCs/>
                          <w:sz w:val="24"/>
                          <w:szCs w:val="24"/>
                        </w:rPr>
                      </w:pPr>
                      <w:r w:rsidRPr="003531C9">
                        <w:rPr>
                          <w:b/>
                          <w:bCs/>
                          <w:sz w:val="24"/>
                          <w:szCs w:val="24"/>
                        </w:rPr>
                        <w:t>WHS Regulations r. 55A</w:t>
                      </w:r>
                    </w:p>
                    <w:p w14:paraId="0E08ECC6" w14:textId="4497A9C7" w:rsidR="00FE5F0F" w:rsidRPr="003531C9" w:rsidRDefault="001B0CC6">
                      <w:pPr>
                        <w:rPr>
                          <w:sz w:val="24"/>
                          <w:szCs w:val="24"/>
                        </w:rPr>
                      </w:pPr>
                      <w:r w:rsidRPr="003531C9">
                        <w:rPr>
                          <w:sz w:val="24"/>
                          <w:szCs w:val="24"/>
                        </w:rPr>
                        <w:t>Meaning of psychosocial hazard</w:t>
                      </w:r>
                    </w:p>
                  </w:txbxContent>
                </v:textbox>
                <w10:wrap type="square" anchorx="margin"/>
              </v:roundrect>
            </w:pict>
          </mc:Fallback>
        </mc:AlternateContent>
      </w:r>
      <w:r w:rsidR="005E4F03" w:rsidRPr="00F91CE9">
        <w:rPr>
          <w:rFonts w:ascii="Arial" w:hAnsi="Arial" w:cs="Arial"/>
          <w:color w:val="auto"/>
          <w:sz w:val="28"/>
          <w:szCs w:val="28"/>
        </w:rPr>
        <w:t>1.2</w:t>
      </w:r>
      <w:r w:rsidR="005E4F03" w:rsidRPr="00F91CE9">
        <w:rPr>
          <w:rFonts w:ascii="Arial" w:hAnsi="Arial" w:cs="Arial"/>
          <w:color w:val="auto"/>
          <w:sz w:val="28"/>
          <w:szCs w:val="28"/>
        </w:rPr>
        <w:tab/>
      </w:r>
      <w:r w:rsidR="009E4EC3" w:rsidRPr="00F91CE9">
        <w:rPr>
          <w:rFonts w:ascii="Arial" w:hAnsi="Arial" w:cs="Arial"/>
          <w:color w:val="auto"/>
          <w:sz w:val="28"/>
          <w:szCs w:val="28"/>
        </w:rPr>
        <w:t>S</w:t>
      </w:r>
      <w:r w:rsidR="00455F85" w:rsidRPr="00F91CE9">
        <w:rPr>
          <w:rFonts w:ascii="Arial" w:hAnsi="Arial" w:cs="Arial"/>
          <w:color w:val="auto"/>
          <w:sz w:val="28"/>
          <w:szCs w:val="28"/>
        </w:rPr>
        <w:t xml:space="preserve">exual </w:t>
      </w:r>
      <w:r w:rsidR="003019EA" w:rsidRPr="00F91CE9">
        <w:rPr>
          <w:rFonts w:ascii="Arial" w:hAnsi="Arial" w:cs="Arial"/>
          <w:color w:val="auto"/>
          <w:sz w:val="28"/>
          <w:szCs w:val="28"/>
        </w:rPr>
        <w:t xml:space="preserve">and </w:t>
      </w:r>
      <w:r w:rsidR="001F5D8D" w:rsidRPr="00F91CE9">
        <w:rPr>
          <w:rFonts w:ascii="Arial" w:hAnsi="Arial" w:cs="Arial"/>
          <w:color w:val="auto"/>
          <w:sz w:val="28"/>
          <w:szCs w:val="28"/>
        </w:rPr>
        <w:t>gender</w:t>
      </w:r>
      <w:r w:rsidR="003019EA" w:rsidRPr="00F91CE9">
        <w:rPr>
          <w:rFonts w:ascii="Arial" w:hAnsi="Arial" w:cs="Arial"/>
          <w:color w:val="auto"/>
          <w:sz w:val="28"/>
          <w:szCs w:val="28"/>
        </w:rPr>
        <w:t xml:space="preserve">-based </w:t>
      </w:r>
      <w:r w:rsidR="00455F85" w:rsidRPr="00F91CE9">
        <w:rPr>
          <w:rFonts w:ascii="Arial" w:hAnsi="Arial" w:cs="Arial"/>
          <w:color w:val="auto"/>
          <w:sz w:val="28"/>
          <w:szCs w:val="28"/>
        </w:rPr>
        <w:t xml:space="preserve">harassment </w:t>
      </w:r>
      <w:r w:rsidR="00891D12" w:rsidRPr="00F91CE9">
        <w:rPr>
          <w:rFonts w:ascii="Arial" w:hAnsi="Arial" w:cs="Arial"/>
          <w:color w:val="auto"/>
          <w:sz w:val="28"/>
          <w:szCs w:val="28"/>
        </w:rPr>
        <w:t xml:space="preserve">at </w:t>
      </w:r>
      <w:r w:rsidR="009E4EC3" w:rsidRPr="00F91CE9">
        <w:rPr>
          <w:rFonts w:ascii="Arial" w:hAnsi="Arial" w:cs="Arial"/>
          <w:color w:val="auto"/>
          <w:sz w:val="28"/>
          <w:szCs w:val="28"/>
        </w:rPr>
        <w:t>work</w:t>
      </w:r>
      <w:bookmarkEnd w:id="37"/>
      <w:bookmarkEnd w:id="38"/>
    </w:p>
    <w:p w14:paraId="24242C1D" w14:textId="5EA9F962" w:rsidR="003A504C" w:rsidRPr="00F91CE9" w:rsidRDefault="000B5911" w:rsidP="00AA6972">
      <w:pPr>
        <w:spacing w:before="60" w:after="60"/>
        <w:rPr>
          <w:sz w:val="24"/>
          <w:szCs w:val="24"/>
        </w:rPr>
      </w:pPr>
      <w:r w:rsidRPr="00F91CE9">
        <w:rPr>
          <w:sz w:val="24"/>
          <w:szCs w:val="24"/>
        </w:rPr>
        <w:t xml:space="preserve">Under the WHS </w:t>
      </w:r>
      <w:r w:rsidR="00BE5A3B" w:rsidRPr="00F91CE9">
        <w:rPr>
          <w:sz w:val="24"/>
          <w:szCs w:val="24"/>
        </w:rPr>
        <w:t>Act</w:t>
      </w:r>
      <w:r w:rsidRPr="00F91CE9">
        <w:rPr>
          <w:sz w:val="24"/>
          <w:szCs w:val="24"/>
        </w:rPr>
        <w:t>,</w:t>
      </w:r>
      <w:r w:rsidR="00C46F1E" w:rsidRPr="00F91CE9">
        <w:rPr>
          <w:sz w:val="24"/>
          <w:szCs w:val="24"/>
        </w:rPr>
        <w:t xml:space="preserve"> a</w:t>
      </w:r>
      <w:r w:rsidR="003A504C" w:rsidRPr="00F91CE9">
        <w:rPr>
          <w:sz w:val="24"/>
          <w:szCs w:val="24"/>
        </w:rPr>
        <w:t xml:space="preserve"> ‘workplace’ means a place where work is carried out for a business or undertaking and includes any place where a worker goes, or is likely to be, while</w:t>
      </w:r>
      <w:r w:rsidR="007B50A7" w:rsidRPr="00F91CE9">
        <w:rPr>
          <w:sz w:val="24"/>
          <w:szCs w:val="24"/>
        </w:rPr>
        <w:t xml:space="preserve"> </w:t>
      </w:r>
      <w:r w:rsidR="003A504C" w:rsidRPr="00F91CE9">
        <w:rPr>
          <w:sz w:val="24"/>
          <w:szCs w:val="24"/>
        </w:rPr>
        <w:t xml:space="preserve">at work. This means </w:t>
      </w:r>
      <w:r w:rsidR="009E4EC3" w:rsidRPr="00F91CE9">
        <w:rPr>
          <w:sz w:val="24"/>
          <w:szCs w:val="24"/>
        </w:rPr>
        <w:t xml:space="preserve">workplace </w:t>
      </w:r>
      <w:r w:rsidR="003A504C" w:rsidRPr="00F91CE9">
        <w:rPr>
          <w:sz w:val="24"/>
          <w:szCs w:val="24"/>
        </w:rPr>
        <w:t xml:space="preserve">sexual </w:t>
      </w:r>
      <w:r w:rsidR="0040471C" w:rsidRPr="00F91CE9">
        <w:rPr>
          <w:sz w:val="24"/>
          <w:szCs w:val="24"/>
        </w:rPr>
        <w:t xml:space="preserve">and </w:t>
      </w:r>
      <w:r w:rsidR="001F5D8D" w:rsidRPr="00F91CE9">
        <w:rPr>
          <w:sz w:val="24"/>
          <w:szCs w:val="24"/>
        </w:rPr>
        <w:t xml:space="preserve">gender-based </w:t>
      </w:r>
      <w:r w:rsidR="003A504C" w:rsidRPr="00F91CE9">
        <w:rPr>
          <w:sz w:val="24"/>
          <w:szCs w:val="24"/>
        </w:rPr>
        <w:t xml:space="preserve">harassment can happen: </w:t>
      </w:r>
    </w:p>
    <w:p w14:paraId="1ABD23E3" w14:textId="77777777" w:rsidR="003A504C" w:rsidRPr="00F91CE9" w:rsidRDefault="003A504C" w:rsidP="002F5FD3">
      <w:pPr>
        <w:pStyle w:val="ListParagraph"/>
        <w:numPr>
          <w:ilvl w:val="0"/>
          <w:numId w:val="11"/>
        </w:numPr>
        <w:spacing w:before="60" w:after="60"/>
        <w:contextualSpacing w:val="0"/>
        <w:rPr>
          <w:sz w:val="24"/>
          <w:szCs w:val="24"/>
        </w:rPr>
      </w:pPr>
      <w:r w:rsidRPr="00F91CE9">
        <w:rPr>
          <w:sz w:val="24"/>
          <w:szCs w:val="24"/>
        </w:rPr>
        <w:t xml:space="preserve">at a worker’s usual workplace </w:t>
      </w:r>
    </w:p>
    <w:p w14:paraId="65167CA7" w14:textId="77777777" w:rsidR="003A504C" w:rsidRPr="00F91CE9" w:rsidRDefault="003A504C" w:rsidP="002F5FD3">
      <w:pPr>
        <w:pStyle w:val="ListParagraph"/>
        <w:numPr>
          <w:ilvl w:val="0"/>
          <w:numId w:val="11"/>
        </w:numPr>
        <w:spacing w:before="60" w:after="60"/>
        <w:contextualSpacing w:val="0"/>
        <w:rPr>
          <w:sz w:val="24"/>
          <w:szCs w:val="24"/>
        </w:rPr>
      </w:pPr>
      <w:r w:rsidRPr="00F91CE9">
        <w:rPr>
          <w:sz w:val="24"/>
          <w:szCs w:val="24"/>
        </w:rPr>
        <w:t>where a worker is working remotely, including if the person’s workplace is their home</w:t>
      </w:r>
    </w:p>
    <w:p w14:paraId="2AB8ED8F" w14:textId="77777777" w:rsidR="003A504C" w:rsidRPr="00F91CE9" w:rsidRDefault="003A504C" w:rsidP="002F5FD3">
      <w:pPr>
        <w:pStyle w:val="ListParagraph"/>
        <w:numPr>
          <w:ilvl w:val="0"/>
          <w:numId w:val="11"/>
        </w:numPr>
        <w:spacing w:before="60" w:after="60"/>
        <w:contextualSpacing w:val="0"/>
        <w:rPr>
          <w:sz w:val="24"/>
          <w:szCs w:val="24"/>
        </w:rPr>
      </w:pPr>
      <w:r w:rsidRPr="00F91CE9">
        <w:rPr>
          <w:sz w:val="24"/>
          <w:szCs w:val="24"/>
        </w:rPr>
        <w:t xml:space="preserve">in a place where the worker is undertaking work at a different location (such as a client’s home) </w:t>
      </w:r>
    </w:p>
    <w:p w14:paraId="137E4717" w14:textId="22703EB5" w:rsidR="003A504C" w:rsidRPr="00F91CE9" w:rsidRDefault="003A504C" w:rsidP="002F5FD3">
      <w:pPr>
        <w:pStyle w:val="ListParagraph"/>
        <w:numPr>
          <w:ilvl w:val="0"/>
          <w:numId w:val="11"/>
        </w:numPr>
        <w:spacing w:before="60" w:after="60"/>
        <w:contextualSpacing w:val="0"/>
        <w:rPr>
          <w:sz w:val="24"/>
          <w:szCs w:val="24"/>
        </w:rPr>
      </w:pPr>
      <w:r w:rsidRPr="00F91CE9">
        <w:rPr>
          <w:sz w:val="24"/>
          <w:szCs w:val="24"/>
        </w:rPr>
        <w:t>where the worker is engaging in work-related activit</w:t>
      </w:r>
      <w:r w:rsidR="004C28E1" w:rsidRPr="00F91CE9">
        <w:rPr>
          <w:sz w:val="24"/>
          <w:szCs w:val="24"/>
        </w:rPr>
        <w:t>ies</w:t>
      </w:r>
      <w:r w:rsidRPr="00F91CE9">
        <w:rPr>
          <w:sz w:val="24"/>
          <w:szCs w:val="24"/>
        </w:rPr>
        <w:t xml:space="preserve"> such as conferences, training, work trips, work-related events or if </w:t>
      </w:r>
      <w:r w:rsidR="00380324" w:rsidRPr="00F91CE9">
        <w:rPr>
          <w:sz w:val="24"/>
          <w:szCs w:val="24"/>
        </w:rPr>
        <w:t>the PCBU</w:t>
      </w:r>
      <w:r w:rsidR="007633DF" w:rsidRPr="00F91CE9">
        <w:rPr>
          <w:sz w:val="24"/>
          <w:szCs w:val="24"/>
        </w:rPr>
        <w:t xml:space="preserve"> </w:t>
      </w:r>
      <w:r w:rsidRPr="00F91CE9">
        <w:rPr>
          <w:sz w:val="24"/>
          <w:szCs w:val="24"/>
        </w:rPr>
        <w:t>host</w:t>
      </w:r>
      <w:r w:rsidR="007633DF" w:rsidRPr="00F91CE9">
        <w:rPr>
          <w:sz w:val="24"/>
          <w:szCs w:val="24"/>
        </w:rPr>
        <w:t>s</w:t>
      </w:r>
      <w:r w:rsidRPr="00F91CE9">
        <w:rPr>
          <w:sz w:val="24"/>
          <w:szCs w:val="24"/>
        </w:rPr>
        <w:t xml:space="preserve"> a work-related social activity like a party</w:t>
      </w:r>
    </w:p>
    <w:p w14:paraId="6E7A0369" w14:textId="472265D1" w:rsidR="003A504C" w:rsidRPr="00F91CE9" w:rsidRDefault="003A504C" w:rsidP="002F5FD3">
      <w:pPr>
        <w:pStyle w:val="ListParagraph"/>
        <w:numPr>
          <w:ilvl w:val="0"/>
          <w:numId w:val="11"/>
        </w:numPr>
        <w:spacing w:before="60" w:after="60"/>
        <w:contextualSpacing w:val="0"/>
        <w:rPr>
          <w:sz w:val="24"/>
          <w:szCs w:val="24"/>
        </w:rPr>
      </w:pPr>
      <w:r w:rsidRPr="00F91CE9">
        <w:rPr>
          <w:sz w:val="24"/>
          <w:szCs w:val="24"/>
        </w:rPr>
        <w:t xml:space="preserve">by phone, email or online (such as through social media platforms) </w:t>
      </w:r>
    </w:p>
    <w:p w14:paraId="2BE9A7B5" w14:textId="2BB33ADC" w:rsidR="00C9508B" w:rsidRPr="00F91CE9" w:rsidRDefault="003A504C" w:rsidP="002F5FD3">
      <w:pPr>
        <w:pStyle w:val="ListParagraph"/>
        <w:numPr>
          <w:ilvl w:val="0"/>
          <w:numId w:val="11"/>
        </w:numPr>
        <w:spacing w:before="60" w:after="60"/>
        <w:contextualSpacing w:val="0"/>
        <w:rPr>
          <w:sz w:val="24"/>
          <w:szCs w:val="24"/>
        </w:rPr>
      </w:pPr>
      <w:r w:rsidRPr="00F91CE9">
        <w:rPr>
          <w:sz w:val="24"/>
          <w:szCs w:val="24"/>
        </w:rPr>
        <w:t>at worker</w:t>
      </w:r>
      <w:r w:rsidR="006015F3" w:rsidRPr="00F91CE9">
        <w:rPr>
          <w:sz w:val="24"/>
          <w:szCs w:val="24"/>
        </w:rPr>
        <w:t>s’</w:t>
      </w:r>
      <w:r w:rsidRPr="00F91CE9">
        <w:rPr>
          <w:sz w:val="24"/>
          <w:szCs w:val="24"/>
        </w:rPr>
        <w:t xml:space="preserve"> accommodation (such as</w:t>
      </w:r>
      <w:r w:rsidR="0053389F" w:rsidRPr="00F91CE9">
        <w:rPr>
          <w:sz w:val="24"/>
          <w:szCs w:val="24"/>
        </w:rPr>
        <w:t xml:space="preserve"> </w:t>
      </w:r>
      <w:r w:rsidR="0073102C" w:rsidRPr="00F91CE9">
        <w:rPr>
          <w:sz w:val="24"/>
          <w:szCs w:val="24"/>
        </w:rPr>
        <w:t>accommodation</w:t>
      </w:r>
      <w:r w:rsidRPr="00F91CE9">
        <w:rPr>
          <w:sz w:val="24"/>
          <w:szCs w:val="24"/>
        </w:rPr>
        <w:t xml:space="preserve"> provided </w:t>
      </w:r>
      <w:r w:rsidR="008303C7" w:rsidRPr="00F91CE9">
        <w:rPr>
          <w:sz w:val="24"/>
          <w:szCs w:val="24"/>
        </w:rPr>
        <w:t>to</w:t>
      </w:r>
      <w:r w:rsidRPr="00F91CE9">
        <w:rPr>
          <w:sz w:val="24"/>
          <w:szCs w:val="24"/>
        </w:rPr>
        <w:t xml:space="preserve"> fly-in, fly-out </w:t>
      </w:r>
      <w:r w:rsidR="008303C7" w:rsidRPr="00F91CE9">
        <w:rPr>
          <w:sz w:val="24"/>
          <w:szCs w:val="24"/>
        </w:rPr>
        <w:t>workers</w:t>
      </w:r>
      <w:r w:rsidRPr="00F91CE9">
        <w:rPr>
          <w:sz w:val="24"/>
          <w:szCs w:val="24"/>
        </w:rPr>
        <w:t>).</w:t>
      </w:r>
    </w:p>
    <w:p w14:paraId="1DC29802" w14:textId="16173A67" w:rsidR="009B148A" w:rsidRPr="00F91CE9" w:rsidRDefault="003009EA" w:rsidP="009B148A">
      <w:pPr>
        <w:pStyle w:val="BodyText"/>
        <w:spacing w:before="240" w:after="60"/>
        <w:rPr>
          <w:sz w:val="24"/>
          <w:szCs w:val="24"/>
        </w:rPr>
      </w:pPr>
      <w:bookmarkStart w:id="40" w:name="_Toc138317889"/>
      <w:bookmarkStart w:id="41" w:name="_Toc138317932"/>
      <w:bookmarkStart w:id="42" w:name="_Toc138317975"/>
      <w:bookmarkStart w:id="43" w:name="_Toc138318035"/>
      <w:bookmarkStart w:id="44" w:name="_Toc138317890"/>
      <w:bookmarkStart w:id="45" w:name="_Toc138317933"/>
      <w:bookmarkStart w:id="46" w:name="_Toc138317976"/>
      <w:bookmarkStart w:id="47" w:name="_Toc138318036"/>
      <w:bookmarkStart w:id="48" w:name="_Toc127898119"/>
      <w:bookmarkStart w:id="49" w:name="_Toc146201718"/>
      <w:bookmarkEnd w:id="40"/>
      <w:bookmarkEnd w:id="41"/>
      <w:bookmarkEnd w:id="42"/>
      <w:bookmarkEnd w:id="43"/>
      <w:bookmarkEnd w:id="44"/>
      <w:bookmarkEnd w:id="45"/>
      <w:bookmarkEnd w:id="46"/>
      <w:bookmarkEnd w:id="47"/>
      <w:r w:rsidRPr="00F91CE9">
        <w:rPr>
          <w:sz w:val="24"/>
          <w:szCs w:val="24"/>
        </w:rPr>
        <w:t xml:space="preserve">Sexual and gender-based harassment </w:t>
      </w:r>
      <w:r w:rsidR="008636B9" w:rsidRPr="00F91CE9">
        <w:rPr>
          <w:sz w:val="24"/>
          <w:szCs w:val="24"/>
        </w:rPr>
        <w:t>at</w:t>
      </w:r>
      <w:r w:rsidRPr="00F91CE9">
        <w:rPr>
          <w:sz w:val="24"/>
          <w:szCs w:val="24"/>
        </w:rPr>
        <w:t xml:space="preserve"> wor</w:t>
      </w:r>
      <w:r w:rsidR="008636B9" w:rsidRPr="00F91CE9">
        <w:rPr>
          <w:sz w:val="24"/>
          <w:szCs w:val="24"/>
        </w:rPr>
        <w:t>k</w:t>
      </w:r>
      <w:r w:rsidRPr="00F91CE9">
        <w:rPr>
          <w:sz w:val="24"/>
          <w:szCs w:val="24"/>
        </w:rPr>
        <w:t xml:space="preserve"> is a type of psychosocial hazard, </w:t>
      </w:r>
      <w:r w:rsidR="009B148A" w:rsidRPr="00F91CE9">
        <w:rPr>
          <w:sz w:val="24"/>
          <w:szCs w:val="24"/>
        </w:rPr>
        <w:t>as it:</w:t>
      </w:r>
      <w:bookmarkEnd w:id="48"/>
      <w:bookmarkEnd w:id="49"/>
    </w:p>
    <w:p w14:paraId="22F41392" w14:textId="1BFE61D0" w:rsidR="009B148A" w:rsidRPr="00F91CE9" w:rsidRDefault="009B148A" w:rsidP="002F5FD3">
      <w:pPr>
        <w:pStyle w:val="BodyText"/>
        <w:numPr>
          <w:ilvl w:val="0"/>
          <w:numId w:val="55"/>
        </w:numPr>
        <w:spacing w:before="60" w:after="60"/>
        <w:rPr>
          <w:sz w:val="24"/>
          <w:szCs w:val="24"/>
        </w:rPr>
      </w:pPr>
      <w:r w:rsidRPr="00F91CE9">
        <w:rPr>
          <w:sz w:val="24"/>
          <w:szCs w:val="24"/>
        </w:rPr>
        <w:t>arises from workplace interactions or behaviours</w:t>
      </w:r>
    </w:p>
    <w:p w14:paraId="4289B635" w14:textId="3907E46C" w:rsidR="009B148A" w:rsidRPr="00F91CE9" w:rsidRDefault="009B148A" w:rsidP="002F5FD3">
      <w:pPr>
        <w:pStyle w:val="BodyText"/>
        <w:numPr>
          <w:ilvl w:val="0"/>
          <w:numId w:val="55"/>
        </w:numPr>
        <w:spacing w:before="60" w:after="60"/>
        <w:rPr>
          <w:sz w:val="24"/>
          <w:szCs w:val="24"/>
        </w:rPr>
      </w:pPr>
      <w:r w:rsidRPr="00F91CE9">
        <w:rPr>
          <w:sz w:val="24"/>
          <w:szCs w:val="24"/>
        </w:rPr>
        <w:t>can relate to a workplace’s design or management of work,</w:t>
      </w:r>
      <w:r w:rsidR="006015F3" w:rsidRPr="00F91CE9">
        <w:rPr>
          <w:sz w:val="24"/>
          <w:szCs w:val="24"/>
        </w:rPr>
        <w:t xml:space="preserve"> the work</w:t>
      </w:r>
      <w:r w:rsidRPr="00F91CE9">
        <w:rPr>
          <w:sz w:val="24"/>
          <w:szCs w:val="24"/>
        </w:rPr>
        <w:t xml:space="preserve"> environment and plant</w:t>
      </w:r>
      <w:r w:rsidR="006015F3" w:rsidRPr="00F91CE9">
        <w:rPr>
          <w:sz w:val="24"/>
          <w:szCs w:val="24"/>
        </w:rPr>
        <w:t xml:space="preserve"> at the workplace</w:t>
      </w:r>
    </w:p>
    <w:p w14:paraId="43F3FEE3" w14:textId="77777777" w:rsidR="009B148A" w:rsidRPr="00F91CE9" w:rsidRDefault="009B148A" w:rsidP="002F5FD3">
      <w:pPr>
        <w:pStyle w:val="BodyText"/>
        <w:numPr>
          <w:ilvl w:val="0"/>
          <w:numId w:val="55"/>
        </w:numPr>
        <w:spacing w:before="60" w:after="60"/>
        <w:rPr>
          <w:sz w:val="24"/>
          <w:szCs w:val="24"/>
        </w:rPr>
      </w:pPr>
      <w:r w:rsidRPr="00F91CE9">
        <w:rPr>
          <w:sz w:val="24"/>
          <w:szCs w:val="24"/>
        </w:rPr>
        <w:t>may cause psychological harm (</w:t>
      </w:r>
      <w:proofErr w:type="gramStart"/>
      <w:r w:rsidRPr="00F91CE9">
        <w:rPr>
          <w:sz w:val="24"/>
          <w:szCs w:val="24"/>
        </w:rPr>
        <w:t>whether or not</w:t>
      </w:r>
      <w:proofErr w:type="gramEnd"/>
      <w:r w:rsidRPr="00F91CE9">
        <w:rPr>
          <w:sz w:val="24"/>
          <w:szCs w:val="24"/>
        </w:rPr>
        <w:t xml:space="preserve"> it may also cause physical harm).</w:t>
      </w:r>
    </w:p>
    <w:p w14:paraId="12F0DC19" w14:textId="77777777" w:rsidR="000B5911" w:rsidRPr="00F91CE9" w:rsidRDefault="000B5911" w:rsidP="000B5911">
      <w:pPr>
        <w:spacing w:before="240" w:after="120"/>
        <w:rPr>
          <w:sz w:val="24"/>
          <w:szCs w:val="24"/>
        </w:rPr>
      </w:pPr>
      <w:r w:rsidRPr="00F91CE9">
        <w:rPr>
          <w:rStyle w:val="ui-provider"/>
          <w:sz w:val="24"/>
          <w:szCs w:val="24"/>
        </w:rPr>
        <w:t>Workers and others may be exposed to sexual and gender-based harassment through verbal communications, including over the phone or video. They may also be exposed to these hazards through written words, pictures or other imagery, in person or through emails, text messages, social media, posters and other publications.</w:t>
      </w:r>
    </w:p>
    <w:p w14:paraId="67CA9890" w14:textId="77777777" w:rsidR="000B5911" w:rsidRPr="00F91CE9" w:rsidRDefault="000B5911" w:rsidP="000B5911">
      <w:pPr>
        <w:spacing w:before="120" w:after="120"/>
        <w:rPr>
          <w:sz w:val="24"/>
          <w:szCs w:val="24"/>
        </w:rPr>
      </w:pPr>
      <w:r w:rsidRPr="00F91CE9">
        <w:rPr>
          <w:sz w:val="24"/>
          <w:szCs w:val="24"/>
        </w:rPr>
        <w:t xml:space="preserve">Acts such as sexual assault, physical assault, indecent exposure, stalking, sharing intimate images or videos without consent and obscene or threatening communications (e.g. phone calls, letters, emails, text messages, voice messages and posts on social media) may be offences under criminal law. Even where a matter is being investigated by police, the WHS risks must be addressed. </w:t>
      </w:r>
    </w:p>
    <w:p w14:paraId="2F7F5402" w14:textId="77777777" w:rsidR="000B5911" w:rsidRPr="00F91CE9" w:rsidRDefault="000B5911" w:rsidP="000B5911">
      <w:pPr>
        <w:spacing w:before="120" w:after="120"/>
        <w:rPr>
          <w:sz w:val="24"/>
          <w:szCs w:val="24"/>
        </w:rPr>
      </w:pPr>
      <w:r w:rsidRPr="00F91CE9">
        <w:rPr>
          <w:sz w:val="24"/>
          <w:szCs w:val="24"/>
        </w:rPr>
        <w:t>Overt forms of sexual and gender-based harassment may be easier to identify and address. More subtle forms like sexist remarks, crude language and an overall workplace culture that is degrading or intimidating also create a risk to health and safety. However, these forms of harmful behaviours can be more difficult to identify.</w:t>
      </w:r>
    </w:p>
    <w:p w14:paraId="0A76DB7F" w14:textId="77777777" w:rsidR="006015F3" w:rsidRPr="00F91CE9" w:rsidRDefault="000B5911" w:rsidP="00525B1A">
      <w:pPr>
        <w:pStyle w:val="BodyText"/>
        <w:rPr>
          <w:sz w:val="24"/>
          <w:szCs w:val="24"/>
        </w:rPr>
      </w:pPr>
      <w:r w:rsidRPr="00F91CE9" w:rsidDel="0013708F">
        <w:rPr>
          <w:sz w:val="24"/>
          <w:szCs w:val="24"/>
        </w:rPr>
        <w:t xml:space="preserve">Sexual and gender-based harassment may come from other workers of the business or undertaking including managers, supervisors, colleagues or subordinates. It may come from another PCBU or their workers that share premises or work on the same tasks. It may also come from </w:t>
      </w:r>
      <w:proofErr w:type="gramStart"/>
      <w:r w:rsidRPr="00F91CE9" w:rsidDel="0013708F">
        <w:rPr>
          <w:sz w:val="24"/>
          <w:szCs w:val="24"/>
        </w:rPr>
        <w:t>third-parties</w:t>
      </w:r>
      <w:proofErr w:type="gramEnd"/>
      <w:r w:rsidRPr="00F91CE9" w:rsidDel="0013708F">
        <w:rPr>
          <w:sz w:val="24"/>
          <w:szCs w:val="24"/>
        </w:rPr>
        <w:t xml:space="preserve"> such as customers, clients, patients, students, visitors and others. </w:t>
      </w:r>
    </w:p>
    <w:p w14:paraId="219B022E" w14:textId="40D019B4" w:rsidR="001348B7" w:rsidRPr="00F91CE9" w:rsidRDefault="000B5911" w:rsidP="00525B1A">
      <w:pPr>
        <w:pStyle w:val="BodyText"/>
        <w:rPr>
          <w:sz w:val="24"/>
          <w:szCs w:val="24"/>
        </w:rPr>
      </w:pPr>
      <w:r w:rsidRPr="00F91CE9" w:rsidDel="0013708F">
        <w:rPr>
          <w:sz w:val="24"/>
          <w:szCs w:val="24"/>
        </w:rPr>
        <w:t>In some contexts, such as behaviour by patients or minors, sexual harassment may be described as sexually inappropriate behaviours. Even where the ‘harasser’ may not be legally culpable for their actions, the WHS risks from the behaviour must still be managed by the PCBU.</w:t>
      </w:r>
    </w:p>
    <w:p w14:paraId="3F13BC9D" w14:textId="77777777" w:rsidR="000B5911" w:rsidRPr="00F91CE9" w:rsidRDefault="000B5911" w:rsidP="000B5911">
      <w:pPr>
        <w:spacing w:before="120" w:after="120"/>
        <w:rPr>
          <w:sz w:val="24"/>
          <w:szCs w:val="24"/>
        </w:rPr>
      </w:pPr>
      <w:r w:rsidRPr="00F91CE9">
        <w:rPr>
          <w:sz w:val="24"/>
          <w:szCs w:val="24"/>
        </w:rPr>
        <w:t>Sexual and gender-based harassment can also be behaviour that while not directed at a particular person, affects someone who is exposed to it or witnesses it (such as overhearing a conversation, rumours, or seeing sexually explicit posters in the workplace).</w:t>
      </w:r>
    </w:p>
    <w:p w14:paraId="4A3CD17C" w14:textId="77777777" w:rsidR="00401FEB" w:rsidRPr="00F91CE9" w:rsidRDefault="00401FEB" w:rsidP="00525B1A">
      <w:pPr>
        <w:pStyle w:val="BodyText"/>
        <w:sectPr w:rsidR="00401FEB" w:rsidRPr="00F91CE9" w:rsidSect="00F960E3">
          <w:pgSz w:w="11906" w:h="16838"/>
          <w:pgMar w:top="1440" w:right="1440" w:bottom="1440" w:left="1440" w:header="426" w:footer="708" w:gutter="0"/>
          <w:cols w:space="708"/>
          <w:docGrid w:linePitch="360"/>
        </w:sectPr>
      </w:pPr>
    </w:p>
    <w:p w14:paraId="45428CA0" w14:textId="118E6CC0" w:rsidR="002F237E" w:rsidRPr="00F91CE9" w:rsidRDefault="005E4F03" w:rsidP="003531C9">
      <w:pPr>
        <w:pStyle w:val="Heading2"/>
        <w:ind w:left="851" w:hanging="851"/>
        <w:rPr>
          <w:rFonts w:ascii="Arial" w:hAnsi="Arial" w:cs="Arial"/>
          <w:color w:val="auto"/>
          <w:sz w:val="28"/>
          <w:szCs w:val="28"/>
        </w:rPr>
      </w:pPr>
      <w:bookmarkStart w:id="50" w:name="_Toc138317892"/>
      <w:bookmarkStart w:id="51" w:name="_Toc138317935"/>
      <w:bookmarkStart w:id="52" w:name="_Toc138317978"/>
      <w:bookmarkStart w:id="53" w:name="_Toc138318038"/>
      <w:bookmarkStart w:id="54" w:name="_Toc138317893"/>
      <w:bookmarkStart w:id="55" w:name="_Toc138317936"/>
      <w:bookmarkStart w:id="56" w:name="_Toc138317979"/>
      <w:bookmarkStart w:id="57" w:name="_Toc138318039"/>
      <w:bookmarkStart w:id="58" w:name="_Toc138317894"/>
      <w:bookmarkStart w:id="59" w:name="_Toc138317937"/>
      <w:bookmarkStart w:id="60" w:name="_Toc138317980"/>
      <w:bookmarkStart w:id="61" w:name="_Toc138318040"/>
      <w:bookmarkStart w:id="62" w:name="_Toc138317895"/>
      <w:bookmarkStart w:id="63" w:name="_Toc138317938"/>
      <w:bookmarkStart w:id="64" w:name="_Toc138317981"/>
      <w:bookmarkStart w:id="65" w:name="_Toc138318041"/>
      <w:bookmarkStart w:id="66" w:name="_Who_is_affected?"/>
      <w:bookmarkStart w:id="67" w:name="_1.3_Who_is"/>
      <w:bookmarkStart w:id="68" w:name="_Toc127898120"/>
      <w:bookmarkStart w:id="69" w:name="_Toc146201719"/>
      <w:bookmarkStart w:id="70" w:name="_Toc175670534"/>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F91CE9">
        <w:rPr>
          <w:rFonts w:ascii="Arial" w:hAnsi="Arial" w:cs="Arial"/>
          <w:color w:val="auto"/>
          <w:sz w:val="28"/>
          <w:szCs w:val="28"/>
        </w:rPr>
        <w:t>1.</w:t>
      </w:r>
      <w:r w:rsidR="00C533EE" w:rsidRPr="00F91CE9">
        <w:rPr>
          <w:rFonts w:ascii="Arial" w:hAnsi="Arial" w:cs="Arial"/>
          <w:color w:val="auto"/>
          <w:sz w:val="28"/>
          <w:szCs w:val="28"/>
        </w:rPr>
        <w:t>3</w:t>
      </w:r>
      <w:r w:rsidRPr="00F91CE9">
        <w:rPr>
          <w:rFonts w:ascii="Arial" w:hAnsi="Arial" w:cs="Arial"/>
          <w:color w:val="auto"/>
          <w:sz w:val="28"/>
          <w:szCs w:val="28"/>
        </w:rPr>
        <w:tab/>
      </w:r>
      <w:r w:rsidR="0038567A" w:rsidRPr="00F91CE9">
        <w:rPr>
          <w:rFonts w:ascii="Arial" w:hAnsi="Arial" w:cs="Arial"/>
          <w:color w:val="auto"/>
          <w:sz w:val="28"/>
          <w:szCs w:val="28"/>
        </w:rPr>
        <w:t>W</w:t>
      </w:r>
      <w:r w:rsidR="00D00FC6" w:rsidRPr="00F91CE9">
        <w:rPr>
          <w:rFonts w:ascii="Arial" w:hAnsi="Arial" w:cs="Arial"/>
          <w:color w:val="auto"/>
          <w:sz w:val="28"/>
          <w:szCs w:val="28"/>
        </w:rPr>
        <w:t>ho is affected</w:t>
      </w:r>
      <w:bookmarkEnd w:id="68"/>
      <w:r w:rsidR="00985EF3" w:rsidRPr="00F91CE9">
        <w:rPr>
          <w:rFonts w:ascii="Arial" w:hAnsi="Arial" w:cs="Arial"/>
          <w:color w:val="auto"/>
          <w:sz w:val="28"/>
          <w:szCs w:val="28"/>
        </w:rPr>
        <w:t>?</w:t>
      </w:r>
      <w:bookmarkEnd w:id="69"/>
      <w:bookmarkEnd w:id="70"/>
    </w:p>
    <w:p w14:paraId="3B4EE46C" w14:textId="341FFA64" w:rsidR="000D69B1" w:rsidRPr="00F91CE9" w:rsidRDefault="000D69B1" w:rsidP="000D69B1">
      <w:pPr>
        <w:spacing w:before="60" w:after="60"/>
        <w:rPr>
          <w:sz w:val="24"/>
          <w:szCs w:val="24"/>
        </w:rPr>
      </w:pPr>
      <w:r w:rsidRPr="00F91CE9">
        <w:rPr>
          <w:sz w:val="24"/>
          <w:szCs w:val="24"/>
        </w:rPr>
        <w:t>While anyone can experience sexual or gender-based harassment, there are certain groups of people who are more likely to experience it</w:t>
      </w:r>
      <w:r w:rsidR="008303C7" w:rsidRPr="00F91CE9">
        <w:rPr>
          <w:sz w:val="24"/>
          <w:szCs w:val="24"/>
        </w:rPr>
        <w:t>, including</w:t>
      </w:r>
      <w:r w:rsidRPr="00F91CE9">
        <w:rPr>
          <w:sz w:val="24"/>
          <w:szCs w:val="24"/>
        </w:rPr>
        <w:t xml:space="preserve">: </w:t>
      </w:r>
    </w:p>
    <w:p w14:paraId="111BEF75" w14:textId="6FA2C2B6" w:rsidR="00C57979" w:rsidRPr="00F91CE9" w:rsidRDefault="000D69B1" w:rsidP="002F5FD3">
      <w:pPr>
        <w:pStyle w:val="ListParagraph"/>
        <w:numPr>
          <w:ilvl w:val="0"/>
          <w:numId w:val="39"/>
        </w:numPr>
        <w:spacing w:before="60" w:after="60"/>
        <w:contextualSpacing w:val="0"/>
        <w:rPr>
          <w:sz w:val="24"/>
          <w:szCs w:val="24"/>
        </w:rPr>
      </w:pPr>
      <w:bookmarkStart w:id="71" w:name="_Hlk175730033"/>
      <w:r w:rsidRPr="00F91CE9">
        <w:rPr>
          <w:sz w:val="24"/>
          <w:szCs w:val="24"/>
        </w:rPr>
        <w:t>women</w:t>
      </w:r>
    </w:p>
    <w:bookmarkEnd w:id="71"/>
    <w:p w14:paraId="053C22F6" w14:textId="4395A96C" w:rsidR="000D69B1" w:rsidRPr="00F91CE9" w:rsidRDefault="008636B9" w:rsidP="002F5FD3">
      <w:pPr>
        <w:pStyle w:val="ListParagraph"/>
        <w:numPr>
          <w:ilvl w:val="0"/>
          <w:numId w:val="39"/>
        </w:numPr>
        <w:spacing w:before="60" w:after="60"/>
        <w:contextualSpacing w:val="0"/>
        <w:rPr>
          <w:sz w:val="24"/>
          <w:szCs w:val="24"/>
        </w:rPr>
      </w:pPr>
      <w:r w:rsidRPr="00F91CE9">
        <w:rPr>
          <w:sz w:val="24"/>
          <w:szCs w:val="24"/>
        </w:rPr>
        <w:t xml:space="preserve">workers </w:t>
      </w:r>
      <w:r w:rsidR="000D69B1" w:rsidRPr="00F91CE9">
        <w:rPr>
          <w:sz w:val="24"/>
          <w:szCs w:val="24"/>
        </w:rPr>
        <w:t xml:space="preserve">under 30 years of age </w:t>
      </w:r>
    </w:p>
    <w:p w14:paraId="4E67E263" w14:textId="759C38CE" w:rsidR="00C57979" w:rsidRPr="00F91CE9" w:rsidRDefault="00546698" w:rsidP="002F5FD3">
      <w:pPr>
        <w:pStyle w:val="ListParagraph"/>
        <w:numPr>
          <w:ilvl w:val="0"/>
          <w:numId w:val="39"/>
        </w:numPr>
        <w:spacing w:before="60" w:after="60"/>
        <w:contextualSpacing w:val="0"/>
        <w:rPr>
          <w:sz w:val="24"/>
          <w:szCs w:val="24"/>
        </w:rPr>
      </w:pPr>
      <w:r w:rsidRPr="00F91CE9">
        <w:rPr>
          <w:sz w:val="24"/>
          <w:szCs w:val="24"/>
        </w:rPr>
        <w:t>LGBTIQA</w:t>
      </w:r>
      <w:r w:rsidR="7339BAF6" w:rsidRPr="00F91CE9">
        <w:rPr>
          <w:sz w:val="24"/>
          <w:szCs w:val="24"/>
        </w:rPr>
        <w:t>+</w:t>
      </w:r>
      <w:r w:rsidR="73F1D546" w:rsidRPr="00F91CE9">
        <w:rPr>
          <w:sz w:val="24"/>
          <w:szCs w:val="24"/>
        </w:rPr>
        <w:t xml:space="preserve"> workers</w:t>
      </w:r>
      <w:r w:rsidRPr="00F91CE9">
        <w:rPr>
          <w:sz w:val="24"/>
          <w:szCs w:val="24"/>
        </w:rPr>
        <w:t xml:space="preserve"> </w:t>
      </w:r>
    </w:p>
    <w:p w14:paraId="322EB9EE" w14:textId="131678AE" w:rsidR="00D10DF7" w:rsidRPr="00F91CE9" w:rsidRDefault="00D10DF7" w:rsidP="002F5FD3">
      <w:pPr>
        <w:pStyle w:val="ListParagraph"/>
        <w:numPr>
          <w:ilvl w:val="0"/>
          <w:numId w:val="39"/>
        </w:numPr>
        <w:spacing w:before="60" w:after="60"/>
        <w:contextualSpacing w:val="0"/>
        <w:rPr>
          <w:sz w:val="24"/>
          <w:szCs w:val="24"/>
        </w:rPr>
      </w:pPr>
      <w:r w:rsidRPr="00F91CE9">
        <w:rPr>
          <w:sz w:val="24"/>
          <w:szCs w:val="24"/>
        </w:rPr>
        <w:t xml:space="preserve">workers who </w:t>
      </w:r>
      <w:r w:rsidR="00CD6B75" w:rsidRPr="00F91CE9">
        <w:rPr>
          <w:sz w:val="24"/>
          <w:szCs w:val="24"/>
        </w:rPr>
        <w:t>do</w:t>
      </w:r>
      <w:r w:rsidRPr="00F91CE9">
        <w:rPr>
          <w:sz w:val="24"/>
          <w:szCs w:val="24"/>
        </w:rPr>
        <w:t xml:space="preserve"> not conform to traditional gender stereotypes </w:t>
      </w:r>
    </w:p>
    <w:p w14:paraId="19377035" w14:textId="39A50D08" w:rsidR="00C57979" w:rsidRPr="00F91CE9" w:rsidRDefault="00546698" w:rsidP="002F5FD3">
      <w:pPr>
        <w:pStyle w:val="ListParagraph"/>
        <w:numPr>
          <w:ilvl w:val="0"/>
          <w:numId w:val="39"/>
        </w:numPr>
        <w:spacing w:before="60" w:after="60"/>
        <w:contextualSpacing w:val="0"/>
        <w:rPr>
          <w:sz w:val="24"/>
          <w:szCs w:val="24"/>
        </w:rPr>
      </w:pPr>
      <w:r w:rsidRPr="00F91CE9">
        <w:rPr>
          <w:sz w:val="24"/>
          <w:szCs w:val="24"/>
        </w:rPr>
        <w:t xml:space="preserve">Aboriginal or Torres Strait Islander workers </w:t>
      </w:r>
    </w:p>
    <w:p w14:paraId="6FDDF2A9" w14:textId="57EA36E4" w:rsidR="00C57979" w:rsidRPr="00F91CE9" w:rsidRDefault="00546698" w:rsidP="002F5FD3">
      <w:pPr>
        <w:pStyle w:val="ListParagraph"/>
        <w:numPr>
          <w:ilvl w:val="0"/>
          <w:numId w:val="39"/>
        </w:numPr>
        <w:spacing w:before="60" w:after="60"/>
        <w:contextualSpacing w:val="0"/>
        <w:rPr>
          <w:sz w:val="24"/>
          <w:szCs w:val="24"/>
        </w:rPr>
      </w:pPr>
      <w:r w:rsidRPr="00F91CE9">
        <w:rPr>
          <w:sz w:val="24"/>
          <w:szCs w:val="24"/>
        </w:rPr>
        <w:t xml:space="preserve">workers with a disability </w:t>
      </w:r>
    </w:p>
    <w:p w14:paraId="65271816" w14:textId="089F4387" w:rsidR="00C57979" w:rsidRPr="00F91CE9" w:rsidRDefault="00546698" w:rsidP="002F5FD3">
      <w:pPr>
        <w:pStyle w:val="ListParagraph"/>
        <w:numPr>
          <w:ilvl w:val="0"/>
          <w:numId w:val="39"/>
        </w:numPr>
        <w:spacing w:before="60" w:after="60"/>
        <w:contextualSpacing w:val="0"/>
        <w:rPr>
          <w:sz w:val="24"/>
          <w:szCs w:val="24"/>
        </w:rPr>
      </w:pPr>
      <w:r w:rsidRPr="00F91CE9">
        <w:rPr>
          <w:sz w:val="24"/>
          <w:szCs w:val="24"/>
        </w:rPr>
        <w:t xml:space="preserve">workers from culturally and linguistically diverse backgrounds </w:t>
      </w:r>
    </w:p>
    <w:p w14:paraId="081CCD18" w14:textId="0804186A" w:rsidR="00C57979" w:rsidRPr="00F91CE9" w:rsidRDefault="00546698" w:rsidP="002F5FD3">
      <w:pPr>
        <w:pStyle w:val="ListParagraph"/>
        <w:numPr>
          <w:ilvl w:val="0"/>
          <w:numId w:val="39"/>
        </w:numPr>
        <w:spacing w:before="60" w:after="60"/>
        <w:contextualSpacing w:val="0"/>
        <w:rPr>
          <w:sz w:val="24"/>
          <w:szCs w:val="24"/>
        </w:rPr>
      </w:pPr>
      <w:r w:rsidRPr="00F91CE9">
        <w:rPr>
          <w:sz w:val="24"/>
          <w:szCs w:val="24"/>
        </w:rPr>
        <w:t>migrant workers</w:t>
      </w:r>
      <w:r w:rsidR="000D69B1" w:rsidRPr="00F91CE9">
        <w:rPr>
          <w:sz w:val="24"/>
          <w:szCs w:val="24"/>
        </w:rPr>
        <w:t xml:space="preserve"> and </w:t>
      </w:r>
      <w:r w:rsidRPr="00F91CE9">
        <w:rPr>
          <w:sz w:val="24"/>
          <w:szCs w:val="24"/>
        </w:rPr>
        <w:t xml:space="preserve">workers holding temporary visas </w:t>
      </w:r>
    </w:p>
    <w:p w14:paraId="36DEB659" w14:textId="381F290C" w:rsidR="00E21A01" w:rsidRPr="00F91CE9" w:rsidRDefault="008636B9" w:rsidP="002F5FD3">
      <w:pPr>
        <w:pStyle w:val="ListParagraph"/>
        <w:numPr>
          <w:ilvl w:val="0"/>
          <w:numId w:val="39"/>
        </w:numPr>
        <w:spacing w:before="60" w:after="60"/>
        <w:contextualSpacing w:val="0"/>
        <w:rPr>
          <w:sz w:val="24"/>
          <w:szCs w:val="24"/>
        </w:rPr>
      </w:pPr>
      <w:r w:rsidRPr="00F91CE9">
        <w:rPr>
          <w:sz w:val="24"/>
          <w:szCs w:val="24"/>
        </w:rPr>
        <w:t>workers</w:t>
      </w:r>
      <w:r w:rsidR="00546698" w:rsidRPr="00F91CE9">
        <w:rPr>
          <w:sz w:val="24"/>
          <w:szCs w:val="24"/>
        </w:rPr>
        <w:t xml:space="preserve"> in insecure working arrangements </w:t>
      </w:r>
      <w:r w:rsidR="00E00E2F" w:rsidRPr="00F91CE9">
        <w:rPr>
          <w:sz w:val="24"/>
          <w:szCs w:val="24"/>
        </w:rPr>
        <w:t>(</w:t>
      </w:r>
      <w:r w:rsidR="00FE2BD9" w:rsidRPr="00F91CE9">
        <w:rPr>
          <w:sz w:val="24"/>
          <w:szCs w:val="24"/>
        </w:rPr>
        <w:t>e.g.</w:t>
      </w:r>
      <w:r w:rsidR="00546698" w:rsidRPr="00F91CE9">
        <w:rPr>
          <w:sz w:val="24"/>
          <w:szCs w:val="24"/>
        </w:rPr>
        <w:t xml:space="preserve"> casual</w:t>
      </w:r>
      <w:r w:rsidR="00D84FDA" w:rsidRPr="00F91CE9">
        <w:rPr>
          <w:sz w:val="24"/>
          <w:szCs w:val="24"/>
        </w:rPr>
        <w:t xml:space="preserve"> or</w:t>
      </w:r>
      <w:r w:rsidR="00546698" w:rsidRPr="00F91CE9">
        <w:rPr>
          <w:sz w:val="24"/>
          <w:szCs w:val="24"/>
        </w:rPr>
        <w:t xml:space="preserve"> labour hire</w:t>
      </w:r>
      <w:r w:rsidR="00E00E2F" w:rsidRPr="00F91CE9">
        <w:rPr>
          <w:sz w:val="24"/>
          <w:szCs w:val="24"/>
        </w:rPr>
        <w:t>)</w:t>
      </w:r>
    </w:p>
    <w:p w14:paraId="787980FF" w14:textId="64FC505A" w:rsidR="00546698" w:rsidRPr="00F91CE9" w:rsidRDefault="00E21A01" w:rsidP="002F5FD3">
      <w:pPr>
        <w:pStyle w:val="ListParagraph"/>
        <w:numPr>
          <w:ilvl w:val="0"/>
          <w:numId w:val="39"/>
        </w:numPr>
        <w:spacing w:before="60" w:after="60"/>
        <w:contextualSpacing w:val="0"/>
        <w:rPr>
          <w:sz w:val="24"/>
          <w:szCs w:val="24"/>
        </w:rPr>
      </w:pPr>
      <w:r w:rsidRPr="00F91CE9">
        <w:rPr>
          <w:sz w:val="24"/>
          <w:szCs w:val="24"/>
        </w:rPr>
        <w:t>workers who are new to the workforce</w:t>
      </w:r>
      <w:r w:rsidR="002D75DC" w:rsidRPr="00F91CE9">
        <w:rPr>
          <w:sz w:val="24"/>
          <w:szCs w:val="24"/>
        </w:rPr>
        <w:t>.</w:t>
      </w:r>
    </w:p>
    <w:p w14:paraId="6102933C" w14:textId="391CFFC1" w:rsidR="001968F5" w:rsidRPr="00F91CE9" w:rsidRDefault="00C95881" w:rsidP="00C95881">
      <w:pPr>
        <w:spacing w:before="120" w:after="60"/>
        <w:rPr>
          <w:sz w:val="24"/>
          <w:szCs w:val="24"/>
        </w:rPr>
      </w:pPr>
      <w:r w:rsidRPr="00F91CE9">
        <w:rPr>
          <w:sz w:val="24"/>
          <w:szCs w:val="24"/>
        </w:rPr>
        <w:t xml:space="preserve">Men also experience sexual </w:t>
      </w:r>
      <w:proofErr w:type="gramStart"/>
      <w:r w:rsidRPr="00F91CE9">
        <w:rPr>
          <w:sz w:val="24"/>
          <w:szCs w:val="24"/>
        </w:rPr>
        <w:t>harassment,</w:t>
      </w:r>
      <w:proofErr w:type="gramEnd"/>
      <w:r w:rsidRPr="00F91CE9">
        <w:rPr>
          <w:sz w:val="24"/>
          <w:szCs w:val="24"/>
        </w:rPr>
        <w:t xml:space="preserve"> however women are significantly more likely to experience it than men, and men are significantly more likely to commit sexual or gender-based harassment than women.</w:t>
      </w:r>
    </w:p>
    <w:p w14:paraId="069CF9DA" w14:textId="7CBE44F7" w:rsidR="00D04395" w:rsidRPr="00F91CE9" w:rsidRDefault="00D04395" w:rsidP="0083274C">
      <w:pPr>
        <w:pStyle w:val="Heading3"/>
        <w:rPr>
          <w:rFonts w:ascii="Arial" w:hAnsi="Arial" w:cs="Arial"/>
        </w:rPr>
      </w:pPr>
      <w:r w:rsidRPr="00F91CE9">
        <w:rPr>
          <w:rFonts w:ascii="Arial" w:hAnsi="Arial" w:cs="Arial"/>
        </w:rPr>
        <w:t xml:space="preserve">Intersectional nature of harassment </w:t>
      </w:r>
    </w:p>
    <w:p w14:paraId="045AAB0D" w14:textId="57BBFA5D" w:rsidR="00F1340F" w:rsidRPr="00F91CE9" w:rsidRDefault="00F1340F" w:rsidP="00F1340F">
      <w:pPr>
        <w:spacing w:before="60" w:after="60"/>
        <w:rPr>
          <w:sz w:val="24"/>
          <w:szCs w:val="24"/>
        </w:rPr>
      </w:pPr>
      <w:r w:rsidRPr="00F91CE9">
        <w:rPr>
          <w:sz w:val="24"/>
          <w:szCs w:val="24"/>
        </w:rPr>
        <w:t>Gender inequality is a key driver, or underlying cause, of sexual and gender-based harassment at work. Other forms of disadvantage such as power imbalances based on age, sex, gender, sexuality, migration status, race and disability can combine or ‘intersect</w:t>
      </w:r>
      <w:proofErr w:type="gramStart"/>
      <w:r w:rsidRPr="00F91CE9">
        <w:rPr>
          <w:sz w:val="24"/>
          <w:szCs w:val="24"/>
        </w:rPr>
        <w:t>’, and</w:t>
      </w:r>
      <w:proofErr w:type="gramEnd"/>
      <w:r w:rsidRPr="00F91CE9">
        <w:rPr>
          <w:sz w:val="24"/>
          <w:szCs w:val="24"/>
        </w:rPr>
        <w:t xml:space="preserve"> make exposure to harassment or discrimination more likely.</w:t>
      </w:r>
    </w:p>
    <w:p w14:paraId="146557AD" w14:textId="3B84E71F" w:rsidR="001E2E14" w:rsidRPr="00F91CE9" w:rsidRDefault="00DE33E1" w:rsidP="001819CA">
      <w:pPr>
        <w:spacing w:after="60"/>
        <w:rPr>
          <w:sz w:val="24"/>
          <w:szCs w:val="24"/>
        </w:rPr>
      </w:pPr>
      <w:r w:rsidRPr="00F91CE9">
        <w:rPr>
          <w:sz w:val="24"/>
          <w:szCs w:val="24"/>
        </w:rPr>
        <w:t>‘Intersectional harassment’ is what occurs when a person is exposed to harassment or discrimination based on</w:t>
      </w:r>
      <w:r w:rsidR="00954F6D" w:rsidRPr="00F91CE9">
        <w:rPr>
          <w:sz w:val="24"/>
          <w:szCs w:val="24"/>
        </w:rPr>
        <w:t xml:space="preserve"> </w:t>
      </w:r>
      <w:r w:rsidR="00B16583" w:rsidRPr="00F91CE9">
        <w:rPr>
          <w:sz w:val="24"/>
          <w:szCs w:val="24"/>
        </w:rPr>
        <w:t>multiple</w:t>
      </w:r>
      <w:r w:rsidR="00954F6D" w:rsidRPr="00F91CE9">
        <w:rPr>
          <w:sz w:val="24"/>
          <w:szCs w:val="24"/>
        </w:rPr>
        <w:t xml:space="preserve"> characteristics that are, or are perceived </w:t>
      </w:r>
      <w:r w:rsidR="0083274C" w:rsidRPr="00F91CE9">
        <w:rPr>
          <w:sz w:val="24"/>
          <w:szCs w:val="24"/>
        </w:rPr>
        <w:t>to be</w:t>
      </w:r>
      <w:r w:rsidR="00A800E3" w:rsidRPr="00F91CE9">
        <w:rPr>
          <w:sz w:val="24"/>
          <w:szCs w:val="24"/>
        </w:rPr>
        <w:t>,</w:t>
      </w:r>
      <w:r w:rsidR="00954F6D" w:rsidRPr="00F91CE9">
        <w:rPr>
          <w:sz w:val="24"/>
          <w:szCs w:val="24"/>
        </w:rPr>
        <w:t xml:space="preserve"> part of their identity. </w:t>
      </w:r>
      <w:r w:rsidR="00D04395" w:rsidRPr="00F91CE9">
        <w:rPr>
          <w:sz w:val="24"/>
          <w:szCs w:val="24"/>
        </w:rPr>
        <w:t xml:space="preserve">Intersectional harassment can increase both the likelihood of </w:t>
      </w:r>
      <w:r w:rsidR="00AF5EC7" w:rsidRPr="00F91CE9">
        <w:rPr>
          <w:sz w:val="24"/>
          <w:szCs w:val="24"/>
        </w:rPr>
        <w:t xml:space="preserve">an individual being exposed to </w:t>
      </w:r>
      <w:r w:rsidR="00D04395" w:rsidRPr="00F91CE9">
        <w:rPr>
          <w:sz w:val="24"/>
          <w:szCs w:val="24"/>
        </w:rPr>
        <w:t xml:space="preserve">sexual </w:t>
      </w:r>
      <w:r w:rsidR="00AF5EC7" w:rsidRPr="00F91CE9">
        <w:rPr>
          <w:sz w:val="24"/>
          <w:szCs w:val="24"/>
        </w:rPr>
        <w:t>or</w:t>
      </w:r>
      <w:r w:rsidR="00D04395" w:rsidRPr="00F91CE9">
        <w:rPr>
          <w:sz w:val="24"/>
          <w:szCs w:val="24"/>
        </w:rPr>
        <w:t xml:space="preserve"> gender-based harassment</w:t>
      </w:r>
      <w:r w:rsidR="00F1340F" w:rsidRPr="00F91CE9">
        <w:rPr>
          <w:sz w:val="24"/>
          <w:szCs w:val="24"/>
        </w:rPr>
        <w:t>,</w:t>
      </w:r>
      <w:r w:rsidR="00D04395" w:rsidRPr="00F91CE9">
        <w:rPr>
          <w:sz w:val="24"/>
          <w:szCs w:val="24"/>
        </w:rPr>
        <w:t xml:space="preserve"> and the severity of harm it </w:t>
      </w:r>
      <w:r w:rsidR="00AF5EC7" w:rsidRPr="00F91CE9">
        <w:rPr>
          <w:sz w:val="24"/>
          <w:szCs w:val="24"/>
        </w:rPr>
        <w:t>may</w:t>
      </w:r>
      <w:r w:rsidR="00D04395" w:rsidRPr="00F91CE9">
        <w:rPr>
          <w:sz w:val="24"/>
          <w:szCs w:val="24"/>
        </w:rPr>
        <w:t xml:space="preserve"> cause</w:t>
      </w:r>
      <w:r w:rsidR="00AF5EC7" w:rsidRPr="00F91CE9">
        <w:rPr>
          <w:sz w:val="24"/>
          <w:szCs w:val="24"/>
        </w:rPr>
        <w:t xml:space="preserve"> to them</w:t>
      </w:r>
      <w:r w:rsidR="00D04395" w:rsidRPr="00F91CE9">
        <w:rPr>
          <w:sz w:val="24"/>
          <w:szCs w:val="24"/>
        </w:rPr>
        <w:t xml:space="preserve">. </w:t>
      </w:r>
      <w:r w:rsidR="001E2E14" w:rsidRPr="00F91CE9">
        <w:rPr>
          <w:sz w:val="24"/>
          <w:szCs w:val="24"/>
        </w:rPr>
        <w:t>Further, workers who experience multiple forms of harassment and discrimination may be less likely to report sexual harassment concerns or incidents.</w:t>
      </w:r>
    </w:p>
    <w:p w14:paraId="6CBC13A0" w14:textId="1AE152B8" w:rsidR="001819CA" w:rsidRPr="00F91CE9" w:rsidRDefault="00D04395" w:rsidP="001819CA">
      <w:pPr>
        <w:spacing w:after="60"/>
        <w:rPr>
          <w:sz w:val="24"/>
          <w:szCs w:val="24"/>
        </w:rPr>
      </w:pPr>
      <w:r w:rsidRPr="00F91CE9">
        <w:rPr>
          <w:sz w:val="24"/>
          <w:szCs w:val="24"/>
        </w:rPr>
        <w:t>For example, a migrant worker with a disability is more likely to experience harassment</w:t>
      </w:r>
      <w:r w:rsidR="008303C7" w:rsidRPr="00F91CE9">
        <w:rPr>
          <w:sz w:val="24"/>
          <w:szCs w:val="24"/>
        </w:rPr>
        <w:t>,</w:t>
      </w:r>
      <w:r w:rsidRPr="00F91CE9">
        <w:rPr>
          <w:sz w:val="24"/>
          <w:szCs w:val="24"/>
        </w:rPr>
        <w:t xml:space="preserve"> but also may have</w:t>
      </w:r>
      <w:r w:rsidR="008303C7" w:rsidRPr="00F91CE9">
        <w:rPr>
          <w:sz w:val="24"/>
          <w:szCs w:val="24"/>
        </w:rPr>
        <w:t xml:space="preserve"> limited access to support</w:t>
      </w:r>
      <w:r w:rsidR="00F1340F" w:rsidRPr="00F91CE9">
        <w:rPr>
          <w:sz w:val="24"/>
          <w:szCs w:val="24"/>
        </w:rPr>
        <w:t>,</w:t>
      </w:r>
      <w:r w:rsidRPr="00F91CE9">
        <w:rPr>
          <w:sz w:val="24"/>
          <w:szCs w:val="24"/>
        </w:rPr>
        <w:t xml:space="preserve"> </w:t>
      </w:r>
      <w:r w:rsidR="008303C7" w:rsidRPr="00F91CE9">
        <w:rPr>
          <w:sz w:val="24"/>
          <w:szCs w:val="24"/>
        </w:rPr>
        <w:t>and face greater barriers to</w:t>
      </w:r>
      <w:r w:rsidRPr="00F91CE9">
        <w:rPr>
          <w:sz w:val="24"/>
          <w:szCs w:val="24"/>
        </w:rPr>
        <w:t xml:space="preserve"> report</w:t>
      </w:r>
      <w:r w:rsidR="008303C7" w:rsidRPr="00F91CE9">
        <w:rPr>
          <w:sz w:val="24"/>
          <w:szCs w:val="24"/>
        </w:rPr>
        <w:t>ing</w:t>
      </w:r>
      <w:r w:rsidRPr="00F91CE9">
        <w:rPr>
          <w:sz w:val="24"/>
          <w:szCs w:val="24"/>
        </w:rPr>
        <w:t xml:space="preserve"> the </w:t>
      </w:r>
      <w:r w:rsidR="008303C7" w:rsidRPr="00F91CE9">
        <w:rPr>
          <w:sz w:val="24"/>
          <w:szCs w:val="24"/>
        </w:rPr>
        <w:t>harassment</w:t>
      </w:r>
      <w:r w:rsidRPr="00F91CE9">
        <w:rPr>
          <w:sz w:val="24"/>
          <w:szCs w:val="24"/>
        </w:rPr>
        <w:t>. As such</w:t>
      </w:r>
      <w:r w:rsidR="008303C7" w:rsidRPr="00F91CE9">
        <w:rPr>
          <w:sz w:val="24"/>
          <w:szCs w:val="24"/>
        </w:rPr>
        <w:t>,</w:t>
      </w:r>
      <w:r w:rsidRPr="00F91CE9">
        <w:rPr>
          <w:sz w:val="24"/>
          <w:szCs w:val="24"/>
        </w:rPr>
        <w:t xml:space="preserve"> they may be exposed for a longer time increasing the severity of harm.</w:t>
      </w:r>
    </w:p>
    <w:p w14:paraId="5767E0E4" w14:textId="77777777" w:rsidR="00792F8F" w:rsidRPr="00F91CE9" w:rsidRDefault="00792F8F" w:rsidP="00D04395">
      <w:bookmarkStart w:id="72" w:name="_Toc175670535"/>
    </w:p>
    <w:p w14:paraId="38BB5C23" w14:textId="77777777" w:rsidR="00792F8F" w:rsidRPr="00F91CE9" w:rsidRDefault="00792F8F" w:rsidP="00D04395"/>
    <w:p w14:paraId="59A1208F" w14:textId="77777777" w:rsidR="00792F8F" w:rsidRPr="00F91CE9" w:rsidRDefault="00792F8F" w:rsidP="00D04395"/>
    <w:p w14:paraId="7CBCE09C" w14:textId="13BBE39B" w:rsidR="009C230E" w:rsidRPr="00F91CE9" w:rsidRDefault="00792F8F" w:rsidP="00D04395">
      <w:r w:rsidRPr="00F91CE9">
        <w:rPr>
          <w:noProof/>
          <w:sz w:val="24"/>
          <w:szCs w:val="24"/>
        </w:rPr>
        <mc:AlternateContent>
          <mc:Choice Requires="wps">
            <w:drawing>
              <wp:anchor distT="45720" distB="45720" distL="114300" distR="114300" simplePos="0" relativeHeight="251734019" behindDoc="0" locked="0" layoutInCell="1" allowOverlap="0" wp14:anchorId="12F1F551" wp14:editId="4D9F264A">
                <wp:simplePos x="0" y="0"/>
                <wp:positionH relativeFrom="margin">
                  <wp:align>left</wp:align>
                </wp:positionH>
                <wp:positionV relativeFrom="paragraph">
                  <wp:posOffset>0</wp:posOffset>
                </wp:positionV>
                <wp:extent cx="5713200" cy="5353200"/>
                <wp:effectExtent l="0" t="0" r="1905" b="0"/>
                <wp:wrapSquare wrapText="bothSides"/>
                <wp:docPr id="14685635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200" cy="5353200"/>
                        </a:xfrm>
                        <a:prstGeom prst="rect">
                          <a:avLst/>
                        </a:prstGeom>
                        <a:solidFill>
                          <a:srgbClr val="C6E4E3"/>
                        </a:solidFill>
                        <a:ln w="9525">
                          <a:noFill/>
                          <a:miter lim="800000"/>
                          <a:headEnd/>
                          <a:tailEnd/>
                        </a:ln>
                      </wps:spPr>
                      <wps:txbx>
                        <w:txbxContent>
                          <w:p w14:paraId="2D316B5A" w14:textId="77777777" w:rsidR="00792F8F" w:rsidRPr="00792F8F" w:rsidRDefault="00792F8F" w:rsidP="00792F8F">
                            <w:pPr>
                              <w:pStyle w:val="BodyText"/>
                              <w:jc w:val="center"/>
                              <w:rPr>
                                <w:sz w:val="24"/>
                                <w:szCs w:val="24"/>
                              </w:rPr>
                            </w:pPr>
                            <w:r w:rsidRPr="00792F8F">
                              <w:rPr>
                                <w:rStyle w:val="Emphasised"/>
                                <w:color w:val="auto"/>
                                <w:sz w:val="24"/>
                                <w:szCs w:val="24"/>
                              </w:rPr>
                              <w:t>Workers under 18</w:t>
                            </w:r>
                          </w:p>
                          <w:p w14:paraId="5BF0353C" w14:textId="4C3468DD" w:rsidR="00792F8F" w:rsidRPr="00792F8F" w:rsidRDefault="00792F8F" w:rsidP="00792F8F">
                            <w:pPr>
                              <w:pStyle w:val="BodyText"/>
                              <w:spacing w:after="60"/>
                              <w:rPr>
                                <w:sz w:val="24"/>
                                <w:szCs w:val="24"/>
                              </w:rPr>
                            </w:pPr>
                            <w:r w:rsidRPr="00792F8F">
                              <w:rPr>
                                <w:sz w:val="24"/>
                                <w:szCs w:val="24"/>
                              </w:rPr>
                              <w:t>Workers who are minors, that is under the age of 18, may be at increased risk of exposure particularly vulnerable to sexual and gender-based harassment. Several factors may contribute to this,</w:t>
                            </w:r>
                            <w:r w:rsidR="00FD5496">
                              <w:rPr>
                                <w:sz w:val="24"/>
                                <w:szCs w:val="24"/>
                              </w:rPr>
                              <w:t xml:space="preserve"> </w:t>
                            </w:r>
                            <w:r w:rsidRPr="00792F8F">
                              <w:rPr>
                                <w:sz w:val="24"/>
                                <w:szCs w:val="24"/>
                              </w:rPr>
                              <w:t>mak</w:t>
                            </w:r>
                            <w:r w:rsidR="00FD5496">
                              <w:rPr>
                                <w:sz w:val="24"/>
                                <w:szCs w:val="24"/>
                              </w:rPr>
                              <w:t>ing</w:t>
                            </w:r>
                            <w:r w:rsidRPr="00792F8F">
                              <w:rPr>
                                <w:sz w:val="24"/>
                                <w:szCs w:val="24"/>
                              </w:rPr>
                              <w:t xml:space="preserve"> these workers more vulnerable:</w:t>
                            </w:r>
                          </w:p>
                          <w:p w14:paraId="29371AF6" w14:textId="77777777" w:rsidR="00792F8F" w:rsidRPr="00792F8F" w:rsidRDefault="00792F8F" w:rsidP="00FD5496">
                            <w:pPr>
                              <w:pStyle w:val="BodyText"/>
                              <w:numPr>
                                <w:ilvl w:val="0"/>
                                <w:numId w:val="73"/>
                              </w:numPr>
                              <w:spacing w:after="60"/>
                              <w:ind w:left="426" w:hanging="426"/>
                              <w:rPr>
                                <w:sz w:val="24"/>
                                <w:szCs w:val="24"/>
                              </w:rPr>
                            </w:pPr>
                            <w:r w:rsidRPr="00792F8F">
                              <w:rPr>
                                <w:sz w:val="24"/>
                                <w:szCs w:val="24"/>
                              </w:rPr>
                              <w:t xml:space="preserve">Sexual and gender-based harassment is driven by power imbalance. Minors are likely to perceive they have less power than older workers regardless of workplace hierarchy. </w:t>
                            </w:r>
                          </w:p>
                          <w:p w14:paraId="421212E1" w14:textId="77777777" w:rsidR="00792F8F" w:rsidRPr="00792F8F" w:rsidRDefault="00792F8F" w:rsidP="00FD5496">
                            <w:pPr>
                              <w:pStyle w:val="BodyText"/>
                              <w:numPr>
                                <w:ilvl w:val="0"/>
                                <w:numId w:val="73"/>
                              </w:numPr>
                              <w:spacing w:after="60"/>
                              <w:ind w:left="426" w:hanging="426"/>
                              <w:rPr>
                                <w:sz w:val="24"/>
                                <w:szCs w:val="24"/>
                              </w:rPr>
                            </w:pPr>
                            <w:r w:rsidRPr="00792F8F">
                              <w:rPr>
                                <w:sz w:val="24"/>
                                <w:szCs w:val="24"/>
                              </w:rPr>
                              <w:t>Minors are likely to have less experience recognising harassing behaviour and may have less confidence to call it out.</w:t>
                            </w:r>
                          </w:p>
                          <w:p w14:paraId="4A6B0E77" w14:textId="6668EE2B" w:rsidR="00792F8F" w:rsidRPr="00792F8F" w:rsidRDefault="00792F8F" w:rsidP="00FD5496">
                            <w:pPr>
                              <w:pStyle w:val="BodyText"/>
                              <w:numPr>
                                <w:ilvl w:val="0"/>
                                <w:numId w:val="73"/>
                              </w:numPr>
                              <w:spacing w:after="60"/>
                              <w:ind w:left="426" w:hanging="426"/>
                              <w:rPr>
                                <w:sz w:val="24"/>
                                <w:szCs w:val="24"/>
                              </w:rPr>
                            </w:pPr>
                            <w:r w:rsidRPr="00792F8F">
                              <w:rPr>
                                <w:sz w:val="24"/>
                                <w:szCs w:val="24"/>
                              </w:rPr>
                              <w:t xml:space="preserve">Minors learn workplace norms in their first jobs. If they see or experience harassment in their first workplaces, they may come to believe that such behaviours are appropriate or </w:t>
                            </w:r>
                            <w:r w:rsidR="005B5DFE">
                              <w:rPr>
                                <w:sz w:val="24"/>
                                <w:szCs w:val="24"/>
                              </w:rPr>
                              <w:t>‘</w:t>
                            </w:r>
                            <w:r w:rsidRPr="00792F8F">
                              <w:rPr>
                                <w:sz w:val="24"/>
                                <w:szCs w:val="24"/>
                              </w:rPr>
                              <w:t>normal</w:t>
                            </w:r>
                            <w:r w:rsidR="005B5DFE">
                              <w:rPr>
                                <w:sz w:val="24"/>
                                <w:szCs w:val="24"/>
                              </w:rPr>
                              <w:t>’</w:t>
                            </w:r>
                            <w:r w:rsidRPr="00792F8F">
                              <w:rPr>
                                <w:sz w:val="24"/>
                                <w:szCs w:val="24"/>
                              </w:rPr>
                              <w:t>.</w:t>
                            </w:r>
                          </w:p>
                          <w:p w14:paraId="0816C513" w14:textId="77777777" w:rsidR="00792F8F" w:rsidRPr="00792F8F" w:rsidRDefault="00792F8F" w:rsidP="00792F8F">
                            <w:pPr>
                              <w:pStyle w:val="BodyText"/>
                              <w:spacing w:after="60"/>
                              <w:rPr>
                                <w:sz w:val="24"/>
                                <w:szCs w:val="24"/>
                              </w:rPr>
                            </w:pPr>
                            <w:r w:rsidRPr="00792F8F">
                              <w:rPr>
                                <w:sz w:val="24"/>
                                <w:szCs w:val="24"/>
                              </w:rPr>
                              <w:t xml:space="preserve">Sexual behaviour directed at workers under the age of 18 may constitute child-based sexual offences. Children often see grooming behaviours as friendship and may not identify the risks. If a workplace has workers under the age of 18, the PCBU must ensure they have identified the hazards the workers may be exposed to at </w:t>
                            </w:r>
                            <w:proofErr w:type="gramStart"/>
                            <w:r w:rsidRPr="00792F8F">
                              <w:rPr>
                                <w:sz w:val="24"/>
                                <w:szCs w:val="24"/>
                              </w:rPr>
                              <w:t>work, and</w:t>
                            </w:r>
                            <w:proofErr w:type="gramEnd"/>
                            <w:r w:rsidRPr="00792F8F">
                              <w:rPr>
                                <w:sz w:val="24"/>
                                <w:szCs w:val="24"/>
                              </w:rPr>
                              <w:t xml:space="preserve"> implement all reasonably practicable control measures.</w:t>
                            </w:r>
                          </w:p>
                          <w:p w14:paraId="225D72D5" w14:textId="77777777" w:rsidR="00792F8F" w:rsidRPr="00792F8F" w:rsidRDefault="00792F8F" w:rsidP="00792F8F">
                            <w:pPr>
                              <w:pStyle w:val="BodyText"/>
                              <w:rPr>
                                <w:sz w:val="24"/>
                                <w:szCs w:val="24"/>
                              </w:rPr>
                            </w:pPr>
                            <w:r w:rsidRPr="00792F8F">
                              <w:rPr>
                                <w:sz w:val="24"/>
                                <w:szCs w:val="24"/>
                              </w:rPr>
                              <w:t>Control measures could include providing additional supervision, providing training on acceptable behaviours in the workplace, not assigning them to certain tasks and vetting other workers they will work closely with. If a PCBU suspects sexual behaviour directed at a worker under the age of 18, they should contact child welfare authorities or Police. The PCBU, or their workers, may also have mandatory reporting obligations.</w:t>
                            </w:r>
                          </w:p>
                          <w:p w14:paraId="7667D2BF" w14:textId="77777777" w:rsidR="00792F8F" w:rsidRDefault="00792F8F" w:rsidP="00792F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F1F551" id="_x0000_t202" coordsize="21600,21600" o:spt="202" path="m,l,21600r21600,l21600,xe">
                <v:stroke joinstyle="miter"/>
                <v:path gradientshapeok="t" o:connecttype="rect"/>
              </v:shapetype>
              <v:shape id="_x0000_s1027" type="#_x0000_t202" style="position:absolute;margin-left:0;margin-top:0;width:449.85pt;height:421.5pt;z-index:25173401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rsQDwIAAP4DAAAOAAAAZHJzL2Uyb0RvYy54bWysU9tu2zAMfR+wfxD0vjjXXow4RZemw4Du&#10;AnT7AFmWY2GyqFFK7O7rS8luGnRvw/wgkCZ1SB4erW/61rCjQq/BFnw2mXKmrIRK233Bf/64/3DF&#10;mQ/CVsKAVQV/Up7fbN6/W3cuV3NowFQKGYFYn3eu4E0ILs8yLxvVCj8BpywFa8BWBHJxn1UoOkJv&#10;TTafTi+yDrByCFJ5T3/vhiDfJPy6VjJ8q2uvAjMFp95COjGdZTyzzVrkexSu0XJsQ/xDF63Qloqe&#10;oO5EEOyA+i+oVksED3WYSGgzqGstVZqBpplN30zz2Ain0ixEjncnmvz/g5Vfj4/uO7LQf4SeFpiG&#10;8O4B5C/PLGwbYffqFhG6RomKCs8iZVnnfD5ejVT73EeQsvsCFS1ZHAIkoL7GNrJCczJCpwU8nUhX&#10;fWCSfq4uZwvaJGeSYqvFKjmxhshfrjv04ZOClkWj4EhbTfDi+ODDkPqSEqt5MLq618YkB/fl1iA7&#10;ClLA9mK33C3SBG/SjGVdwa9X81VCthDvJ3G0OpBCjW4LfjWN36CZSMfOViklCG0Gm5o2duQnUjKQ&#10;E/qyZ7oayYt0lVA9EWEIgyDpAZHRAP7hrCMxFtz/PghUnJnPlki/ni2XUb3JWa4u5+TgeaQ8jwgr&#10;CarggbPB3Iak+EiHhVtaTq0Tba+djC2TyBLx44OIKj73U9brs908AwAA//8DAFBLAwQUAAYACAAA&#10;ACEAcL0BGd0AAAAFAQAADwAAAGRycy9kb3ducmV2LnhtbEyPQU/DMAyF70j8h8hIXBBLRxHbStMJ&#10;IXZAQpM2OMAta0wbkThVk7Xl32N2gYtl69nvfS7Xk3diwD7aQArmswwEUh2MpUbB2+vmegkiJk1G&#10;u0Co4BsjrKvzs1IXJoy0w2GfGsEmFAutoE2pK6SMdYtex1nokFj7DL3Xice+kabXI5t7J2+y7E56&#10;bYkTWt3hY4v11/7oGWNYvDy9j7XduI/t1XO+m9tt7pS6vJge7kEknNLfMvzi8w1UzHQIRzJROAX8&#10;SDpV1par1QLEgZvbPANZlfI/ffUDAAD//wMAUEsBAi0AFAAGAAgAAAAhALaDOJL+AAAA4QEAABMA&#10;AAAAAAAAAAAAAAAAAAAAAFtDb250ZW50X1R5cGVzXS54bWxQSwECLQAUAAYACAAAACEAOP0h/9YA&#10;AACUAQAACwAAAAAAAAAAAAAAAAAvAQAAX3JlbHMvLnJlbHNQSwECLQAUAAYACAAAACEAwxq7EA8C&#10;AAD+AwAADgAAAAAAAAAAAAAAAAAuAgAAZHJzL2Uyb0RvYy54bWxQSwECLQAUAAYACAAAACEAcL0B&#10;Gd0AAAAFAQAADwAAAAAAAAAAAAAAAABpBAAAZHJzL2Rvd25yZXYueG1sUEsFBgAAAAAEAAQA8wAA&#10;AHMFAAAAAA==&#10;" o:allowoverlap="f" fillcolor="#c6e4e3" stroked="f">
                <v:textbox>
                  <w:txbxContent>
                    <w:p w14:paraId="2D316B5A" w14:textId="77777777" w:rsidR="00792F8F" w:rsidRPr="00792F8F" w:rsidRDefault="00792F8F" w:rsidP="00792F8F">
                      <w:pPr>
                        <w:pStyle w:val="BodyText"/>
                        <w:jc w:val="center"/>
                        <w:rPr>
                          <w:sz w:val="24"/>
                          <w:szCs w:val="24"/>
                        </w:rPr>
                      </w:pPr>
                      <w:r w:rsidRPr="00792F8F">
                        <w:rPr>
                          <w:rStyle w:val="Emphasised"/>
                          <w:color w:val="auto"/>
                          <w:sz w:val="24"/>
                          <w:szCs w:val="24"/>
                        </w:rPr>
                        <w:t>Workers under 18</w:t>
                      </w:r>
                    </w:p>
                    <w:p w14:paraId="5BF0353C" w14:textId="4C3468DD" w:rsidR="00792F8F" w:rsidRPr="00792F8F" w:rsidRDefault="00792F8F" w:rsidP="00792F8F">
                      <w:pPr>
                        <w:pStyle w:val="BodyText"/>
                        <w:spacing w:after="60"/>
                        <w:rPr>
                          <w:sz w:val="24"/>
                          <w:szCs w:val="24"/>
                        </w:rPr>
                      </w:pPr>
                      <w:r w:rsidRPr="00792F8F">
                        <w:rPr>
                          <w:sz w:val="24"/>
                          <w:szCs w:val="24"/>
                        </w:rPr>
                        <w:t>Workers who are minors, that is under the age of 18, may be at increased risk of exposure particularly vulnerable to sexual and gender-based harassment. Several factors may contribute to this,</w:t>
                      </w:r>
                      <w:r w:rsidR="00FD5496">
                        <w:rPr>
                          <w:sz w:val="24"/>
                          <w:szCs w:val="24"/>
                        </w:rPr>
                        <w:t xml:space="preserve"> </w:t>
                      </w:r>
                      <w:r w:rsidRPr="00792F8F">
                        <w:rPr>
                          <w:sz w:val="24"/>
                          <w:szCs w:val="24"/>
                        </w:rPr>
                        <w:t>mak</w:t>
                      </w:r>
                      <w:r w:rsidR="00FD5496">
                        <w:rPr>
                          <w:sz w:val="24"/>
                          <w:szCs w:val="24"/>
                        </w:rPr>
                        <w:t>ing</w:t>
                      </w:r>
                      <w:r w:rsidRPr="00792F8F">
                        <w:rPr>
                          <w:sz w:val="24"/>
                          <w:szCs w:val="24"/>
                        </w:rPr>
                        <w:t xml:space="preserve"> these workers more vulnerable:</w:t>
                      </w:r>
                    </w:p>
                    <w:p w14:paraId="29371AF6" w14:textId="77777777" w:rsidR="00792F8F" w:rsidRPr="00792F8F" w:rsidRDefault="00792F8F" w:rsidP="00FD5496">
                      <w:pPr>
                        <w:pStyle w:val="BodyText"/>
                        <w:numPr>
                          <w:ilvl w:val="0"/>
                          <w:numId w:val="73"/>
                        </w:numPr>
                        <w:spacing w:after="60"/>
                        <w:ind w:left="426" w:hanging="426"/>
                        <w:rPr>
                          <w:sz w:val="24"/>
                          <w:szCs w:val="24"/>
                        </w:rPr>
                      </w:pPr>
                      <w:r w:rsidRPr="00792F8F">
                        <w:rPr>
                          <w:sz w:val="24"/>
                          <w:szCs w:val="24"/>
                        </w:rPr>
                        <w:t xml:space="preserve">Sexual and gender-based harassment is driven by power imbalance. Minors are likely to perceive they have less power than older workers regardless of workplace hierarchy. </w:t>
                      </w:r>
                    </w:p>
                    <w:p w14:paraId="421212E1" w14:textId="77777777" w:rsidR="00792F8F" w:rsidRPr="00792F8F" w:rsidRDefault="00792F8F" w:rsidP="00FD5496">
                      <w:pPr>
                        <w:pStyle w:val="BodyText"/>
                        <w:numPr>
                          <w:ilvl w:val="0"/>
                          <w:numId w:val="73"/>
                        </w:numPr>
                        <w:spacing w:after="60"/>
                        <w:ind w:left="426" w:hanging="426"/>
                        <w:rPr>
                          <w:sz w:val="24"/>
                          <w:szCs w:val="24"/>
                        </w:rPr>
                      </w:pPr>
                      <w:r w:rsidRPr="00792F8F">
                        <w:rPr>
                          <w:sz w:val="24"/>
                          <w:szCs w:val="24"/>
                        </w:rPr>
                        <w:t>Minors are likely to have less experience recognising harassing behaviour and may have less confidence to call it out.</w:t>
                      </w:r>
                    </w:p>
                    <w:p w14:paraId="4A6B0E77" w14:textId="6668EE2B" w:rsidR="00792F8F" w:rsidRPr="00792F8F" w:rsidRDefault="00792F8F" w:rsidP="00FD5496">
                      <w:pPr>
                        <w:pStyle w:val="BodyText"/>
                        <w:numPr>
                          <w:ilvl w:val="0"/>
                          <w:numId w:val="73"/>
                        </w:numPr>
                        <w:spacing w:after="60"/>
                        <w:ind w:left="426" w:hanging="426"/>
                        <w:rPr>
                          <w:sz w:val="24"/>
                          <w:szCs w:val="24"/>
                        </w:rPr>
                      </w:pPr>
                      <w:r w:rsidRPr="00792F8F">
                        <w:rPr>
                          <w:sz w:val="24"/>
                          <w:szCs w:val="24"/>
                        </w:rPr>
                        <w:t xml:space="preserve">Minors learn workplace norms in their first jobs. If they see or experience harassment in their first workplaces, they may come to believe that such behaviours are appropriate or </w:t>
                      </w:r>
                      <w:r w:rsidR="005B5DFE">
                        <w:rPr>
                          <w:sz w:val="24"/>
                          <w:szCs w:val="24"/>
                        </w:rPr>
                        <w:t>‘</w:t>
                      </w:r>
                      <w:r w:rsidRPr="00792F8F">
                        <w:rPr>
                          <w:sz w:val="24"/>
                          <w:szCs w:val="24"/>
                        </w:rPr>
                        <w:t>normal</w:t>
                      </w:r>
                      <w:r w:rsidR="005B5DFE">
                        <w:rPr>
                          <w:sz w:val="24"/>
                          <w:szCs w:val="24"/>
                        </w:rPr>
                        <w:t>’</w:t>
                      </w:r>
                      <w:r w:rsidRPr="00792F8F">
                        <w:rPr>
                          <w:sz w:val="24"/>
                          <w:szCs w:val="24"/>
                        </w:rPr>
                        <w:t>.</w:t>
                      </w:r>
                    </w:p>
                    <w:p w14:paraId="0816C513" w14:textId="77777777" w:rsidR="00792F8F" w:rsidRPr="00792F8F" w:rsidRDefault="00792F8F" w:rsidP="00792F8F">
                      <w:pPr>
                        <w:pStyle w:val="BodyText"/>
                        <w:spacing w:after="60"/>
                        <w:rPr>
                          <w:sz w:val="24"/>
                          <w:szCs w:val="24"/>
                        </w:rPr>
                      </w:pPr>
                      <w:r w:rsidRPr="00792F8F">
                        <w:rPr>
                          <w:sz w:val="24"/>
                          <w:szCs w:val="24"/>
                        </w:rPr>
                        <w:t xml:space="preserve">Sexual behaviour directed at workers under the age of 18 may constitute child-based sexual offences. Children often see grooming behaviours as friendship and may not identify the risks. If a workplace has workers under the age of 18, the PCBU must ensure they have identified the hazards the workers may be exposed to at </w:t>
                      </w:r>
                      <w:proofErr w:type="gramStart"/>
                      <w:r w:rsidRPr="00792F8F">
                        <w:rPr>
                          <w:sz w:val="24"/>
                          <w:szCs w:val="24"/>
                        </w:rPr>
                        <w:t>work, and</w:t>
                      </w:r>
                      <w:proofErr w:type="gramEnd"/>
                      <w:r w:rsidRPr="00792F8F">
                        <w:rPr>
                          <w:sz w:val="24"/>
                          <w:szCs w:val="24"/>
                        </w:rPr>
                        <w:t xml:space="preserve"> implement all reasonably practicable control measures.</w:t>
                      </w:r>
                    </w:p>
                    <w:p w14:paraId="225D72D5" w14:textId="77777777" w:rsidR="00792F8F" w:rsidRPr="00792F8F" w:rsidRDefault="00792F8F" w:rsidP="00792F8F">
                      <w:pPr>
                        <w:pStyle w:val="BodyText"/>
                        <w:rPr>
                          <w:sz w:val="24"/>
                          <w:szCs w:val="24"/>
                        </w:rPr>
                      </w:pPr>
                      <w:r w:rsidRPr="00792F8F">
                        <w:rPr>
                          <w:sz w:val="24"/>
                          <w:szCs w:val="24"/>
                        </w:rPr>
                        <w:t>Control measures could include providing additional supervision, providing training on acceptable behaviours in the workplace, not assigning them to certain tasks and vetting other workers they will work closely with. If a PCBU suspects sexual behaviour directed at a worker under the age of 18, they should contact child welfare authorities or Police. The PCBU, or their workers, may also have mandatory reporting obligations.</w:t>
                      </w:r>
                    </w:p>
                    <w:p w14:paraId="7667D2BF" w14:textId="77777777" w:rsidR="00792F8F" w:rsidRDefault="00792F8F" w:rsidP="00792F8F"/>
                  </w:txbxContent>
                </v:textbox>
                <w10:wrap type="square" anchorx="margin"/>
              </v:shape>
            </w:pict>
          </mc:Fallback>
        </mc:AlternateContent>
      </w:r>
      <w:bookmarkEnd w:id="72"/>
    </w:p>
    <w:bookmarkStart w:id="73" w:name="_Toc127898121"/>
    <w:bookmarkStart w:id="74" w:name="_Toc146201720"/>
    <w:bookmarkStart w:id="75" w:name="_Toc175670536"/>
    <w:p w14:paraId="356C4D9B" w14:textId="3BC34D4E" w:rsidR="00415F51" w:rsidRPr="00F91CE9" w:rsidRDefault="004448DF" w:rsidP="003531C9">
      <w:pPr>
        <w:pStyle w:val="Heading2"/>
        <w:spacing w:before="0" w:after="60"/>
        <w:ind w:left="851" w:hanging="851"/>
        <w:rPr>
          <w:rFonts w:ascii="Arial" w:hAnsi="Arial" w:cs="Arial"/>
          <w:color w:val="auto"/>
          <w:sz w:val="28"/>
          <w:szCs w:val="28"/>
        </w:rPr>
      </w:pPr>
      <w:r w:rsidRPr="00F91CE9">
        <w:rPr>
          <w:rFonts w:ascii="Arial" w:hAnsi="Arial" w:cs="Arial"/>
          <w:noProof/>
        </w:rPr>
        <mc:AlternateContent>
          <mc:Choice Requires="wps">
            <w:drawing>
              <wp:anchor distT="45720" distB="45720" distL="114300" distR="114300" simplePos="0" relativeHeight="251735043" behindDoc="0" locked="0" layoutInCell="1" allowOverlap="0" wp14:anchorId="009C3674" wp14:editId="2AE1F28C">
                <wp:simplePos x="0" y="0"/>
                <wp:positionH relativeFrom="margin">
                  <wp:posOffset>0</wp:posOffset>
                </wp:positionH>
                <wp:positionV relativeFrom="paragraph">
                  <wp:posOffset>400198</wp:posOffset>
                </wp:positionV>
                <wp:extent cx="5709285" cy="629920"/>
                <wp:effectExtent l="0" t="0" r="24765" b="1778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629920"/>
                        </a:xfrm>
                        <a:prstGeom prst="roundRect">
                          <a:avLst/>
                        </a:prstGeom>
                        <a:solidFill>
                          <a:srgbClr val="FFFFFF"/>
                        </a:solidFill>
                        <a:ln w="12700">
                          <a:solidFill>
                            <a:srgbClr val="006B6E"/>
                          </a:solidFill>
                          <a:miter lim="800000"/>
                          <a:headEnd/>
                          <a:tailEnd/>
                        </a:ln>
                      </wps:spPr>
                      <wps:txbx>
                        <w:txbxContent>
                          <w:p w14:paraId="04CEA207" w14:textId="75453B57" w:rsidR="00FE5F0F" w:rsidRPr="00792F8F" w:rsidRDefault="00792F8F" w:rsidP="00792F8F">
                            <w:pPr>
                              <w:spacing w:before="60"/>
                              <w:rPr>
                                <w:b/>
                                <w:bCs/>
                                <w:sz w:val="24"/>
                                <w:szCs w:val="24"/>
                              </w:rPr>
                            </w:pPr>
                            <w:r w:rsidRPr="00792F8F">
                              <w:rPr>
                                <w:b/>
                                <w:bCs/>
                                <w:sz w:val="24"/>
                                <w:szCs w:val="24"/>
                              </w:rPr>
                              <w:t>WHS Regulations r. 55B</w:t>
                            </w:r>
                          </w:p>
                          <w:p w14:paraId="2089BBE2" w14:textId="7AAAB883" w:rsidR="00792F8F" w:rsidRDefault="00792F8F" w:rsidP="00FE5F0F">
                            <w:pPr>
                              <w:rPr>
                                <w:sz w:val="24"/>
                                <w:szCs w:val="24"/>
                              </w:rPr>
                            </w:pPr>
                            <w:r>
                              <w:rPr>
                                <w:sz w:val="24"/>
                                <w:szCs w:val="24"/>
                              </w:rPr>
                              <w:t>Meaning of psychosocial risk</w:t>
                            </w:r>
                          </w:p>
                          <w:p w14:paraId="7553AD39" w14:textId="77777777" w:rsidR="00792F8F" w:rsidRPr="003531C9" w:rsidRDefault="00792F8F" w:rsidP="00FE5F0F">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09C3674" id="_x0000_s1028" style="position:absolute;left:0;text-align:left;margin-left:0;margin-top:31.5pt;width:449.55pt;height:49.6pt;z-index:2517350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uDHQIAACwEAAAOAAAAZHJzL2Uyb0RvYy54bWysk11v2yAUhu8n7T8g7hc7Vj6tOFWbNtOk&#10;7kPr9gMI4BgNcxiQ2Nmv7wGnadVtN9N8gcAHXs55zsvqqm81OUrnFZiKjkc5JdJwEMrsK/r92/bd&#10;ghIfmBFMg5EVPUlPr9Zv36w6W8oCGtBCOoIixpedrWgTgi2zzPNGtsyPwEqDwRpcywIu3T4TjnWo&#10;3uqsyPNZ1oET1gGX3uPf2yFI10m/riUPn+vay0B0RTG3kEaXxl0cs/WKlXvHbKP4OQ32D1m0TBm8&#10;9CJ1ywIjB6d+k2oVd+ChDiMObQZ1rbhMNWA14/xVNQ8NszLVgnC8vWDy/0+Wfzo+2C+OhP4Gemxg&#10;KsLbe+A/PDGwaZjZy2vnoGskE3jxOCLLOuvL89GI2pc+iuy6jyCwyewQIAn1tWsjFayToDo24HSB&#10;LvtAOP6czvNlsZhSwjE2K5bLInUlY+XTaet8eC+hJXFSUQcHI75iZ9MV7HjvQ0yJlU/74o0etBJb&#10;pXVauP1uox05MnTBNn2pilfbtCEdFljM83zA8FcNNN7N7O5PGq0K6Get2oou8vgNDovw7oxIbgtM&#10;6WGOOWtzphkBDihDv+uJEhUt4tkIdwfihHgdDPbF54aTBtwvSjq0bkX9zwNzkhL9wWCLluPJJHo9&#10;LSbTOQIl7mVk9zLCDEepigZKhukmpPcRwRm4xlbWKgF+zuScMloycT8/n+j5l+u06/mRrx8BAAD/&#10;/wMAUEsDBBQABgAIAAAAIQDWG4Al3wAAAAcBAAAPAAAAZHJzL2Rvd25yZXYueG1sTI9BS8NAEIXv&#10;gv9hGcFLsZtGiGnMpoiolEKRVg8ep9lpEszuht1tmv57x5OeHsN7vPdNuZpML0byoXNWwWKegCBb&#10;O93ZRsHnx+tdDiJEtBp7Z0nBhQKsquurEgvtznZH4z42gktsKFBBG+NQSBnqlgyGuRvIsnd03mDk&#10;0zdSezxzuellmiSZNNhZXmhxoOeW6u/9ySh4yXfbdfOG2eVr/TDDrT9u3Puo1O3N9PQIItIU/8Lw&#10;i8/oUDHTwZ2sDqJXwI9EBdk9K7v5crkAceBYlqYgq1L+569+AAAA//8DAFBLAQItABQABgAIAAAA&#10;IQC2gziS/gAAAOEBAAATAAAAAAAAAAAAAAAAAAAAAABbQ29udGVudF9UeXBlc10ueG1sUEsBAi0A&#10;FAAGAAgAAAAhADj9If/WAAAAlAEAAAsAAAAAAAAAAAAAAAAALwEAAF9yZWxzLy5yZWxzUEsBAi0A&#10;FAAGAAgAAAAhAL4h+4MdAgAALAQAAA4AAAAAAAAAAAAAAAAALgIAAGRycy9lMm9Eb2MueG1sUEsB&#10;Ai0AFAAGAAgAAAAhANYbgCXfAAAABwEAAA8AAAAAAAAAAAAAAAAAdwQAAGRycy9kb3ducmV2Lnht&#10;bFBLBQYAAAAABAAEAPMAAACDBQAAAAA=&#10;" o:allowoverlap="f" strokecolor="#006b6e" strokeweight="1pt">
                <v:stroke joinstyle="miter"/>
                <v:textbox>
                  <w:txbxContent>
                    <w:p w14:paraId="04CEA207" w14:textId="75453B57" w:rsidR="00FE5F0F" w:rsidRPr="00792F8F" w:rsidRDefault="00792F8F" w:rsidP="00792F8F">
                      <w:pPr>
                        <w:spacing w:before="60"/>
                        <w:rPr>
                          <w:b/>
                          <w:bCs/>
                          <w:sz w:val="24"/>
                          <w:szCs w:val="24"/>
                        </w:rPr>
                      </w:pPr>
                      <w:r w:rsidRPr="00792F8F">
                        <w:rPr>
                          <w:b/>
                          <w:bCs/>
                          <w:sz w:val="24"/>
                          <w:szCs w:val="24"/>
                        </w:rPr>
                        <w:t>WHS Regulations r. 55B</w:t>
                      </w:r>
                    </w:p>
                    <w:p w14:paraId="2089BBE2" w14:textId="7AAAB883" w:rsidR="00792F8F" w:rsidRDefault="00792F8F" w:rsidP="00FE5F0F">
                      <w:pPr>
                        <w:rPr>
                          <w:sz w:val="24"/>
                          <w:szCs w:val="24"/>
                        </w:rPr>
                      </w:pPr>
                      <w:r>
                        <w:rPr>
                          <w:sz w:val="24"/>
                          <w:szCs w:val="24"/>
                        </w:rPr>
                        <w:t>Meaning of psychosocial risk</w:t>
                      </w:r>
                    </w:p>
                    <w:p w14:paraId="7553AD39" w14:textId="77777777" w:rsidR="00792F8F" w:rsidRPr="003531C9" w:rsidRDefault="00792F8F" w:rsidP="00FE5F0F">
                      <w:pPr>
                        <w:rPr>
                          <w:sz w:val="24"/>
                          <w:szCs w:val="24"/>
                        </w:rPr>
                      </w:pPr>
                    </w:p>
                  </w:txbxContent>
                </v:textbox>
                <w10:wrap type="square" anchorx="margin"/>
              </v:roundrect>
            </w:pict>
          </mc:Fallback>
        </mc:AlternateContent>
      </w:r>
      <w:r w:rsidR="005E4F03" w:rsidRPr="00F91CE9">
        <w:rPr>
          <w:rFonts w:ascii="Arial" w:hAnsi="Arial" w:cs="Arial"/>
          <w:color w:val="auto"/>
          <w:sz w:val="28"/>
          <w:szCs w:val="28"/>
        </w:rPr>
        <w:t>1.</w:t>
      </w:r>
      <w:r w:rsidR="00C533EE" w:rsidRPr="00F91CE9">
        <w:rPr>
          <w:rFonts w:ascii="Arial" w:hAnsi="Arial" w:cs="Arial"/>
          <w:color w:val="auto"/>
          <w:sz w:val="28"/>
          <w:szCs w:val="28"/>
        </w:rPr>
        <w:t>4</w:t>
      </w:r>
      <w:r w:rsidR="005E4F03" w:rsidRPr="00F91CE9">
        <w:rPr>
          <w:rFonts w:ascii="Arial" w:hAnsi="Arial" w:cs="Arial"/>
          <w:color w:val="auto"/>
          <w:sz w:val="28"/>
          <w:szCs w:val="28"/>
        </w:rPr>
        <w:tab/>
      </w:r>
      <w:r w:rsidR="00546698" w:rsidRPr="00F91CE9">
        <w:rPr>
          <w:rFonts w:ascii="Arial" w:hAnsi="Arial" w:cs="Arial"/>
          <w:color w:val="auto"/>
          <w:sz w:val="28"/>
          <w:szCs w:val="28"/>
        </w:rPr>
        <w:t>I</w:t>
      </w:r>
      <w:r w:rsidR="00415F51" w:rsidRPr="00F91CE9">
        <w:rPr>
          <w:rFonts w:ascii="Arial" w:hAnsi="Arial" w:cs="Arial"/>
          <w:color w:val="auto"/>
          <w:sz w:val="28"/>
          <w:szCs w:val="28"/>
        </w:rPr>
        <w:t>mpacts</w:t>
      </w:r>
      <w:r w:rsidR="00C50471" w:rsidRPr="00F91CE9">
        <w:rPr>
          <w:rFonts w:ascii="Arial" w:hAnsi="Arial" w:cs="Arial"/>
          <w:color w:val="auto"/>
          <w:sz w:val="28"/>
          <w:szCs w:val="28"/>
        </w:rPr>
        <w:t xml:space="preserve"> of sexual </w:t>
      </w:r>
      <w:r w:rsidR="00ED63F0" w:rsidRPr="00F91CE9">
        <w:rPr>
          <w:rFonts w:ascii="Arial" w:hAnsi="Arial" w:cs="Arial"/>
          <w:color w:val="auto"/>
          <w:sz w:val="28"/>
          <w:szCs w:val="28"/>
        </w:rPr>
        <w:t xml:space="preserve">and gender-based </w:t>
      </w:r>
      <w:r w:rsidR="00C50471" w:rsidRPr="00F91CE9">
        <w:rPr>
          <w:rFonts w:ascii="Arial" w:hAnsi="Arial" w:cs="Arial"/>
          <w:color w:val="auto"/>
          <w:sz w:val="28"/>
          <w:szCs w:val="28"/>
        </w:rPr>
        <w:t>harassment</w:t>
      </w:r>
      <w:bookmarkEnd w:id="73"/>
      <w:bookmarkEnd w:id="74"/>
      <w:bookmarkEnd w:id="75"/>
    </w:p>
    <w:p w14:paraId="11D71400" w14:textId="6449FB27" w:rsidR="00C57979" w:rsidRPr="00F91CE9" w:rsidRDefault="00546698" w:rsidP="00AA6972">
      <w:pPr>
        <w:spacing w:after="60"/>
        <w:rPr>
          <w:sz w:val="24"/>
          <w:szCs w:val="24"/>
        </w:rPr>
      </w:pPr>
      <w:r w:rsidRPr="00F91CE9">
        <w:rPr>
          <w:sz w:val="24"/>
          <w:szCs w:val="24"/>
        </w:rPr>
        <w:t xml:space="preserve">Sexual </w:t>
      </w:r>
      <w:r w:rsidR="00ED63F0" w:rsidRPr="00F91CE9">
        <w:rPr>
          <w:sz w:val="24"/>
          <w:szCs w:val="24"/>
        </w:rPr>
        <w:t xml:space="preserve">and gender-based </w:t>
      </w:r>
      <w:r w:rsidRPr="00F91CE9">
        <w:rPr>
          <w:sz w:val="24"/>
          <w:szCs w:val="24"/>
        </w:rPr>
        <w:t>harassment can cause physical and psychological harm to the person it is directed at</w:t>
      </w:r>
      <w:r w:rsidR="005E2AE3" w:rsidRPr="00F91CE9">
        <w:rPr>
          <w:sz w:val="24"/>
          <w:szCs w:val="24"/>
        </w:rPr>
        <w:t>,</w:t>
      </w:r>
      <w:r w:rsidRPr="00F91CE9">
        <w:rPr>
          <w:sz w:val="24"/>
          <w:szCs w:val="24"/>
        </w:rPr>
        <w:t xml:space="preserve"> and </w:t>
      </w:r>
      <w:r w:rsidR="005E2AE3" w:rsidRPr="00F91CE9">
        <w:rPr>
          <w:sz w:val="24"/>
          <w:szCs w:val="24"/>
        </w:rPr>
        <w:t xml:space="preserve">to </w:t>
      </w:r>
      <w:r w:rsidR="001632E2" w:rsidRPr="00F91CE9">
        <w:rPr>
          <w:sz w:val="24"/>
          <w:szCs w:val="24"/>
        </w:rPr>
        <w:t>others</w:t>
      </w:r>
      <w:r w:rsidR="00DA7C14" w:rsidRPr="00F91CE9">
        <w:rPr>
          <w:sz w:val="24"/>
          <w:szCs w:val="24"/>
        </w:rPr>
        <w:t xml:space="preserve"> who</w:t>
      </w:r>
      <w:r w:rsidRPr="00F91CE9">
        <w:rPr>
          <w:sz w:val="24"/>
          <w:szCs w:val="24"/>
        </w:rPr>
        <w:t xml:space="preserve"> witness the behaviour. </w:t>
      </w:r>
      <w:r w:rsidR="0005438B" w:rsidRPr="00F91CE9">
        <w:rPr>
          <w:sz w:val="24"/>
          <w:szCs w:val="24"/>
        </w:rPr>
        <w:t>T</w:t>
      </w:r>
      <w:r w:rsidR="006475C1" w:rsidRPr="00F91CE9">
        <w:rPr>
          <w:sz w:val="24"/>
          <w:szCs w:val="24"/>
        </w:rPr>
        <w:t xml:space="preserve">his </w:t>
      </w:r>
      <w:r w:rsidRPr="00F91CE9">
        <w:rPr>
          <w:sz w:val="24"/>
          <w:szCs w:val="24"/>
        </w:rPr>
        <w:t>can</w:t>
      </w:r>
      <w:r w:rsidR="006475C1" w:rsidRPr="00F91CE9">
        <w:rPr>
          <w:sz w:val="24"/>
          <w:szCs w:val="24"/>
        </w:rPr>
        <w:t xml:space="preserve"> lead to</w:t>
      </w:r>
      <w:r w:rsidRPr="00F91CE9">
        <w:rPr>
          <w:sz w:val="24"/>
          <w:szCs w:val="24"/>
        </w:rPr>
        <w:t xml:space="preserve"> significant social and economic costs for workers, their famil</w:t>
      </w:r>
      <w:r w:rsidR="001632E2" w:rsidRPr="00F91CE9">
        <w:rPr>
          <w:sz w:val="24"/>
          <w:szCs w:val="24"/>
        </w:rPr>
        <w:t>ies</w:t>
      </w:r>
      <w:r w:rsidRPr="00F91CE9">
        <w:rPr>
          <w:sz w:val="24"/>
          <w:szCs w:val="24"/>
        </w:rPr>
        <w:t xml:space="preserve">, their </w:t>
      </w:r>
      <w:r w:rsidR="004012E2" w:rsidRPr="00F91CE9">
        <w:rPr>
          <w:sz w:val="24"/>
          <w:szCs w:val="24"/>
        </w:rPr>
        <w:t>workplace</w:t>
      </w:r>
      <w:r w:rsidR="001632E2" w:rsidRPr="00F91CE9">
        <w:rPr>
          <w:sz w:val="24"/>
          <w:szCs w:val="24"/>
        </w:rPr>
        <w:t>s</w:t>
      </w:r>
      <w:r w:rsidRPr="00F91CE9">
        <w:rPr>
          <w:sz w:val="24"/>
          <w:szCs w:val="24"/>
        </w:rPr>
        <w:t xml:space="preserve"> and the wider community.</w:t>
      </w:r>
      <w:r w:rsidR="005D05EC" w:rsidRPr="00F91CE9">
        <w:rPr>
          <w:sz w:val="24"/>
          <w:szCs w:val="24"/>
        </w:rPr>
        <w:t xml:space="preserve"> </w:t>
      </w:r>
      <w:r w:rsidR="00490118" w:rsidRPr="00F91CE9">
        <w:rPr>
          <w:sz w:val="24"/>
          <w:szCs w:val="24"/>
        </w:rPr>
        <w:t>The impacts</w:t>
      </w:r>
      <w:r w:rsidRPr="00F91CE9">
        <w:rPr>
          <w:sz w:val="24"/>
          <w:szCs w:val="24"/>
        </w:rPr>
        <w:t xml:space="preserve"> </w:t>
      </w:r>
      <w:r w:rsidR="00DA7C14" w:rsidRPr="00F91CE9">
        <w:rPr>
          <w:sz w:val="24"/>
          <w:szCs w:val="24"/>
        </w:rPr>
        <w:t>of exposure may</w:t>
      </w:r>
      <w:r w:rsidR="003F4DE1" w:rsidRPr="00F91CE9">
        <w:rPr>
          <w:sz w:val="24"/>
          <w:szCs w:val="24"/>
        </w:rPr>
        <w:t xml:space="preserve"> </w:t>
      </w:r>
      <w:r w:rsidR="00490118" w:rsidRPr="00F91CE9">
        <w:rPr>
          <w:sz w:val="24"/>
          <w:szCs w:val="24"/>
        </w:rPr>
        <w:t>include</w:t>
      </w:r>
      <w:r w:rsidRPr="00F91CE9">
        <w:rPr>
          <w:sz w:val="24"/>
          <w:szCs w:val="24"/>
        </w:rPr>
        <w:t>:</w:t>
      </w:r>
    </w:p>
    <w:p w14:paraId="509DD514" w14:textId="77777777" w:rsidR="00317565" w:rsidRPr="00F91CE9" w:rsidRDefault="00317565" w:rsidP="002F5FD3">
      <w:pPr>
        <w:pStyle w:val="ListParagraph"/>
        <w:numPr>
          <w:ilvl w:val="0"/>
          <w:numId w:val="40"/>
        </w:numPr>
        <w:spacing w:before="60" w:after="60"/>
        <w:contextualSpacing w:val="0"/>
        <w:rPr>
          <w:sz w:val="24"/>
          <w:szCs w:val="24"/>
        </w:rPr>
      </w:pPr>
      <w:r w:rsidRPr="00F91CE9">
        <w:rPr>
          <w:sz w:val="24"/>
          <w:szCs w:val="24"/>
        </w:rPr>
        <w:t xml:space="preserve">stress </w:t>
      </w:r>
    </w:p>
    <w:p w14:paraId="7EB03F22" w14:textId="71CFEC01" w:rsidR="005F66CC" w:rsidRPr="00F91CE9" w:rsidRDefault="005D05EC" w:rsidP="002F5FD3">
      <w:pPr>
        <w:pStyle w:val="ListParagraph"/>
        <w:numPr>
          <w:ilvl w:val="0"/>
          <w:numId w:val="40"/>
        </w:numPr>
        <w:spacing w:before="60" w:after="60"/>
        <w:contextualSpacing w:val="0"/>
        <w:rPr>
          <w:sz w:val="24"/>
          <w:szCs w:val="24"/>
        </w:rPr>
      </w:pPr>
      <w:r w:rsidRPr="00F91CE9">
        <w:rPr>
          <w:sz w:val="24"/>
          <w:szCs w:val="24"/>
        </w:rPr>
        <w:t xml:space="preserve">physical injuries </w:t>
      </w:r>
      <w:proofErr w:type="gramStart"/>
      <w:r w:rsidRPr="00F91CE9">
        <w:rPr>
          <w:sz w:val="24"/>
          <w:szCs w:val="24"/>
        </w:rPr>
        <w:t>as a result of</w:t>
      </w:r>
      <w:proofErr w:type="gramEnd"/>
      <w:r w:rsidRPr="00F91CE9">
        <w:rPr>
          <w:sz w:val="24"/>
          <w:szCs w:val="24"/>
        </w:rPr>
        <w:t xml:space="preserve"> assault</w:t>
      </w:r>
    </w:p>
    <w:p w14:paraId="2016996A" w14:textId="77777777" w:rsidR="00317565" w:rsidRPr="00F91CE9" w:rsidRDefault="005D05EC" w:rsidP="002F5FD3">
      <w:pPr>
        <w:pStyle w:val="ListParagraph"/>
        <w:numPr>
          <w:ilvl w:val="0"/>
          <w:numId w:val="40"/>
        </w:numPr>
        <w:spacing w:before="60" w:after="60"/>
        <w:contextualSpacing w:val="0"/>
        <w:rPr>
          <w:sz w:val="24"/>
          <w:szCs w:val="24"/>
        </w:rPr>
      </w:pPr>
      <w:r w:rsidRPr="00F91CE9">
        <w:rPr>
          <w:sz w:val="24"/>
          <w:szCs w:val="24"/>
        </w:rPr>
        <w:t xml:space="preserve">illness such as cardiovascular disease, musculoskeletal disorders, immune deficiency and gastrointestinal disorders (e.g. </w:t>
      </w:r>
      <w:proofErr w:type="gramStart"/>
      <w:r w:rsidRPr="00F91CE9">
        <w:rPr>
          <w:sz w:val="24"/>
          <w:szCs w:val="24"/>
        </w:rPr>
        <w:t>as a result of</w:t>
      </w:r>
      <w:proofErr w:type="gramEnd"/>
      <w:r w:rsidRPr="00F91CE9">
        <w:rPr>
          <w:sz w:val="24"/>
          <w:szCs w:val="24"/>
        </w:rPr>
        <w:t xml:space="preserve"> stress)</w:t>
      </w:r>
    </w:p>
    <w:p w14:paraId="4B8324BE" w14:textId="2AB701B7" w:rsidR="005D05EC" w:rsidRPr="00F91CE9" w:rsidRDefault="005D05EC" w:rsidP="002F5FD3">
      <w:pPr>
        <w:pStyle w:val="ListParagraph"/>
        <w:numPr>
          <w:ilvl w:val="0"/>
          <w:numId w:val="40"/>
        </w:numPr>
        <w:spacing w:before="60" w:after="60"/>
        <w:contextualSpacing w:val="0"/>
        <w:rPr>
          <w:sz w:val="24"/>
          <w:szCs w:val="24"/>
        </w:rPr>
      </w:pPr>
      <w:r w:rsidRPr="00F91CE9">
        <w:rPr>
          <w:sz w:val="24"/>
          <w:szCs w:val="24"/>
        </w:rPr>
        <w:t>depression, anxiety, post-traumatic stress disorder, self-harm</w:t>
      </w:r>
      <w:r w:rsidR="005F66CC" w:rsidRPr="00F91CE9">
        <w:rPr>
          <w:sz w:val="24"/>
          <w:szCs w:val="24"/>
        </w:rPr>
        <w:t>,</w:t>
      </w:r>
      <w:r w:rsidRPr="00F91CE9">
        <w:rPr>
          <w:sz w:val="24"/>
          <w:szCs w:val="24"/>
        </w:rPr>
        <w:t xml:space="preserve"> suicidal thoughts</w:t>
      </w:r>
      <w:r w:rsidR="005F66CC" w:rsidRPr="00F91CE9">
        <w:rPr>
          <w:sz w:val="24"/>
          <w:szCs w:val="24"/>
        </w:rPr>
        <w:t>, or suicide</w:t>
      </w:r>
    </w:p>
    <w:p w14:paraId="09C78BF3" w14:textId="25DF996D" w:rsidR="003C5054" w:rsidRPr="00F91CE9" w:rsidRDefault="00351D9A" w:rsidP="002F5FD3">
      <w:pPr>
        <w:pStyle w:val="ListParagraph"/>
        <w:numPr>
          <w:ilvl w:val="0"/>
          <w:numId w:val="40"/>
        </w:numPr>
        <w:spacing w:before="60" w:after="60"/>
        <w:contextualSpacing w:val="0"/>
        <w:rPr>
          <w:sz w:val="24"/>
          <w:szCs w:val="24"/>
        </w:rPr>
      </w:pPr>
      <w:r w:rsidRPr="00F91CE9">
        <w:rPr>
          <w:sz w:val="24"/>
          <w:szCs w:val="24"/>
        </w:rPr>
        <w:t>negative impacts on a person’s job or career</w:t>
      </w:r>
      <w:r w:rsidR="005F66CC" w:rsidRPr="00F91CE9">
        <w:rPr>
          <w:sz w:val="24"/>
          <w:szCs w:val="24"/>
        </w:rPr>
        <w:t>, financial loss, or economic disadvantage</w:t>
      </w:r>
    </w:p>
    <w:p w14:paraId="77BDE3EB" w14:textId="5ACFAD62" w:rsidR="00C0216A" w:rsidRPr="00F91CE9" w:rsidRDefault="00D023FA" w:rsidP="002F5FD3">
      <w:pPr>
        <w:pStyle w:val="ListParagraph"/>
        <w:numPr>
          <w:ilvl w:val="0"/>
          <w:numId w:val="40"/>
        </w:numPr>
        <w:spacing w:before="60" w:after="60"/>
        <w:contextualSpacing w:val="0"/>
        <w:rPr>
          <w:sz w:val="24"/>
          <w:szCs w:val="24"/>
        </w:rPr>
      </w:pPr>
      <w:r w:rsidRPr="00F91CE9">
        <w:rPr>
          <w:sz w:val="24"/>
          <w:szCs w:val="24"/>
        </w:rPr>
        <w:t>e</w:t>
      </w:r>
      <w:r w:rsidR="00C0216A" w:rsidRPr="00F91CE9">
        <w:rPr>
          <w:sz w:val="24"/>
          <w:szCs w:val="24"/>
        </w:rPr>
        <w:t xml:space="preserve">motional </w:t>
      </w:r>
      <w:r w:rsidR="00262155" w:rsidRPr="00F91CE9">
        <w:rPr>
          <w:sz w:val="24"/>
          <w:szCs w:val="24"/>
        </w:rPr>
        <w:t xml:space="preserve">and cognitive </w:t>
      </w:r>
      <w:r w:rsidR="00C0216A" w:rsidRPr="00F91CE9">
        <w:rPr>
          <w:sz w:val="24"/>
          <w:szCs w:val="24"/>
        </w:rPr>
        <w:t xml:space="preserve">reactions such as </w:t>
      </w:r>
      <w:r w:rsidR="00197034" w:rsidRPr="00F91CE9">
        <w:rPr>
          <w:sz w:val="24"/>
          <w:szCs w:val="24"/>
        </w:rPr>
        <w:t>loss of confidence</w:t>
      </w:r>
      <w:r w:rsidR="00C90312" w:rsidRPr="00F91CE9">
        <w:rPr>
          <w:sz w:val="24"/>
          <w:szCs w:val="24"/>
        </w:rPr>
        <w:t xml:space="preserve"> and self-est</w:t>
      </w:r>
      <w:r w:rsidR="004B486B" w:rsidRPr="00F91CE9">
        <w:rPr>
          <w:sz w:val="24"/>
          <w:szCs w:val="24"/>
        </w:rPr>
        <w:t>eem</w:t>
      </w:r>
      <w:r w:rsidR="00197034" w:rsidRPr="00F91CE9">
        <w:rPr>
          <w:sz w:val="24"/>
          <w:szCs w:val="24"/>
        </w:rPr>
        <w:t xml:space="preserve">, </w:t>
      </w:r>
      <w:r w:rsidR="005F66CC" w:rsidRPr="00F91CE9">
        <w:rPr>
          <w:sz w:val="24"/>
          <w:szCs w:val="24"/>
        </w:rPr>
        <w:t xml:space="preserve">feelings of isolation, </w:t>
      </w:r>
      <w:r w:rsidR="00C0216A" w:rsidRPr="00F91CE9">
        <w:rPr>
          <w:sz w:val="24"/>
          <w:szCs w:val="24"/>
        </w:rPr>
        <w:t>irritability, anger, tearfulness and mood swings</w:t>
      </w:r>
    </w:p>
    <w:p w14:paraId="5C7B8A05" w14:textId="44EADD57" w:rsidR="005F66CC" w:rsidRPr="00F91CE9" w:rsidRDefault="005F66CC" w:rsidP="002F5FD3">
      <w:pPr>
        <w:pStyle w:val="ListParagraph"/>
        <w:numPr>
          <w:ilvl w:val="0"/>
          <w:numId w:val="40"/>
        </w:numPr>
        <w:spacing w:before="60" w:after="60"/>
        <w:contextualSpacing w:val="0"/>
        <w:rPr>
          <w:sz w:val="24"/>
          <w:szCs w:val="24"/>
        </w:rPr>
      </w:pPr>
      <w:r w:rsidRPr="00F91CE9">
        <w:rPr>
          <w:sz w:val="24"/>
          <w:szCs w:val="24"/>
        </w:rPr>
        <w:t xml:space="preserve">physical reactions such as headaches, indigestion, tiredness and loss of appetite </w:t>
      </w:r>
    </w:p>
    <w:p w14:paraId="5517C631" w14:textId="4A2FDF9B" w:rsidR="00027B73" w:rsidRPr="00F91CE9" w:rsidRDefault="001A743B" w:rsidP="002F5FD3">
      <w:pPr>
        <w:pStyle w:val="ListParagraph"/>
        <w:numPr>
          <w:ilvl w:val="0"/>
          <w:numId w:val="40"/>
        </w:numPr>
        <w:spacing w:before="60" w:after="120"/>
        <w:contextualSpacing w:val="0"/>
        <w:rPr>
          <w:rStyle w:val="Emphasised"/>
          <w:color w:val="auto"/>
        </w:rPr>
      </w:pPr>
      <w:r w:rsidRPr="00F91CE9">
        <w:rPr>
          <w:sz w:val="24"/>
          <w:szCs w:val="24"/>
        </w:rPr>
        <w:t xml:space="preserve">behavioural changes such </w:t>
      </w:r>
      <w:r w:rsidR="00B368DC" w:rsidRPr="00F91CE9">
        <w:rPr>
          <w:sz w:val="24"/>
          <w:szCs w:val="24"/>
        </w:rPr>
        <w:t xml:space="preserve">as </w:t>
      </w:r>
      <w:r w:rsidR="005E2AE3" w:rsidRPr="00F91CE9">
        <w:rPr>
          <w:sz w:val="24"/>
          <w:szCs w:val="24"/>
        </w:rPr>
        <w:t xml:space="preserve">social </w:t>
      </w:r>
      <w:r w:rsidR="00546698" w:rsidRPr="00F91CE9">
        <w:rPr>
          <w:sz w:val="24"/>
          <w:szCs w:val="24"/>
        </w:rPr>
        <w:t>withdrawal</w:t>
      </w:r>
      <w:r w:rsidR="005F66CC" w:rsidRPr="00F91CE9">
        <w:rPr>
          <w:sz w:val="24"/>
          <w:szCs w:val="24"/>
        </w:rPr>
        <w:t xml:space="preserve">, </w:t>
      </w:r>
      <w:r w:rsidR="008732DA" w:rsidRPr="00F91CE9">
        <w:rPr>
          <w:sz w:val="24"/>
          <w:szCs w:val="24"/>
        </w:rPr>
        <w:t>and</w:t>
      </w:r>
      <w:r w:rsidR="00D023FA" w:rsidRPr="00F91CE9">
        <w:rPr>
          <w:sz w:val="24"/>
          <w:szCs w:val="24"/>
        </w:rPr>
        <w:t xml:space="preserve"> </w:t>
      </w:r>
      <w:r w:rsidR="00F46F09" w:rsidRPr="00F91CE9">
        <w:rPr>
          <w:sz w:val="24"/>
          <w:szCs w:val="24"/>
        </w:rPr>
        <w:t>substance abuse</w:t>
      </w:r>
      <w:r w:rsidR="005D05EC" w:rsidRPr="00F91CE9">
        <w:rPr>
          <w:sz w:val="24"/>
          <w:szCs w:val="24"/>
        </w:rPr>
        <w:t>.</w:t>
      </w:r>
      <w:r w:rsidR="005E2AE3" w:rsidRPr="00F91CE9">
        <w:rPr>
          <w:sz w:val="24"/>
          <w:szCs w:val="24"/>
        </w:rPr>
        <w:t xml:space="preserve">  </w:t>
      </w:r>
    </w:p>
    <w:p w14:paraId="4CA8BA3F" w14:textId="103C5796" w:rsidR="00D04395" w:rsidRPr="00F91CE9" w:rsidRDefault="004012E2" w:rsidP="00292EE7">
      <w:pPr>
        <w:pStyle w:val="BodyText"/>
        <w:rPr>
          <w:sz w:val="24"/>
          <w:szCs w:val="24"/>
        </w:rPr>
        <w:sectPr w:rsidR="00D04395" w:rsidRPr="00F91CE9" w:rsidSect="00F960E3">
          <w:pgSz w:w="11906" w:h="16838"/>
          <w:pgMar w:top="1440" w:right="1440" w:bottom="1440" w:left="1440" w:header="426" w:footer="708" w:gutter="0"/>
          <w:cols w:space="708"/>
          <w:docGrid w:linePitch="360"/>
        </w:sectPr>
      </w:pPr>
      <w:r w:rsidRPr="00F91CE9">
        <w:rPr>
          <w:sz w:val="24"/>
          <w:szCs w:val="24"/>
        </w:rPr>
        <w:t xml:space="preserve">Both short- and long-term exposure to sexual and gender-based harassment may cause harm to a person. For example, while it is widely recognised that exposure to singular, serious event (e.g. sexual assault) can result in harm to health, it is important to recognise that repeated and prolonged exposure to behaviour that may </w:t>
      </w:r>
      <w:r w:rsidR="001A6F1F" w:rsidRPr="00F91CE9">
        <w:rPr>
          <w:sz w:val="24"/>
          <w:szCs w:val="24"/>
        </w:rPr>
        <w:t>initially seem</w:t>
      </w:r>
      <w:r w:rsidRPr="00F91CE9">
        <w:rPr>
          <w:sz w:val="24"/>
          <w:szCs w:val="24"/>
        </w:rPr>
        <w:t xml:space="preserve"> less serious (e.g. </w:t>
      </w:r>
      <w:r w:rsidR="001A6F1F" w:rsidRPr="00F91CE9">
        <w:rPr>
          <w:sz w:val="24"/>
          <w:szCs w:val="24"/>
        </w:rPr>
        <w:t xml:space="preserve">sexual </w:t>
      </w:r>
      <w:r w:rsidRPr="00F91CE9">
        <w:rPr>
          <w:sz w:val="24"/>
          <w:szCs w:val="24"/>
        </w:rPr>
        <w:t>‘</w:t>
      </w:r>
      <w:proofErr w:type="gramStart"/>
      <w:r w:rsidRPr="00F91CE9">
        <w:rPr>
          <w:sz w:val="24"/>
          <w:szCs w:val="24"/>
        </w:rPr>
        <w:t>jokes’</w:t>
      </w:r>
      <w:proofErr w:type="gramEnd"/>
      <w:r w:rsidRPr="00F91CE9">
        <w:rPr>
          <w:sz w:val="24"/>
          <w:szCs w:val="24"/>
        </w:rPr>
        <w:t xml:space="preserve"> </w:t>
      </w:r>
      <w:r w:rsidR="001A6F1F" w:rsidRPr="00F91CE9">
        <w:rPr>
          <w:sz w:val="24"/>
          <w:szCs w:val="24"/>
        </w:rPr>
        <w:t>or insults</w:t>
      </w:r>
      <w:r w:rsidRPr="00F91CE9">
        <w:rPr>
          <w:sz w:val="24"/>
          <w:szCs w:val="24"/>
        </w:rPr>
        <w:t xml:space="preserve">) can also </w:t>
      </w:r>
      <w:r w:rsidR="00D01752" w:rsidRPr="00F91CE9">
        <w:rPr>
          <w:sz w:val="24"/>
          <w:szCs w:val="24"/>
        </w:rPr>
        <w:t xml:space="preserve">cause </w:t>
      </w:r>
      <w:r w:rsidRPr="00F91CE9">
        <w:rPr>
          <w:sz w:val="24"/>
          <w:szCs w:val="24"/>
        </w:rPr>
        <w:t xml:space="preserve">psychological </w:t>
      </w:r>
      <w:r w:rsidR="00D01752" w:rsidRPr="00F91CE9">
        <w:rPr>
          <w:sz w:val="24"/>
          <w:szCs w:val="24"/>
        </w:rPr>
        <w:t>harm</w:t>
      </w:r>
      <w:r w:rsidRPr="00F91CE9">
        <w:rPr>
          <w:sz w:val="24"/>
          <w:szCs w:val="24"/>
        </w:rPr>
        <w:t xml:space="preserve">. </w:t>
      </w:r>
      <w:r w:rsidR="003F4DE1" w:rsidRPr="00F91CE9">
        <w:rPr>
          <w:sz w:val="24"/>
          <w:szCs w:val="24"/>
        </w:rPr>
        <w:t xml:space="preserve">  </w:t>
      </w:r>
    </w:p>
    <w:p w14:paraId="6751F580" w14:textId="7388E966" w:rsidR="00464422" w:rsidRPr="00F91CE9" w:rsidRDefault="00D63628" w:rsidP="003531C9">
      <w:pPr>
        <w:pStyle w:val="Heading2"/>
        <w:spacing w:before="0" w:after="60"/>
        <w:ind w:left="851" w:hanging="851"/>
        <w:rPr>
          <w:rFonts w:ascii="Arial" w:hAnsi="Arial" w:cs="Arial"/>
          <w:color w:val="auto"/>
          <w:sz w:val="28"/>
          <w:szCs w:val="28"/>
        </w:rPr>
      </w:pPr>
      <w:bookmarkStart w:id="76" w:name="_Toc127898122"/>
      <w:bookmarkStart w:id="77" w:name="_Toc146201721"/>
      <w:bookmarkStart w:id="78" w:name="_Toc175670537"/>
      <w:r w:rsidRPr="00F91CE9">
        <w:rPr>
          <w:rFonts w:ascii="Arial" w:hAnsi="Arial" w:cs="Arial"/>
          <w:color w:val="auto"/>
          <w:sz w:val="28"/>
          <w:szCs w:val="28"/>
        </w:rPr>
        <w:t>1.</w:t>
      </w:r>
      <w:r w:rsidR="00C533EE" w:rsidRPr="00F91CE9">
        <w:rPr>
          <w:rFonts w:ascii="Arial" w:hAnsi="Arial" w:cs="Arial"/>
          <w:color w:val="auto"/>
          <w:sz w:val="28"/>
          <w:szCs w:val="28"/>
        </w:rPr>
        <w:t>5</w:t>
      </w:r>
      <w:r w:rsidRPr="00F91CE9">
        <w:rPr>
          <w:rFonts w:ascii="Arial" w:hAnsi="Arial" w:cs="Arial"/>
          <w:color w:val="auto"/>
          <w:sz w:val="28"/>
          <w:szCs w:val="28"/>
        </w:rPr>
        <w:tab/>
      </w:r>
      <w:r w:rsidR="004E1BA6" w:rsidRPr="00F91CE9">
        <w:rPr>
          <w:rFonts w:ascii="Arial" w:hAnsi="Arial" w:cs="Arial"/>
          <w:color w:val="auto"/>
          <w:sz w:val="28"/>
          <w:szCs w:val="28"/>
        </w:rPr>
        <w:t>WHS duties</w:t>
      </w:r>
      <w:bookmarkEnd w:id="76"/>
      <w:bookmarkEnd w:id="77"/>
      <w:r w:rsidR="004E1BA6" w:rsidRPr="00F91CE9">
        <w:rPr>
          <w:rFonts w:ascii="Arial" w:hAnsi="Arial" w:cs="Arial"/>
          <w:color w:val="auto"/>
          <w:sz w:val="28"/>
          <w:szCs w:val="28"/>
        </w:rPr>
        <w:t xml:space="preserve"> </w:t>
      </w:r>
      <w:bookmarkEnd w:id="78"/>
    </w:p>
    <w:p w14:paraId="7252DF97" w14:textId="033B981E" w:rsidR="00F1156E" w:rsidRPr="00F91CE9" w:rsidRDefault="005B4520" w:rsidP="005C326B">
      <w:pPr>
        <w:pStyle w:val="BodyText"/>
        <w:spacing w:before="120" w:after="120"/>
        <w:rPr>
          <w:sz w:val="24"/>
          <w:szCs w:val="24"/>
        </w:rPr>
      </w:pPr>
      <w:r w:rsidRPr="00F91CE9">
        <w:rPr>
          <w:sz w:val="24"/>
          <w:szCs w:val="24"/>
        </w:rPr>
        <w:t>E</w:t>
      </w:r>
      <w:r w:rsidR="00F1156E" w:rsidRPr="00F91CE9">
        <w:rPr>
          <w:sz w:val="24"/>
          <w:szCs w:val="24"/>
        </w:rPr>
        <w:t xml:space="preserve">veryone in the workplace </w:t>
      </w:r>
      <w:r w:rsidR="001632E2" w:rsidRPr="00F91CE9">
        <w:rPr>
          <w:sz w:val="24"/>
          <w:szCs w:val="24"/>
        </w:rPr>
        <w:t>plays a role in</w:t>
      </w:r>
      <w:r w:rsidR="00F1156E" w:rsidRPr="00F91CE9">
        <w:rPr>
          <w:sz w:val="24"/>
          <w:szCs w:val="24"/>
        </w:rPr>
        <w:t xml:space="preserve"> manag</w:t>
      </w:r>
      <w:r w:rsidR="001632E2" w:rsidRPr="00F91CE9">
        <w:rPr>
          <w:sz w:val="24"/>
          <w:szCs w:val="24"/>
        </w:rPr>
        <w:t>ing</w:t>
      </w:r>
      <w:r w:rsidR="00F1156E" w:rsidRPr="00F91CE9">
        <w:rPr>
          <w:sz w:val="24"/>
          <w:szCs w:val="24"/>
        </w:rPr>
        <w:t xml:space="preserve"> </w:t>
      </w:r>
      <w:r w:rsidR="001632E2" w:rsidRPr="00F91CE9">
        <w:rPr>
          <w:sz w:val="24"/>
          <w:szCs w:val="24"/>
        </w:rPr>
        <w:t xml:space="preserve">work health and safety (WHS) </w:t>
      </w:r>
      <w:r w:rsidR="00F1156E" w:rsidRPr="00F91CE9">
        <w:rPr>
          <w:sz w:val="24"/>
          <w:szCs w:val="24"/>
        </w:rPr>
        <w:t xml:space="preserve">risks. </w:t>
      </w:r>
      <w:r w:rsidR="009F7CB7" w:rsidRPr="00F91CE9">
        <w:rPr>
          <w:sz w:val="24"/>
          <w:szCs w:val="24"/>
        </w:rPr>
        <w:t>Table 1 provides a summary of WHS duties applied to sexual and gender-based harassment in the workplace.</w:t>
      </w:r>
    </w:p>
    <w:p w14:paraId="6FDFF95B" w14:textId="011A1552" w:rsidR="0078031A" w:rsidRPr="00F91CE9" w:rsidRDefault="0078031A" w:rsidP="0001607B">
      <w:pPr>
        <w:pStyle w:val="BodyText"/>
        <w:tabs>
          <w:tab w:val="left" w:pos="993"/>
        </w:tabs>
        <w:spacing w:before="120" w:after="60"/>
        <w:rPr>
          <w:b/>
          <w:bCs/>
          <w:i/>
          <w:iCs/>
          <w:sz w:val="20"/>
          <w:szCs w:val="20"/>
        </w:rPr>
      </w:pPr>
      <w:r w:rsidRPr="00F91CE9">
        <w:rPr>
          <w:b/>
          <w:bCs/>
          <w:i/>
          <w:iCs/>
          <w:sz w:val="20"/>
          <w:szCs w:val="20"/>
        </w:rPr>
        <w:t xml:space="preserve">Table </w:t>
      </w:r>
      <w:r w:rsidR="005D05EC" w:rsidRPr="00F91CE9">
        <w:rPr>
          <w:b/>
          <w:bCs/>
          <w:i/>
          <w:iCs/>
          <w:sz w:val="20"/>
          <w:szCs w:val="20"/>
        </w:rPr>
        <w:t>1</w:t>
      </w:r>
      <w:r w:rsidR="0001607B" w:rsidRPr="00F91CE9">
        <w:rPr>
          <w:b/>
          <w:bCs/>
          <w:i/>
          <w:iCs/>
          <w:sz w:val="20"/>
          <w:szCs w:val="20"/>
        </w:rPr>
        <w:tab/>
      </w:r>
      <w:r w:rsidRPr="00F91CE9">
        <w:rPr>
          <w:b/>
          <w:bCs/>
          <w:i/>
          <w:iCs/>
          <w:sz w:val="20"/>
          <w:szCs w:val="20"/>
        </w:rPr>
        <w:t>Duties in relation to managing</w:t>
      </w:r>
      <w:r w:rsidR="005D05EC" w:rsidRPr="00F91CE9">
        <w:rPr>
          <w:b/>
          <w:bCs/>
          <w:i/>
          <w:iCs/>
          <w:sz w:val="20"/>
          <w:szCs w:val="20"/>
        </w:rPr>
        <w:t xml:space="preserve"> </w:t>
      </w:r>
      <w:r w:rsidR="009F7CB7" w:rsidRPr="00F91CE9">
        <w:rPr>
          <w:b/>
          <w:bCs/>
          <w:i/>
          <w:iCs/>
          <w:sz w:val="20"/>
          <w:szCs w:val="20"/>
        </w:rPr>
        <w:t>sexual and gender-based harassment</w:t>
      </w:r>
      <w:r w:rsidR="005D05EC" w:rsidRPr="00F91CE9">
        <w:rPr>
          <w:b/>
          <w:bCs/>
          <w:i/>
          <w:iCs/>
          <w:sz w:val="20"/>
          <w:szCs w:val="20"/>
        </w:rPr>
        <w:t xml:space="preserve"> </w:t>
      </w:r>
    </w:p>
    <w:tbl>
      <w:tblPr>
        <w:tblStyle w:val="TableGrid4"/>
        <w:tblW w:w="9209" w:type="dxa"/>
        <w:tblLook w:val="04A0" w:firstRow="1" w:lastRow="0" w:firstColumn="1" w:lastColumn="0" w:noHBand="0" w:noVBand="1"/>
      </w:tblPr>
      <w:tblGrid>
        <w:gridCol w:w="2547"/>
        <w:gridCol w:w="6662"/>
      </w:tblGrid>
      <w:tr w:rsidR="00923344" w:rsidRPr="00F91CE9" w14:paraId="28A55E8A" w14:textId="77777777" w:rsidTr="00FD5496">
        <w:trPr>
          <w:tblHeader/>
        </w:trPr>
        <w:tc>
          <w:tcPr>
            <w:tcW w:w="2547" w:type="dxa"/>
            <w:shd w:val="clear" w:color="auto" w:fill="006B6E"/>
            <w:vAlign w:val="center"/>
          </w:tcPr>
          <w:p w14:paraId="1CF8D8A5" w14:textId="77777777" w:rsidR="00923344" w:rsidRPr="00F91CE9" w:rsidRDefault="00923344" w:rsidP="00923344">
            <w:pPr>
              <w:spacing w:after="60"/>
              <w:rPr>
                <w:rFonts w:cs="Arial"/>
                <w:b/>
                <w:bCs/>
                <w:color w:val="FFFFFF"/>
                <w:sz w:val="20"/>
                <w:szCs w:val="20"/>
              </w:rPr>
            </w:pPr>
            <w:bookmarkStart w:id="79" w:name="_Hlk67574370"/>
            <w:r w:rsidRPr="00F91CE9">
              <w:rPr>
                <w:rFonts w:cs="Arial"/>
                <w:b/>
                <w:bCs/>
                <w:color w:val="FFFFFF"/>
                <w:sz w:val="20"/>
                <w:szCs w:val="20"/>
              </w:rPr>
              <w:t>Duty holder</w:t>
            </w:r>
          </w:p>
        </w:tc>
        <w:tc>
          <w:tcPr>
            <w:tcW w:w="6662" w:type="dxa"/>
            <w:shd w:val="clear" w:color="auto" w:fill="006B6E"/>
            <w:vAlign w:val="center"/>
          </w:tcPr>
          <w:p w14:paraId="119BFF7F" w14:textId="77777777" w:rsidR="00923344" w:rsidRPr="00F91CE9" w:rsidRDefault="00923344" w:rsidP="00923344">
            <w:pPr>
              <w:spacing w:after="60"/>
              <w:rPr>
                <w:rFonts w:cs="Arial"/>
                <w:b/>
                <w:bCs/>
                <w:color w:val="FFFFFF"/>
                <w:sz w:val="20"/>
                <w:szCs w:val="20"/>
              </w:rPr>
            </w:pPr>
            <w:r w:rsidRPr="00F91CE9">
              <w:rPr>
                <w:rFonts w:cs="Arial"/>
                <w:b/>
                <w:bCs/>
                <w:color w:val="FFFFFF"/>
                <w:sz w:val="20"/>
                <w:szCs w:val="20"/>
              </w:rPr>
              <w:t>Duties</w:t>
            </w:r>
          </w:p>
        </w:tc>
      </w:tr>
      <w:tr w:rsidR="00923344" w:rsidRPr="00F91CE9" w14:paraId="4955156C" w14:textId="77777777" w:rsidTr="00FD5496">
        <w:trPr>
          <w:cantSplit/>
        </w:trPr>
        <w:tc>
          <w:tcPr>
            <w:tcW w:w="2547" w:type="dxa"/>
          </w:tcPr>
          <w:p w14:paraId="6B289ED6" w14:textId="11A7B5F0" w:rsidR="00923344" w:rsidRPr="00F91CE9" w:rsidRDefault="00923344" w:rsidP="00C533EE">
            <w:pPr>
              <w:spacing w:before="60" w:after="200"/>
              <w:rPr>
                <w:rFonts w:cs="Arial"/>
                <w:sz w:val="20"/>
                <w:szCs w:val="20"/>
              </w:rPr>
            </w:pPr>
            <w:r w:rsidRPr="00F91CE9">
              <w:rPr>
                <w:rFonts w:cs="Arial"/>
                <w:sz w:val="20"/>
                <w:szCs w:val="20"/>
              </w:rPr>
              <w:t xml:space="preserve">PCBU </w:t>
            </w:r>
            <w:r w:rsidR="006140AF" w:rsidRPr="00F91CE9">
              <w:rPr>
                <w:rFonts w:cs="Arial"/>
                <w:sz w:val="20"/>
                <w:szCs w:val="20"/>
              </w:rPr>
              <w:br/>
            </w:r>
            <w:r w:rsidRPr="00F91CE9">
              <w:rPr>
                <w:rFonts w:cs="Arial"/>
                <w:sz w:val="20"/>
                <w:szCs w:val="20"/>
              </w:rPr>
              <w:t>(WHS Act s. 19, WHS Regulations Division 11 and Part 3.1</w:t>
            </w:r>
            <w:r w:rsidR="00A732E4" w:rsidRPr="00F91CE9">
              <w:rPr>
                <w:rFonts w:cs="Arial"/>
                <w:sz w:val="20"/>
                <w:szCs w:val="20"/>
              </w:rPr>
              <w:t xml:space="preserve"> other than r. </w:t>
            </w:r>
            <w:r w:rsidR="00FD5496" w:rsidRPr="00F91CE9">
              <w:rPr>
                <w:rFonts w:cs="Arial"/>
                <w:sz w:val="20"/>
                <w:szCs w:val="20"/>
              </w:rPr>
              <w:t> </w:t>
            </w:r>
            <w:r w:rsidR="00A732E4" w:rsidRPr="00F91CE9">
              <w:rPr>
                <w:rFonts w:cs="Arial"/>
                <w:sz w:val="20"/>
                <w:szCs w:val="20"/>
              </w:rPr>
              <w:t>36</w:t>
            </w:r>
            <w:r w:rsidRPr="00F91CE9">
              <w:rPr>
                <w:rFonts w:cs="Arial"/>
                <w:sz w:val="20"/>
                <w:szCs w:val="20"/>
              </w:rPr>
              <w:t>)</w:t>
            </w:r>
          </w:p>
        </w:tc>
        <w:tc>
          <w:tcPr>
            <w:tcW w:w="6662" w:type="dxa"/>
          </w:tcPr>
          <w:p w14:paraId="10625542" w14:textId="77777777" w:rsidR="00923344" w:rsidRPr="00F91CE9" w:rsidRDefault="00923344" w:rsidP="00290381">
            <w:pPr>
              <w:numPr>
                <w:ilvl w:val="0"/>
                <w:numId w:val="2"/>
              </w:numPr>
              <w:spacing w:before="60" w:after="60" w:line="276" w:lineRule="auto"/>
              <w:rPr>
                <w:rFonts w:cs="Arial"/>
                <w:sz w:val="20"/>
                <w:szCs w:val="20"/>
              </w:rPr>
            </w:pPr>
            <w:r w:rsidRPr="00F91CE9">
              <w:rPr>
                <w:rFonts w:cs="Arial"/>
                <w:sz w:val="20"/>
                <w:szCs w:val="20"/>
              </w:rPr>
              <w:t xml:space="preserve">A PCBU must ensure, so far as is reasonably practicable, workers and other persons are not exposed to risks to their psychological or physical health and safety, including risks from psychosocial hazards such as sexual and gender-based harassment. </w:t>
            </w:r>
          </w:p>
          <w:p w14:paraId="276D6C77" w14:textId="77777777" w:rsidR="00923344" w:rsidRPr="00F91CE9" w:rsidRDefault="00923344" w:rsidP="00290381">
            <w:pPr>
              <w:numPr>
                <w:ilvl w:val="0"/>
                <w:numId w:val="2"/>
              </w:numPr>
              <w:spacing w:before="60" w:after="60" w:line="276" w:lineRule="auto"/>
              <w:rPr>
                <w:rFonts w:cs="Arial"/>
                <w:sz w:val="20"/>
                <w:szCs w:val="20"/>
              </w:rPr>
            </w:pPr>
            <w:r w:rsidRPr="00F91CE9">
              <w:rPr>
                <w:rFonts w:cs="Arial"/>
                <w:sz w:val="20"/>
                <w:szCs w:val="20"/>
              </w:rPr>
              <w:t>A PCBU must eliminate health and safety risks at work, or if that is not reasonably practicable, minimise these risks so far as is reasonably practicable.</w:t>
            </w:r>
          </w:p>
          <w:p w14:paraId="2BE6E082" w14:textId="74E56285" w:rsidR="00923344" w:rsidRPr="00F91CE9" w:rsidRDefault="00A839C4" w:rsidP="00290381">
            <w:pPr>
              <w:numPr>
                <w:ilvl w:val="0"/>
                <w:numId w:val="2"/>
              </w:numPr>
              <w:spacing w:after="60" w:line="276" w:lineRule="auto"/>
              <w:rPr>
                <w:rFonts w:cs="Arial"/>
                <w:sz w:val="20"/>
                <w:szCs w:val="20"/>
              </w:rPr>
            </w:pPr>
            <w:r w:rsidRPr="00F91CE9">
              <w:rPr>
                <w:rFonts w:cs="Arial"/>
                <w:sz w:val="20"/>
                <w:szCs w:val="20"/>
              </w:rPr>
              <w:t>A PCBU has a</w:t>
            </w:r>
            <w:r w:rsidR="00923344" w:rsidRPr="00F91CE9">
              <w:rPr>
                <w:rFonts w:cs="Arial"/>
                <w:sz w:val="20"/>
                <w:szCs w:val="20"/>
              </w:rPr>
              <w:t xml:space="preserve"> range of other duties </w:t>
            </w:r>
            <w:r w:rsidRPr="00F91CE9">
              <w:rPr>
                <w:rFonts w:cs="Arial"/>
                <w:sz w:val="20"/>
                <w:szCs w:val="20"/>
              </w:rPr>
              <w:t xml:space="preserve">that </w:t>
            </w:r>
            <w:r w:rsidR="00923344" w:rsidRPr="00F91CE9">
              <w:rPr>
                <w:rFonts w:cs="Arial"/>
                <w:sz w:val="20"/>
                <w:szCs w:val="20"/>
              </w:rPr>
              <w:t xml:space="preserve">apply to managing the risk of sexual and gender-based harassment, such as duties for consultation. </w:t>
            </w:r>
          </w:p>
          <w:p w14:paraId="533F9572" w14:textId="77777777" w:rsidR="00923344" w:rsidRPr="00F91CE9" w:rsidRDefault="00923344" w:rsidP="00290381">
            <w:pPr>
              <w:numPr>
                <w:ilvl w:val="0"/>
                <w:numId w:val="2"/>
              </w:numPr>
              <w:spacing w:before="60" w:after="60" w:line="276" w:lineRule="auto"/>
              <w:rPr>
                <w:rFonts w:cs="Arial"/>
                <w:sz w:val="20"/>
                <w:szCs w:val="20"/>
              </w:rPr>
            </w:pPr>
            <w:r w:rsidRPr="00F91CE9">
              <w:rPr>
                <w:rFonts w:cs="Arial"/>
                <w:sz w:val="20"/>
                <w:szCs w:val="20"/>
              </w:rPr>
              <w:t>If a PCBU has management or control of a workplace, it has additional duties under WHS laws.</w:t>
            </w:r>
          </w:p>
        </w:tc>
      </w:tr>
      <w:tr w:rsidR="000C7131" w:rsidRPr="00F91CE9" w14:paraId="5F24AF00" w14:textId="77777777" w:rsidTr="00FD5496">
        <w:tc>
          <w:tcPr>
            <w:tcW w:w="2547" w:type="dxa"/>
          </w:tcPr>
          <w:p w14:paraId="1EBFDC05" w14:textId="12E622FA" w:rsidR="000C7131" w:rsidRPr="00F91CE9" w:rsidRDefault="000C7131" w:rsidP="00C533EE">
            <w:pPr>
              <w:tabs>
                <w:tab w:val="left" w:pos="904"/>
              </w:tabs>
              <w:spacing w:before="60" w:after="200"/>
              <w:rPr>
                <w:rFonts w:cs="Arial"/>
                <w:sz w:val="20"/>
                <w:szCs w:val="20"/>
              </w:rPr>
            </w:pPr>
            <w:r w:rsidRPr="00F91CE9">
              <w:rPr>
                <w:rFonts w:cs="Arial"/>
                <w:sz w:val="20"/>
                <w:szCs w:val="20"/>
              </w:rPr>
              <w:t>WHS service providers (WHS Act s. 26A)</w:t>
            </w:r>
          </w:p>
        </w:tc>
        <w:tc>
          <w:tcPr>
            <w:tcW w:w="6662" w:type="dxa"/>
          </w:tcPr>
          <w:p w14:paraId="41687386" w14:textId="6EF18D0A" w:rsidR="000C7131" w:rsidRPr="00F91CE9" w:rsidRDefault="000C7131" w:rsidP="00290381">
            <w:pPr>
              <w:numPr>
                <w:ilvl w:val="0"/>
                <w:numId w:val="2"/>
              </w:numPr>
              <w:spacing w:before="60" w:after="60" w:line="276" w:lineRule="auto"/>
              <w:rPr>
                <w:rFonts w:cs="Arial"/>
                <w:sz w:val="20"/>
                <w:szCs w:val="20"/>
              </w:rPr>
            </w:pPr>
            <w:r w:rsidRPr="00F91CE9">
              <w:rPr>
                <w:rFonts w:cs="Arial"/>
                <w:sz w:val="20"/>
                <w:szCs w:val="20"/>
              </w:rPr>
              <w:t xml:space="preserve">Any PCBU that provides </w:t>
            </w:r>
            <w:r w:rsidR="003F4DE1" w:rsidRPr="00F91CE9">
              <w:rPr>
                <w:rFonts w:cs="Arial"/>
                <w:sz w:val="20"/>
                <w:szCs w:val="20"/>
              </w:rPr>
              <w:t xml:space="preserve">a </w:t>
            </w:r>
            <w:r w:rsidRPr="00F91CE9">
              <w:rPr>
                <w:rFonts w:cs="Arial"/>
                <w:sz w:val="20"/>
                <w:szCs w:val="20"/>
              </w:rPr>
              <w:t>service relating to work health and safety, including those relating to workplace behaviour, must, so far as is reasonably practicable, ensure that the WHS services are provided so that any relevant use of them at, or in relation to, a workplace will not put at risk the health and safety of persons who are at the workplace.</w:t>
            </w:r>
          </w:p>
        </w:tc>
      </w:tr>
      <w:tr w:rsidR="00923344" w:rsidRPr="00F91CE9" w14:paraId="424AC73A" w14:textId="77777777" w:rsidTr="00FD5496">
        <w:tc>
          <w:tcPr>
            <w:tcW w:w="2547" w:type="dxa"/>
          </w:tcPr>
          <w:p w14:paraId="6023B65C" w14:textId="182F4BA7" w:rsidR="00923344" w:rsidRPr="00F91CE9" w:rsidRDefault="00923344" w:rsidP="00C533EE">
            <w:pPr>
              <w:tabs>
                <w:tab w:val="left" w:pos="904"/>
              </w:tabs>
              <w:spacing w:before="60" w:after="200"/>
              <w:rPr>
                <w:rFonts w:cs="Arial"/>
                <w:sz w:val="20"/>
                <w:szCs w:val="20"/>
              </w:rPr>
            </w:pPr>
            <w:r w:rsidRPr="00F91CE9">
              <w:rPr>
                <w:rFonts w:cs="Arial"/>
                <w:sz w:val="20"/>
                <w:szCs w:val="20"/>
              </w:rPr>
              <w:t xml:space="preserve">Officers </w:t>
            </w:r>
            <w:r w:rsidR="006140AF" w:rsidRPr="00F91CE9">
              <w:rPr>
                <w:rFonts w:cs="Arial"/>
                <w:sz w:val="20"/>
                <w:szCs w:val="20"/>
              </w:rPr>
              <w:br/>
            </w:r>
            <w:r w:rsidRPr="00F91CE9">
              <w:rPr>
                <w:rFonts w:cs="Arial"/>
                <w:sz w:val="20"/>
                <w:szCs w:val="20"/>
              </w:rPr>
              <w:t>(WHS Act s. 27)</w:t>
            </w:r>
          </w:p>
        </w:tc>
        <w:tc>
          <w:tcPr>
            <w:tcW w:w="6662" w:type="dxa"/>
          </w:tcPr>
          <w:p w14:paraId="5517D75D" w14:textId="77777777" w:rsidR="00923344" w:rsidRPr="00F91CE9" w:rsidRDefault="00923344" w:rsidP="00290381">
            <w:pPr>
              <w:numPr>
                <w:ilvl w:val="0"/>
                <w:numId w:val="2"/>
              </w:numPr>
              <w:spacing w:before="60" w:after="60" w:line="276" w:lineRule="auto"/>
              <w:rPr>
                <w:rFonts w:cs="Arial"/>
                <w:sz w:val="20"/>
                <w:szCs w:val="20"/>
              </w:rPr>
            </w:pPr>
            <w:r w:rsidRPr="00F91CE9">
              <w:rPr>
                <w:rFonts w:cs="Arial"/>
                <w:sz w:val="20"/>
                <w:szCs w:val="20"/>
              </w:rPr>
              <w:t xml:space="preserve">Officers, such as company directors, must exercise due diligence to ensure the business or undertaking complies with its WHS duties. </w:t>
            </w:r>
          </w:p>
          <w:p w14:paraId="7C12035A" w14:textId="4D091F39" w:rsidR="00923344" w:rsidRPr="00F91CE9" w:rsidRDefault="00A839C4" w:rsidP="00290381">
            <w:pPr>
              <w:numPr>
                <w:ilvl w:val="0"/>
                <w:numId w:val="2"/>
              </w:numPr>
              <w:spacing w:after="60" w:line="276" w:lineRule="auto"/>
              <w:rPr>
                <w:rFonts w:cs="Arial"/>
                <w:sz w:val="20"/>
                <w:szCs w:val="20"/>
              </w:rPr>
            </w:pPr>
            <w:r w:rsidRPr="00F91CE9">
              <w:rPr>
                <w:rFonts w:cs="Arial"/>
                <w:sz w:val="20"/>
                <w:szCs w:val="20"/>
              </w:rPr>
              <w:t>Officers’ due diligence</w:t>
            </w:r>
            <w:r w:rsidR="00923344" w:rsidRPr="00F91CE9">
              <w:rPr>
                <w:rFonts w:cs="Arial"/>
                <w:sz w:val="20"/>
                <w:szCs w:val="20"/>
              </w:rPr>
              <w:t xml:space="preserve"> includes taking reasonable steps to ensure the PCBU has and uses appropriate resources and processes to eliminate or minimise risks of sexual and gender-based harassment. For example, ensuring the PCBU has safe systems of work and safe work environments to eliminate or minimise the risk.</w:t>
            </w:r>
          </w:p>
          <w:p w14:paraId="0EADF2DD" w14:textId="79DE7C04" w:rsidR="00825071" w:rsidRPr="00F91CE9" w:rsidRDefault="00825071" w:rsidP="00290381">
            <w:pPr>
              <w:numPr>
                <w:ilvl w:val="0"/>
                <w:numId w:val="2"/>
              </w:numPr>
              <w:spacing w:after="60" w:line="276" w:lineRule="auto"/>
              <w:rPr>
                <w:rFonts w:cs="Arial"/>
                <w:sz w:val="20"/>
                <w:szCs w:val="20"/>
              </w:rPr>
            </w:pPr>
            <w:hyperlink w:anchor="_8.2_Officer_duties" w:history="1">
              <w:r w:rsidRPr="00F91CE9">
                <w:rPr>
                  <w:rStyle w:val="Hyperlink"/>
                  <w:rFonts w:cs="Arial"/>
                  <w:sz w:val="20"/>
                  <w:szCs w:val="20"/>
                </w:rPr>
                <w:t>Section 8.2</w:t>
              </w:r>
            </w:hyperlink>
            <w:r w:rsidRPr="00F91CE9">
              <w:rPr>
                <w:rFonts w:cs="Arial"/>
                <w:sz w:val="20"/>
                <w:szCs w:val="20"/>
              </w:rPr>
              <w:t xml:space="preserve"> of this Code provides further information.</w:t>
            </w:r>
          </w:p>
        </w:tc>
      </w:tr>
      <w:tr w:rsidR="00923344" w:rsidRPr="00F91CE9" w14:paraId="68E3C55A" w14:textId="77777777" w:rsidTr="00FD5496">
        <w:tc>
          <w:tcPr>
            <w:tcW w:w="2547" w:type="dxa"/>
          </w:tcPr>
          <w:p w14:paraId="49C9C5B9" w14:textId="6773BED7" w:rsidR="00923344" w:rsidRPr="00F91CE9" w:rsidRDefault="00923344" w:rsidP="00C533EE">
            <w:pPr>
              <w:spacing w:before="60" w:after="200"/>
              <w:rPr>
                <w:rFonts w:cs="Arial"/>
                <w:sz w:val="20"/>
                <w:szCs w:val="20"/>
              </w:rPr>
            </w:pPr>
            <w:r w:rsidRPr="00F91CE9">
              <w:rPr>
                <w:rFonts w:cs="Arial"/>
                <w:sz w:val="20"/>
                <w:szCs w:val="20"/>
              </w:rPr>
              <w:t xml:space="preserve">Workers </w:t>
            </w:r>
            <w:r w:rsidR="006140AF" w:rsidRPr="00F91CE9">
              <w:rPr>
                <w:rFonts w:cs="Arial"/>
                <w:sz w:val="20"/>
                <w:szCs w:val="20"/>
              </w:rPr>
              <w:br/>
            </w:r>
            <w:r w:rsidRPr="00F91CE9">
              <w:rPr>
                <w:rFonts w:cs="Arial"/>
                <w:sz w:val="20"/>
                <w:szCs w:val="20"/>
              </w:rPr>
              <w:t>(WHS Act s. 28)</w:t>
            </w:r>
          </w:p>
        </w:tc>
        <w:tc>
          <w:tcPr>
            <w:tcW w:w="6662" w:type="dxa"/>
          </w:tcPr>
          <w:p w14:paraId="5CB33940" w14:textId="77777777" w:rsidR="00923344" w:rsidRPr="00F91CE9" w:rsidRDefault="00923344" w:rsidP="00290381">
            <w:pPr>
              <w:numPr>
                <w:ilvl w:val="0"/>
                <w:numId w:val="2"/>
              </w:numPr>
              <w:spacing w:before="60" w:line="276" w:lineRule="auto"/>
              <w:rPr>
                <w:rFonts w:cs="Arial"/>
                <w:sz w:val="20"/>
                <w:szCs w:val="20"/>
              </w:rPr>
            </w:pPr>
            <w:r w:rsidRPr="00F91CE9">
              <w:rPr>
                <w:rFonts w:cs="Arial"/>
                <w:sz w:val="20"/>
                <w:szCs w:val="20"/>
              </w:rPr>
              <w:t xml:space="preserve">Workers must take reasonable care for their own psychological and physical health and safety and take reasonable care not to adversely affect the health and safety of other persons. </w:t>
            </w:r>
          </w:p>
          <w:p w14:paraId="62A82D6E" w14:textId="77777777" w:rsidR="00923344" w:rsidRPr="00F91CE9" w:rsidRDefault="00923344" w:rsidP="00290381">
            <w:pPr>
              <w:numPr>
                <w:ilvl w:val="0"/>
                <w:numId w:val="2"/>
              </w:numPr>
              <w:spacing w:before="60" w:after="60" w:line="276" w:lineRule="auto"/>
              <w:rPr>
                <w:rFonts w:cs="Arial"/>
                <w:sz w:val="20"/>
                <w:szCs w:val="20"/>
              </w:rPr>
            </w:pPr>
            <w:r w:rsidRPr="00F91CE9">
              <w:rPr>
                <w:rFonts w:cs="Arial"/>
                <w:sz w:val="20"/>
                <w:szCs w:val="20"/>
              </w:rPr>
              <w:t>Workers must comply with reasonable health and safety instructions, as far as they are reasonably able, and cooperate with reasonable health and safety policies or procedures that have been notified to workers. For example, not sexually harassing anyone in the workplace.</w:t>
            </w:r>
          </w:p>
        </w:tc>
      </w:tr>
      <w:tr w:rsidR="00923344" w:rsidRPr="00F91CE9" w14:paraId="20C7B922" w14:textId="77777777" w:rsidTr="00FD5496">
        <w:tc>
          <w:tcPr>
            <w:tcW w:w="2547" w:type="dxa"/>
          </w:tcPr>
          <w:p w14:paraId="0516F939" w14:textId="6BE224A4" w:rsidR="00923344" w:rsidRPr="00F91CE9" w:rsidRDefault="00923344" w:rsidP="00C533EE">
            <w:pPr>
              <w:spacing w:before="60" w:after="200"/>
              <w:rPr>
                <w:rFonts w:cs="Arial"/>
                <w:sz w:val="20"/>
                <w:szCs w:val="20"/>
              </w:rPr>
            </w:pPr>
            <w:r w:rsidRPr="00F91CE9">
              <w:rPr>
                <w:rFonts w:cs="Arial"/>
                <w:sz w:val="20"/>
                <w:szCs w:val="20"/>
              </w:rPr>
              <w:t xml:space="preserve">Other persons at the workplace </w:t>
            </w:r>
            <w:r w:rsidR="006140AF" w:rsidRPr="00F91CE9">
              <w:rPr>
                <w:rFonts w:cs="Arial"/>
                <w:sz w:val="20"/>
                <w:szCs w:val="20"/>
              </w:rPr>
              <w:br/>
            </w:r>
            <w:r w:rsidRPr="00F91CE9">
              <w:rPr>
                <w:rFonts w:cs="Arial"/>
                <w:sz w:val="20"/>
                <w:szCs w:val="20"/>
              </w:rPr>
              <w:t>(WHS Act s. 29)</w:t>
            </w:r>
          </w:p>
        </w:tc>
        <w:tc>
          <w:tcPr>
            <w:tcW w:w="6662" w:type="dxa"/>
          </w:tcPr>
          <w:p w14:paraId="5D63A5EB" w14:textId="77777777" w:rsidR="00923344" w:rsidRPr="00F91CE9" w:rsidRDefault="00923344" w:rsidP="00290381">
            <w:pPr>
              <w:numPr>
                <w:ilvl w:val="0"/>
                <w:numId w:val="2"/>
              </w:numPr>
              <w:spacing w:before="60" w:after="60" w:line="276" w:lineRule="auto"/>
              <w:rPr>
                <w:rFonts w:cs="Arial"/>
                <w:sz w:val="20"/>
                <w:szCs w:val="20"/>
              </w:rPr>
            </w:pPr>
            <w:r w:rsidRPr="00F91CE9">
              <w:rPr>
                <w:rFonts w:cs="Arial"/>
                <w:sz w:val="20"/>
                <w:szCs w:val="20"/>
              </w:rPr>
              <w:t>Other persons at the workplace must take reasonable care for their own psychological and physical health and safety and must take reasonable care not to adversely affect other people’s health and safety. For example, a customer in a hospitality venue must not sexually harass staff.</w:t>
            </w:r>
          </w:p>
          <w:p w14:paraId="52E11AA3" w14:textId="75E6186C" w:rsidR="00923344" w:rsidRPr="00F91CE9" w:rsidRDefault="00A839C4" w:rsidP="00290381">
            <w:pPr>
              <w:numPr>
                <w:ilvl w:val="0"/>
                <w:numId w:val="2"/>
              </w:numPr>
              <w:spacing w:before="60" w:after="60" w:line="276" w:lineRule="auto"/>
              <w:rPr>
                <w:rFonts w:cs="Arial"/>
                <w:sz w:val="20"/>
                <w:szCs w:val="20"/>
              </w:rPr>
            </w:pPr>
            <w:r w:rsidRPr="00F91CE9">
              <w:rPr>
                <w:rFonts w:cs="Arial"/>
                <w:sz w:val="20"/>
                <w:szCs w:val="20"/>
              </w:rPr>
              <w:t>Other persons at the workplace</w:t>
            </w:r>
            <w:r w:rsidR="00923344" w:rsidRPr="00F91CE9">
              <w:rPr>
                <w:rFonts w:cs="Arial"/>
                <w:sz w:val="20"/>
                <w:szCs w:val="20"/>
              </w:rPr>
              <w:t xml:space="preserve"> must comply, so far as they are reasonably able, with reasonable instructions given by the PCBU to allow them to comply with the WHS Act and WHS Regulations.</w:t>
            </w:r>
          </w:p>
        </w:tc>
      </w:tr>
    </w:tbl>
    <w:p w14:paraId="7386F644" w14:textId="32F8CA44" w:rsidR="00F1156E" w:rsidRPr="00F91CE9" w:rsidRDefault="00F1156E" w:rsidP="00AA7568">
      <w:pPr>
        <w:spacing w:before="120"/>
        <w:rPr>
          <w:bCs/>
          <w:sz w:val="24"/>
          <w:szCs w:val="24"/>
        </w:rPr>
      </w:pPr>
      <w:r w:rsidRPr="00F91CE9">
        <w:rPr>
          <w:bCs/>
          <w:sz w:val="24"/>
          <w:szCs w:val="24"/>
        </w:rPr>
        <w:t>For further information about WHS duties, refer to the WorkSafe WA interpretive guidelines:</w:t>
      </w:r>
    </w:p>
    <w:p w14:paraId="1BA28338" w14:textId="77777777" w:rsidR="00F1156E" w:rsidRPr="00F91CE9" w:rsidRDefault="00F1156E" w:rsidP="00FD5496">
      <w:pPr>
        <w:numPr>
          <w:ilvl w:val="0"/>
          <w:numId w:val="50"/>
        </w:numPr>
        <w:tabs>
          <w:tab w:val="clear" w:pos="720"/>
          <w:tab w:val="num" w:pos="426"/>
        </w:tabs>
        <w:spacing w:before="60"/>
        <w:ind w:left="714" w:hanging="714"/>
        <w:rPr>
          <w:bCs/>
          <w:i/>
          <w:iCs/>
          <w:sz w:val="24"/>
          <w:szCs w:val="24"/>
        </w:rPr>
      </w:pPr>
      <w:r w:rsidRPr="00F91CE9">
        <w:rPr>
          <w:bCs/>
          <w:i/>
          <w:iCs/>
          <w:sz w:val="24"/>
          <w:szCs w:val="24"/>
        </w:rPr>
        <w:t>The meaning of ‘person conducting a business or undertaking’ (PCBU)</w:t>
      </w:r>
    </w:p>
    <w:p w14:paraId="4490C034" w14:textId="77777777" w:rsidR="00F1156E" w:rsidRPr="00F91CE9" w:rsidRDefault="00F1156E" w:rsidP="00FD5496">
      <w:pPr>
        <w:numPr>
          <w:ilvl w:val="0"/>
          <w:numId w:val="50"/>
        </w:numPr>
        <w:tabs>
          <w:tab w:val="clear" w:pos="720"/>
          <w:tab w:val="num" w:pos="426"/>
        </w:tabs>
        <w:spacing w:before="60"/>
        <w:ind w:left="714" w:hanging="714"/>
        <w:rPr>
          <w:bCs/>
          <w:i/>
          <w:iCs/>
          <w:sz w:val="24"/>
          <w:szCs w:val="24"/>
        </w:rPr>
      </w:pPr>
      <w:r w:rsidRPr="00F91CE9">
        <w:rPr>
          <w:bCs/>
          <w:i/>
          <w:iCs/>
          <w:sz w:val="24"/>
          <w:szCs w:val="24"/>
        </w:rPr>
        <w:t>The health and safety duty of an officer</w:t>
      </w:r>
    </w:p>
    <w:p w14:paraId="0C58102E" w14:textId="70D98821" w:rsidR="00D30D0B" w:rsidRPr="00F91CE9" w:rsidRDefault="00F1156E" w:rsidP="00FD5496">
      <w:pPr>
        <w:numPr>
          <w:ilvl w:val="0"/>
          <w:numId w:val="50"/>
        </w:numPr>
        <w:tabs>
          <w:tab w:val="clear" w:pos="720"/>
          <w:tab w:val="num" w:pos="426"/>
        </w:tabs>
        <w:spacing w:before="60"/>
        <w:ind w:left="426" w:hanging="426"/>
        <w:rPr>
          <w:b/>
        </w:rPr>
      </w:pPr>
      <w:r w:rsidRPr="00F91CE9">
        <w:rPr>
          <w:bCs/>
          <w:i/>
          <w:iCs/>
          <w:sz w:val="24"/>
          <w:szCs w:val="24"/>
        </w:rPr>
        <w:t>Duty of persons conducting business or undertakings that provide services relating to work health and safety.</w:t>
      </w:r>
      <w:bookmarkStart w:id="80" w:name="_Toc47695629"/>
      <w:bookmarkStart w:id="81" w:name="_Toc442273452"/>
      <w:bookmarkStart w:id="82" w:name="_Toc515001619"/>
      <w:bookmarkStart w:id="83" w:name="_Toc392574907"/>
      <w:bookmarkEnd w:id="79"/>
      <w:r w:rsidR="00B03F25" w:rsidRPr="00F91CE9">
        <w:rPr>
          <w:sz w:val="24"/>
          <w:szCs w:val="24"/>
        </w:rPr>
        <w:t xml:space="preserve">  </w:t>
      </w:r>
    </w:p>
    <w:p w14:paraId="0E4E5804" w14:textId="33DD1964" w:rsidR="00D30D0B" w:rsidRPr="00F91CE9" w:rsidRDefault="00D30D0B" w:rsidP="00D30D0B">
      <w:pPr>
        <w:pStyle w:val="Heading3"/>
        <w:rPr>
          <w:rFonts w:ascii="Arial" w:hAnsi="Arial" w:cs="Arial"/>
        </w:rPr>
      </w:pPr>
      <w:r w:rsidRPr="00F91CE9">
        <w:rPr>
          <w:rFonts w:ascii="Arial" w:hAnsi="Arial" w:cs="Arial"/>
        </w:rPr>
        <w:t>Other</w:t>
      </w:r>
      <w:r w:rsidR="00932004" w:rsidRPr="00F91CE9">
        <w:rPr>
          <w:rFonts w:ascii="Arial" w:hAnsi="Arial" w:cs="Arial"/>
        </w:rPr>
        <w:t xml:space="preserve"> relevant</w:t>
      </w:r>
      <w:r w:rsidRPr="00F91CE9">
        <w:rPr>
          <w:rFonts w:ascii="Arial" w:hAnsi="Arial" w:cs="Arial"/>
        </w:rPr>
        <w:t xml:space="preserve"> legal frameworks </w:t>
      </w:r>
    </w:p>
    <w:p w14:paraId="04A1E16C" w14:textId="4EC4DA40" w:rsidR="00D30D0B" w:rsidRPr="00F91CE9" w:rsidRDefault="00D30D0B" w:rsidP="00932004">
      <w:pPr>
        <w:spacing w:before="120" w:after="200"/>
        <w:rPr>
          <w:rFonts w:eastAsiaTheme="majorEastAsia"/>
          <w:b/>
          <w:bCs/>
          <w:color w:val="006B6E"/>
          <w:sz w:val="32"/>
          <w:szCs w:val="28"/>
        </w:rPr>
      </w:pPr>
      <w:r w:rsidRPr="00F91CE9">
        <w:rPr>
          <w:noProof/>
          <w:sz w:val="24"/>
          <w:szCs w:val="24"/>
        </w:rPr>
        <mc:AlternateContent>
          <mc:Choice Requires="wps">
            <w:drawing>
              <wp:anchor distT="45720" distB="45720" distL="114300" distR="114300" simplePos="0" relativeHeight="251729923" behindDoc="0" locked="0" layoutInCell="1" allowOverlap="0" wp14:anchorId="20EDE579" wp14:editId="35B6E3D4">
                <wp:simplePos x="0" y="0"/>
                <wp:positionH relativeFrom="margin">
                  <wp:align>right</wp:align>
                </wp:positionH>
                <wp:positionV relativeFrom="paragraph">
                  <wp:posOffset>791210</wp:posOffset>
                </wp:positionV>
                <wp:extent cx="5713200" cy="5104800"/>
                <wp:effectExtent l="0" t="0" r="1905" b="635"/>
                <wp:wrapSquare wrapText="bothSides"/>
                <wp:docPr id="1070428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200" cy="5104800"/>
                        </a:xfrm>
                        <a:prstGeom prst="rect">
                          <a:avLst/>
                        </a:prstGeom>
                        <a:solidFill>
                          <a:srgbClr val="C6E4E3"/>
                        </a:solidFill>
                        <a:ln w="9525">
                          <a:noFill/>
                          <a:miter lim="800000"/>
                          <a:headEnd/>
                          <a:tailEnd/>
                        </a:ln>
                      </wps:spPr>
                      <wps:txbx>
                        <w:txbxContent>
                          <w:p w14:paraId="71F7ACFE" w14:textId="77777777" w:rsidR="00D30D0B" w:rsidRPr="003531C9" w:rsidRDefault="00D30D0B" w:rsidP="00D30D0B">
                            <w:pPr>
                              <w:spacing w:before="120" w:after="60"/>
                              <w:jc w:val="center"/>
                              <w:rPr>
                                <w:b/>
                                <w:sz w:val="24"/>
                                <w:szCs w:val="24"/>
                              </w:rPr>
                            </w:pPr>
                            <w:r w:rsidRPr="003531C9">
                              <w:rPr>
                                <w:b/>
                                <w:sz w:val="24"/>
                                <w:szCs w:val="24"/>
                              </w:rPr>
                              <w:t>Positive duty in the Sex Discrimination Act (</w:t>
                            </w:r>
                            <w:proofErr w:type="spellStart"/>
                            <w:r w:rsidRPr="003531C9">
                              <w:rPr>
                                <w:b/>
                                <w:sz w:val="24"/>
                                <w:szCs w:val="24"/>
                              </w:rPr>
                              <w:t>Respect@Work</w:t>
                            </w:r>
                            <w:proofErr w:type="spellEnd"/>
                            <w:r w:rsidRPr="003531C9">
                              <w:rPr>
                                <w:b/>
                                <w:sz w:val="24"/>
                                <w:szCs w:val="24"/>
                              </w:rPr>
                              <w:t>)</w:t>
                            </w:r>
                          </w:p>
                          <w:p w14:paraId="45B47FBD" w14:textId="77777777" w:rsidR="00D30D0B" w:rsidRPr="003531C9" w:rsidRDefault="00D30D0B" w:rsidP="00D30D0B">
                            <w:pPr>
                              <w:spacing w:before="60" w:after="60"/>
                              <w:rPr>
                                <w:sz w:val="24"/>
                                <w:szCs w:val="24"/>
                              </w:rPr>
                            </w:pPr>
                            <w:r w:rsidRPr="003531C9">
                              <w:rPr>
                                <w:sz w:val="24"/>
                                <w:szCs w:val="24"/>
                              </w:rPr>
                              <w:t xml:space="preserve">The Commonwealth </w:t>
                            </w:r>
                            <w:r w:rsidRPr="003531C9">
                              <w:rPr>
                                <w:i/>
                                <w:iCs/>
                                <w:sz w:val="24"/>
                                <w:szCs w:val="24"/>
                              </w:rPr>
                              <w:t>Sex Discrimination Act 1984</w:t>
                            </w:r>
                            <w:r w:rsidRPr="003531C9">
                              <w:rPr>
                                <w:sz w:val="24"/>
                                <w:szCs w:val="24"/>
                              </w:rPr>
                              <w:t xml:space="preserve"> (SDA) also includes a positive duty to prevent sexual harassment (and other related unlawful conduct) which operates concurrently with WHS duties. PCBUs must take reasonable and proportionate measures to eliminate, as far as possible, certain discriminatory conduct that is unlawful under the SDA, including:</w:t>
                            </w:r>
                          </w:p>
                          <w:p w14:paraId="38954C0E" w14:textId="77777777" w:rsidR="00D30D0B" w:rsidRPr="003531C9" w:rsidRDefault="00D30D0B" w:rsidP="002F5FD3">
                            <w:pPr>
                              <w:numPr>
                                <w:ilvl w:val="0"/>
                                <w:numId w:val="41"/>
                              </w:numPr>
                              <w:spacing w:before="60" w:after="60"/>
                              <w:rPr>
                                <w:sz w:val="24"/>
                                <w:szCs w:val="24"/>
                              </w:rPr>
                            </w:pPr>
                            <w:r w:rsidRPr="003531C9">
                              <w:rPr>
                                <w:sz w:val="24"/>
                                <w:szCs w:val="24"/>
                              </w:rPr>
                              <w:t>sex discrimination in a workplace context</w:t>
                            </w:r>
                          </w:p>
                          <w:p w14:paraId="5293791F" w14:textId="77777777" w:rsidR="00D30D0B" w:rsidRPr="003531C9" w:rsidRDefault="00D30D0B" w:rsidP="002F5FD3">
                            <w:pPr>
                              <w:numPr>
                                <w:ilvl w:val="0"/>
                                <w:numId w:val="41"/>
                              </w:numPr>
                              <w:spacing w:before="60" w:after="60"/>
                              <w:rPr>
                                <w:sz w:val="24"/>
                                <w:szCs w:val="24"/>
                              </w:rPr>
                            </w:pPr>
                            <w:r w:rsidRPr="003531C9">
                              <w:rPr>
                                <w:sz w:val="24"/>
                                <w:szCs w:val="24"/>
                              </w:rPr>
                              <w:t>sexual harassment in connection with work</w:t>
                            </w:r>
                          </w:p>
                          <w:p w14:paraId="7E9A7166" w14:textId="77777777" w:rsidR="00D30D0B" w:rsidRPr="003531C9" w:rsidRDefault="00D30D0B" w:rsidP="002F5FD3">
                            <w:pPr>
                              <w:numPr>
                                <w:ilvl w:val="0"/>
                                <w:numId w:val="41"/>
                              </w:numPr>
                              <w:spacing w:before="60" w:after="60"/>
                              <w:rPr>
                                <w:sz w:val="24"/>
                                <w:szCs w:val="24"/>
                              </w:rPr>
                            </w:pPr>
                            <w:r w:rsidRPr="003531C9">
                              <w:rPr>
                                <w:sz w:val="24"/>
                                <w:szCs w:val="24"/>
                              </w:rPr>
                              <w:t>sex-based harassment in connection with work</w:t>
                            </w:r>
                          </w:p>
                          <w:p w14:paraId="05FD5FC7" w14:textId="77777777" w:rsidR="00D30D0B" w:rsidRPr="003531C9" w:rsidRDefault="00D30D0B" w:rsidP="002F5FD3">
                            <w:pPr>
                              <w:numPr>
                                <w:ilvl w:val="0"/>
                                <w:numId w:val="41"/>
                              </w:numPr>
                              <w:spacing w:before="60" w:after="60"/>
                              <w:rPr>
                                <w:sz w:val="24"/>
                                <w:szCs w:val="24"/>
                              </w:rPr>
                            </w:pPr>
                            <w:r w:rsidRPr="003531C9">
                              <w:rPr>
                                <w:sz w:val="24"/>
                                <w:szCs w:val="24"/>
                              </w:rPr>
                              <w:t>conduct that amounts to subjecting a person to a hostile work environment on the grounds of sex</w:t>
                            </w:r>
                          </w:p>
                          <w:p w14:paraId="6450035F" w14:textId="77777777" w:rsidR="00D30D0B" w:rsidRPr="003531C9" w:rsidRDefault="00D30D0B" w:rsidP="002F5FD3">
                            <w:pPr>
                              <w:numPr>
                                <w:ilvl w:val="0"/>
                                <w:numId w:val="41"/>
                              </w:numPr>
                              <w:spacing w:before="60" w:after="60"/>
                              <w:rPr>
                                <w:sz w:val="24"/>
                                <w:szCs w:val="24"/>
                              </w:rPr>
                            </w:pPr>
                            <w:r w:rsidRPr="003531C9">
                              <w:rPr>
                                <w:sz w:val="24"/>
                                <w:szCs w:val="24"/>
                              </w:rPr>
                              <w:t>certain acts of victimisation.</w:t>
                            </w:r>
                          </w:p>
                          <w:p w14:paraId="6C9E488C" w14:textId="77777777" w:rsidR="00D30D0B" w:rsidRPr="003531C9" w:rsidRDefault="00D30D0B" w:rsidP="00D30D0B">
                            <w:pPr>
                              <w:spacing w:before="120" w:after="60"/>
                              <w:rPr>
                                <w:sz w:val="24"/>
                                <w:szCs w:val="24"/>
                              </w:rPr>
                            </w:pPr>
                            <w:r w:rsidRPr="003531C9">
                              <w:rPr>
                                <w:sz w:val="24"/>
                                <w:szCs w:val="24"/>
                              </w:rPr>
                              <w:t xml:space="preserve">The PCBU must eliminate, as far as possible, unlawful conduct in the workplace carried out by the PCBU themselves, workers, the PCBU’s agents and, in some circumstances third parties such as customers, clients, patients, services users, patrons, suppliers, students, parents, carers and visitors. See the </w:t>
                            </w:r>
                            <w:hyperlink r:id="rId18" w:history="1">
                              <w:r w:rsidRPr="003531C9">
                                <w:rPr>
                                  <w:rStyle w:val="Hyperlink"/>
                                  <w:sz w:val="24"/>
                                  <w:szCs w:val="24"/>
                                </w:rPr>
                                <w:t>Australian Human Rights Commission</w:t>
                              </w:r>
                            </w:hyperlink>
                            <w:r w:rsidRPr="003531C9">
                              <w:rPr>
                                <w:sz w:val="24"/>
                                <w:szCs w:val="24"/>
                              </w:rPr>
                              <w:t xml:space="preserve"> for further information and guidance on the duties under the SDA. </w:t>
                            </w:r>
                          </w:p>
                          <w:p w14:paraId="0F52186D" w14:textId="77777777" w:rsidR="00D30D0B" w:rsidRPr="003531C9" w:rsidRDefault="00D30D0B" w:rsidP="00D30D0B">
                            <w:pPr>
                              <w:spacing w:before="120" w:after="60"/>
                              <w:rPr>
                                <w:sz w:val="24"/>
                                <w:szCs w:val="24"/>
                              </w:rPr>
                            </w:pPr>
                            <w:r w:rsidRPr="003531C9">
                              <w:rPr>
                                <w:sz w:val="24"/>
                                <w:szCs w:val="24"/>
                              </w:rPr>
                              <w:t>Obligations under the SDA are in addition to existing WHS duties for PCBUs. While there are similarities between duties under the SDA and WHS laws, the duties are different. Complying with the SDA requirements alone will not necessarily ensure that the PCBU is meeting their WHS duties.</w:t>
                            </w:r>
                          </w:p>
                          <w:p w14:paraId="5B7FC0EC" w14:textId="77777777" w:rsidR="00D30D0B" w:rsidRDefault="00D30D0B" w:rsidP="00D30D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EDE579" id="_x0000_s1029" type="#_x0000_t202" style="position:absolute;margin-left:398.65pt;margin-top:62.3pt;width:449.85pt;height:401.95pt;z-index:25172992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S8SEwIAAP4DAAAOAAAAZHJzL2Uyb0RvYy54bWysU9tu2zAMfR+wfxD0vjhJk16MOEWXpsOA&#10;7gJ0+wBZlmNhsqhRSuzs60vJbpptb8P8IJAmdUgeHq1u+9awg0KvwRZ8NplypqyESttdwb9/e3h3&#10;zZkPwlbCgFUFPyrPb9dv36w6l6s5NGAqhYxArM87V/AmBJdnmZeNaoWfgFOWgjVgKwK5uMsqFB2h&#10;tyabT6eXWQdYOQSpvKe/90OQrxN+XSsZvtS1V4GZglNvIZ2YzjKe2Xol8h0K12g5tiH+oYtWaEtF&#10;T1D3Igi2R/0XVKslgoc6TCS0GdS1lirNQNPMpn9M89QIp9IsRI53J5r8/4OVnw9P7iuy0L+HnhaY&#10;hvDuEeQPzyxsGmF36g4RukaJigrPImVZ53w+Xo1U+9xHkLL7BBUtWewDJKC+xjayQnMyQqcFHE+k&#10;qz4wST+XV7ML2iRnkmLL2XRxTU6sIfKX6w59+KCgZdEoONJWE7w4PPowpL6kxGoejK4etDHJwV25&#10;McgOghSwudwuthcj+m9pxrKu4DfL+TIhW4j3kzhaHUihRrcFp87oGzQT6djaKqUEoc1gU9PGjvxE&#10;SgZyQl/2TFcFT6UjXSVURyIMYRAkPSAyGsBfnHUkxoL7n3uBijPz0RLpN7PFIqo3OYvl1ZwcPI+U&#10;5xFhJUEVPHA2mJuQFB/psHBHy6l1ou21k7FlElkifnwQUcXnfsp6fbbrZwAAAP//AwBQSwMEFAAG&#10;AAgAAAAhALmleXThAAAACAEAAA8AAABkcnMvZG93bnJldi54bWxMj8FOwzAQRO9I/IO1SFwQdZpC&#10;m4Q4FUL0gFRVaumh3NzYJBb2OordJPw9ywmOuzM7+6ZcT86yQffBeBQwnyXANNZeGWwEHN839xmw&#10;ECUqaT1qAd86wLq6viplofyIez0cYsMoBEMhBbQxdgXnoW61k2HmO42kffreyUhj33DVy5HCneVp&#10;kiy5kwbpQys7/dLq+utwcYQxrLavp7E2G/uxu3tb7Odmt7BC3N5Mz0/Aop7inxl+8ekGKmI6+wuq&#10;wKwAKhJpmz4sgZGc5fkK2FlAnmaPwKuS/y9Q/QAAAP//AwBQSwECLQAUAAYACAAAACEAtoM4kv4A&#10;AADhAQAAEwAAAAAAAAAAAAAAAAAAAAAAW0NvbnRlbnRfVHlwZXNdLnhtbFBLAQItABQABgAIAAAA&#10;IQA4/SH/1gAAAJQBAAALAAAAAAAAAAAAAAAAAC8BAABfcmVscy8ucmVsc1BLAQItABQABgAIAAAA&#10;IQCTWS8SEwIAAP4DAAAOAAAAAAAAAAAAAAAAAC4CAABkcnMvZTJvRG9jLnhtbFBLAQItABQABgAI&#10;AAAAIQC5pXl04QAAAAgBAAAPAAAAAAAAAAAAAAAAAG0EAABkcnMvZG93bnJldi54bWxQSwUGAAAA&#10;AAQABADzAAAAewUAAAAA&#10;" o:allowoverlap="f" fillcolor="#c6e4e3" stroked="f">
                <v:textbox>
                  <w:txbxContent>
                    <w:p w14:paraId="71F7ACFE" w14:textId="77777777" w:rsidR="00D30D0B" w:rsidRPr="003531C9" w:rsidRDefault="00D30D0B" w:rsidP="00D30D0B">
                      <w:pPr>
                        <w:spacing w:before="120" w:after="60"/>
                        <w:jc w:val="center"/>
                        <w:rPr>
                          <w:b/>
                          <w:sz w:val="24"/>
                          <w:szCs w:val="24"/>
                        </w:rPr>
                      </w:pPr>
                      <w:r w:rsidRPr="003531C9">
                        <w:rPr>
                          <w:b/>
                          <w:sz w:val="24"/>
                          <w:szCs w:val="24"/>
                        </w:rPr>
                        <w:t>Positive duty in the Sex Discrimination Act (</w:t>
                      </w:r>
                      <w:proofErr w:type="spellStart"/>
                      <w:r w:rsidRPr="003531C9">
                        <w:rPr>
                          <w:b/>
                          <w:sz w:val="24"/>
                          <w:szCs w:val="24"/>
                        </w:rPr>
                        <w:t>Respect@Work</w:t>
                      </w:r>
                      <w:proofErr w:type="spellEnd"/>
                      <w:r w:rsidRPr="003531C9">
                        <w:rPr>
                          <w:b/>
                          <w:sz w:val="24"/>
                          <w:szCs w:val="24"/>
                        </w:rPr>
                        <w:t>)</w:t>
                      </w:r>
                    </w:p>
                    <w:p w14:paraId="45B47FBD" w14:textId="77777777" w:rsidR="00D30D0B" w:rsidRPr="003531C9" w:rsidRDefault="00D30D0B" w:rsidP="00D30D0B">
                      <w:pPr>
                        <w:spacing w:before="60" w:after="60"/>
                        <w:rPr>
                          <w:sz w:val="24"/>
                          <w:szCs w:val="24"/>
                        </w:rPr>
                      </w:pPr>
                      <w:r w:rsidRPr="003531C9">
                        <w:rPr>
                          <w:sz w:val="24"/>
                          <w:szCs w:val="24"/>
                        </w:rPr>
                        <w:t xml:space="preserve">The Commonwealth </w:t>
                      </w:r>
                      <w:r w:rsidRPr="003531C9">
                        <w:rPr>
                          <w:i/>
                          <w:iCs/>
                          <w:sz w:val="24"/>
                          <w:szCs w:val="24"/>
                        </w:rPr>
                        <w:t>Sex Discrimination Act 1984</w:t>
                      </w:r>
                      <w:r w:rsidRPr="003531C9">
                        <w:rPr>
                          <w:sz w:val="24"/>
                          <w:szCs w:val="24"/>
                        </w:rPr>
                        <w:t xml:space="preserve"> (SDA) also includes a positive duty to prevent sexual harassment (and other related unlawful conduct) which operates concurrently with WHS duties. PCBUs must take reasonable and proportionate measures to eliminate, as far as possible, certain discriminatory conduct that is unlawful under the SDA, including:</w:t>
                      </w:r>
                    </w:p>
                    <w:p w14:paraId="38954C0E" w14:textId="77777777" w:rsidR="00D30D0B" w:rsidRPr="003531C9" w:rsidRDefault="00D30D0B" w:rsidP="002F5FD3">
                      <w:pPr>
                        <w:numPr>
                          <w:ilvl w:val="0"/>
                          <w:numId w:val="41"/>
                        </w:numPr>
                        <w:spacing w:before="60" w:after="60"/>
                        <w:rPr>
                          <w:sz w:val="24"/>
                          <w:szCs w:val="24"/>
                        </w:rPr>
                      </w:pPr>
                      <w:r w:rsidRPr="003531C9">
                        <w:rPr>
                          <w:sz w:val="24"/>
                          <w:szCs w:val="24"/>
                        </w:rPr>
                        <w:t>sex discrimination in a workplace context</w:t>
                      </w:r>
                    </w:p>
                    <w:p w14:paraId="5293791F" w14:textId="77777777" w:rsidR="00D30D0B" w:rsidRPr="003531C9" w:rsidRDefault="00D30D0B" w:rsidP="002F5FD3">
                      <w:pPr>
                        <w:numPr>
                          <w:ilvl w:val="0"/>
                          <w:numId w:val="41"/>
                        </w:numPr>
                        <w:spacing w:before="60" w:after="60"/>
                        <w:rPr>
                          <w:sz w:val="24"/>
                          <w:szCs w:val="24"/>
                        </w:rPr>
                      </w:pPr>
                      <w:r w:rsidRPr="003531C9">
                        <w:rPr>
                          <w:sz w:val="24"/>
                          <w:szCs w:val="24"/>
                        </w:rPr>
                        <w:t>sexual harassment in connection with work</w:t>
                      </w:r>
                    </w:p>
                    <w:p w14:paraId="7E9A7166" w14:textId="77777777" w:rsidR="00D30D0B" w:rsidRPr="003531C9" w:rsidRDefault="00D30D0B" w:rsidP="002F5FD3">
                      <w:pPr>
                        <w:numPr>
                          <w:ilvl w:val="0"/>
                          <w:numId w:val="41"/>
                        </w:numPr>
                        <w:spacing w:before="60" w:after="60"/>
                        <w:rPr>
                          <w:sz w:val="24"/>
                          <w:szCs w:val="24"/>
                        </w:rPr>
                      </w:pPr>
                      <w:r w:rsidRPr="003531C9">
                        <w:rPr>
                          <w:sz w:val="24"/>
                          <w:szCs w:val="24"/>
                        </w:rPr>
                        <w:t>sex-based harassment in connection with work</w:t>
                      </w:r>
                    </w:p>
                    <w:p w14:paraId="05FD5FC7" w14:textId="77777777" w:rsidR="00D30D0B" w:rsidRPr="003531C9" w:rsidRDefault="00D30D0B" w:rsidP="002F5FD3">
                      <w:pPr>
                        <w:numPr>
                          <w:ilvl w:val="0"/>
                          <w:numId w:val="41"/>
                        </w:numPr>
                        <w:spacing w:before="60" w:after="60"/>
                        <w:rPr>
                          <w:sz w:val="24"/>
                          <w:szCs w:val="24"/>
                        </w:rPr>
                      </w:pPr>
                      <w:r w:rsidRPr="003531C9">
                        <w:rPr>
                          <w:sz w:val="24"/>
                          <w:szCs w:val="24"/>
                        </w:rPr>
                        <w:t>conduct that amounts to subjecting a person to a hostile work environment on the grounds of sex</w:t>
                      </w:r>
                    </w:p>
                    <w:p w14:paraId="6450035F" w14:textId="77777777" w:rsidR="00D30D0B" w:rsidRPr="003531C9" w:rsidRDefault="00D30D0B" w:rsidP="002F5FD3">
                      <w:pPr>
                        <w:numPr>
                          <w:ilvl w:val="0"/>
                          <w:numId w:val="41"/>
                        </w:numPr>
                        <w:spacing w:before="60" w:after="60"/>
                        <w:rPr>
                          <w:sz w:val="24"/>
                          <w:szCs w:val="24"/>
                        </w:rPr>
                      </w:pPr>
                      <w:r w:rsidRPr="003531C9">
                        <w:rPr>
                          <w:sz w:val="24"/>
                          <w:szCs w:val="24"/>
                        </w:rPr>
                        <w:t>certain acts of victimisation.</w:t>
                      </w:r>
                    </w:p>
                    <w:p w14:paraId="6C9E488C" w14:textId="77777777" w:rsidR="00D30D0B" w:rsidRPr="003531C9" w:rsidRDefault="00D30D0B" w:rsidP="00D30D0B">
                      <w:pPr>
                        <w:spacing w:before="120" w:after="60"/>
                        <w:rPr>
                          <w:sz w:val="24"/>
                          <w:szCs w:val="24"/>
                        </w:rPr>
                      </w:pPr>
                      <w:r w:rsidRPr="003531C9">
                        <w:rPr>
                          <w:sz w:val="24"/>
                          <w:szCs w:val="24"/>
                        </w:rPr>
                        <w:t xml:space="preserve">The PCBU must eliminate, as far as possible, unlawful conduct in the workplace carried out by the PCBU themselves, workers, the PCBU’s agents and, in some circumstances third parties such as customers, clients, patients, services users, patrons, suppliers, students, parents, carers and visitors. See the </w:t>
                      </w:r>
                      <w:hyperlink r:id="rId19" w:history="1">
                        <w:r w:rsidRPr="003531C9">
                          <w:rPr>
                            <w:rStyle w:val="Hyperlink"/>
                            <w:sz w:val="24"/>
                            <w:szCs w:val="24"/>
                          </w:rPr>
                          <w:t>Australian Human Rights Commission</w:t>
                        </w:r>
                      </w:hyperlink>
                      <w:r w:rsidRPr="003531C9">
                        <w:rPr>
                          <w:sz w:val="24"/>
                          <w:szCs w:val="24"/>
                        </w:rPr>
                        <w:t xml:space="preserve"> for further information and guidance on the duties under the SDA. </w:t>
                      </w:r>
                    </w:p>
                    <w:p w14:paraId="0F52186D" w14:textId="77777777" w:rsidR="00D30D0B" w:rsidRPr="003531C9" w:rsidRDefault="00D30D0B" w:rsidP="00D30D0B">
                      <w:pPr>
                        <w:spacing w:before="120" w:after="60"/>
                        <w:rPr>
                          <w:sz w:val="24"/>
                          <w:szCs w:val="24"/>
                        </w:rPr>
                      </w:pPr>
                      <w:r w:rsidRPr="003531C9">
                        <w:rPr>
                          <w:sz w:val="24"/>
                          <w:szCs w:val="24"/>
                        </w:rPr>
                        <w:t>Obligations under the SDA are in addition to existing WHS duties for PCBUs. While there are similarities between duties under the SDA and WHS laws, the duties are different. Complying with the SDA requirements alone will not necessarily ensure that the PCBU is meeting their WHS duties.</w:t>
                      </w:r>
                    </w:p>
                    <w:p w14:paraId="5B7FC0EC" w14:textId="77777777" w:rsidR="00D30D0B" w:rsidRDefault="00D30D0B" w:rsidP="00D30D0B"/>
                  </w:txbxContent>
                </v:textbox>
                <w10:wrap type="square" anchorx="margin"/>
              </v:shape>
            </w:pict>
          </mc:Fallback>
        </mc:AlternateContent>
      </w:r>
      <w:r w:rsidRPr="00F91CE9">
        <w:rPr>
          <w:sz w:val="24"/>
          <w:szCs w:val="24"/>
        </w:rPr>
        <w:t>WHS laws do not operate in isolation and other laws may also apply. For example, workplace relations, criminal, anti-discrimination, privacy and workers’ compensation laws.</w:t>
      </w:r>
      <w:bookmarkStart w:id="84" w:name="_What_is_required"/>
      <w:bookmarkStart w:id="85" w:name="_Consultation"/>
      <w:bookmarkStart w:id="86" w:name="_Toc68686460"/>
      <w:bookmarkStart w:id="87" w:name="_Toc68686508"/>
      <w:bookmarkStart w:id="88" w:name="_Toc68686556"/>
      <w:bookmarkStart w:id="89" w:name="_Toc68686605"/>
      <w:bookmarkStart w:id="90" w:name="_Toc68692793"/>
      <w:bookmarkStart w:id="91" w:name="_A_step-by_step"/>
      <w:bookmarkStart w:id="92" w:name="_Toc127898123"/>
      <w:bookmarkStart w:id="93" w:name="_Toc146201722"/>
      <w:bookmarkStart w:id="94" w:name="_Toc175670538"/>
      <w:bookmarkEnd w:id="80"/>
      <w:bookmarkEnd w:id="81"/>
      <w:bookmarkEnd w:id="82"/>
      <w:bookmarkEnd w:id="83"/>
      <w:bookmarkEnd w:id="84"/>
      <w:bookmarkEnd w:id="85"/>
      <w:bookmarkEnd w:id="86"/>
      <w:bookmarkEnd w:id="87"/>
      <w:bookmarkEnd w:id="88"/>
      <w:bookmarkEnd w:id="89"/>
      <w:bookmarkEnd w:id="90"/>
      <w:bookmarkEnd w:id="91"/>
      <w:r w:rsidRPr="00F91CE9">
        <w:rPr>
          <w:color w:val="006B6E"/>
        </w:rPr>
        <w:br w:type="page"/>
      </w:r>
    </w:p>
    <w:p w14:paraId="789E076F" w14:textId="228C8A49" w:rsidR="00464422" w:rsidRPr="00F91CE9" w:rsidRDefault="0078031A" w:rsidP="00AA6972">
      <w:pPr>
        <w:pStyle w:val="Heading1"/>
        <w:numPr>
          <w:ilvl w:val="0"/>
          <w:numId w:val="4"/>
        </w:numPr>
        <w:spacing w:before="0" w:after="60"/>
        <w:ind w:left="1077"/>
        <w:rPr>
          <w:rFonts w:ascii="Arial" w:hAnsi="Arial" w:cs="Arial"/>
          <w:color w:val="006B6E"/>
        </w:rPr>
      </w:pPr>
      <w:r w:rsidRPr="00F91CE9">
        <w:rPr>
          <w:rFonts w:ascii="Arial" w:hAnsi="Arial" w:cs="Arial"/>
          <w:noProof/>
        </w:rPr>
        <mc:AlternateContent>
          <mc:Choice Requires="wps">
            <w:drawing>
              <wp:anchor distT="45720" distB="45720" distL="114300" distR="114300" simplePos="0" relativeHeight="251691011" behindDoc="0" locked="0" layoutInCell="1" allowOverlap="0" wp14:anchorId="2C1781EB" wp14:editId="3B5DE217">
                <wp:simplePos x="0" y="0"/>
                <wp:positionH relativeFrom="margin">
                  <wp:align>left</wp:align>
                </wp:positionH>
                <wp:positionV relativeFrom="paragraph">
                  <wp:posOffset>354330</wp:posOffset>
                </wp:positionV>
                <wp:extent cx="5688000" cy="2149200"/>
                <wp:effectExtent l="0" t="0" r="27305" b="2286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000" cy="2149200"/>
                        </a:xfrm>
                        <a:prstGeom prst="roundRect">
                          <a:avLst/>
                        </a:prstGeom>
                        <a:solidFill>
                          <a:srgbClr val="FFFFFF"/>
                        </a:solidFill>
                        <a:ln w="12700">
                          <a:solidFill>
                            <a:srgbClr val="006B6E"/>
                          </a:solidFill>
                          <a:miter lim="800000"/>
                          <a:headEnd/>
                          <a:tailEnd/>
                        </a:ln>
                      </wps:spPr>
                      <wps:txbx>
                        <w:txbxContent>
                          <w:p w14:paraId="2E02ECDE" w14:textId="77777777" w:rsidR="00FE491A" w:rsidRPr="00FE491A" w:rsidRDefault="00FE491A" w:rsidP="00FE491A">
                            <w:pPr>
                              <w:rPr>
                                <w:b/>
                                <w:bCs/>
                                <w:sz w:val="24"/>
                                <w:szCs w:val="24"/>
                              </w:rPr>
                            </w:pPr>
                            <w:r w:rsidRPr="00FE491A">
                              <w:rPr>
                                <w:b/>
                                <w:bCs/>
                                <w:sz w:val="24"/>
                                <w:szCs w:val="24"/>
                              </w:rPr>
                              <w:t>WHS Act s. 17</w:t>
                            </w:r>
                          </w:p>
                          <w:p w14:paraId="4145BD0A" w14:textId="77777777" w:rsidR="00FE491A" w:rsidRPr="00FE491A" w:rsidRDefault="00FE491A" w:rsidP="00FE491A">
                            <w:pPr>
                              <w:rPr>
                                <w:sz w:val="24"/>
                                <w:szCs w:val="24"/>
                              </w:rPr>
                            </w:pPr>
                            <w:r w:rsidRPr="00FE491A">
                              <w:rPr>
                                <w:sz w:val="24"/>
                                <w:szCs w:val="24"/>
                              </w:rPr>
                              <w:t>Management of risks</w:t>
                            </w:r>
                          </w:p>
                          <w:p w14:paraId="2B7211E9" w14:textId="77777777" w:rsidR="00FE491A" w:rsidRPr="00FE491A" w:rsidRDefault="00FE491A" w:rsidP="00FE491A">
                            <w:pPr>
                              <w:spacing w:before="120"/>
                              <w:rPr>
                                <w:b/>
                                <w:bCs/>
                                <w:sz w:val="24"/>
                                <w:szCs w:val="24"/>
                              </w:rPr>
                            </w:pPr>
                            <w:r w:rsidRPr="00FE491A">
                              <w:rPr>
                                <w:b/>
                                <w:bCs/>
                                <w:sz w:val="24"/>
                                <w:szCs w:val="24"/>
                              </w:rPr>
                              <w:t>WHS Act s. 18</w:t>
                            </w:r>
                          </w:p>
                          <w:p w14:paraId="5225D2FD" w14:textId="77777777" w:rsidR="00FE491A" w:rsidRPr="00FE491A" w:rsidRDefault="00FE491A" w:rsidP="00FE491A">
                            <w:pPr>
                              <w:rPr>
                                <w:sz w:val="24"/>
                                <w:szCs w:val="24"/>
                              </w:rPr>
                            </w:pPr>
                            <w:r w:rsidRPr="00FE491A">
                              <w:rPr>
                                <w:sz w:val="24"/>
                                <w:szCs w:val="24"/>
                              </w:rPr>
                              <w:t>What is reasonably practicable in ensuring health and safety</w:t>
                            </w:r>
                          </w:p>
                          <w:p w14:paraId="0C7C3D09" w14:textId="4CED5A1C" w:rsidR="0078031A" w:rsidRPr="003531C9" w:rsidRDefault="0078031A" w:rsidP="00FE491A">
                            <w:pPr>
                              <w:spacing w:before="120"/>
                              <w:rPr>
                                <w:b/>
                                <w:bCs/>
                                <w:sz w:val="24"/>
                                <w:szCs w:val="24"/>
                              </w:rPr>
                            </w:pPr>
                            <w:r w:rsidRPr="003531C9">
                              <w:rPr>
                                <w:b/>
                                <w:bCs/>
                                <w:sz w:val="24"/>
                                <w:szCs w:val="24"/>
                              </w:rPr>
                              <w:t xml:space="preserve">WHS Regulations </w:t>
                            </w:r>
                            <w:r w:rsidR="005E0AD2">
                              <w:rPr>
                                <w:b/>
                                <w:bCs/>
                                <w:sz w:val="24"/>
                                <w:szCs w:val="24"/>
                              </w:rPr>
                              <w:t>Division 11</w:t>
                            </w:r>
                          </w:p>
                          <w:p w14:paraId="153E2A82" w14:textId="1D290B68" w:rsidR="0078031A" w:rsidRPr="003531C9" w:rsidRDefault="005E0AD2" w:rsidP="0078031A">
                            <w:pPr>
                              <w:rPr>
                                <w:sz w:val="24"/>
                                <w:szCs w:val="24"/>
                              </w:rPr>
                            </w:pPr>
                            <w:r>
                              <w:rPr>
                                <w:sz w:val="24"/>
                                <w:szCs w:val="24"/>
                              </w:rPr>
                              <w:t>P</w:t>
                            </w:r>
                            <w:r w:rsidR="0078031A" w:rsidRPr="003531C9">
                              <w:rPr>
                                <w:sz w:val="24"/>
                                <w:szCs w:val="24"/>
                              </w:rPr>
                              <w:t>sychosocial risks</w:t>
                            </w:r>
                          </w:p>
                          <w:p w14:paraId="104BA75B" w14:textId="520C2E97" w:rsidR="003F19A0" w:rsidRPr="003531C9" w:rsidRDefault="003F19A0" w:rsidP="007044E3">
                            <w:pPr>
                              <w:spacing w:before="120"/>
                              <w:rPr>
                                <w:b/>
                                <w:bCs/>
                                <w:sz w:val="24"/>
                                <w:szCs w:val="24"/>
                              </w:rPr>
                            </w:pPr>
                            <w:r w:rsidRPr="003531C9">
                              <w:rPr>
                                <w:b/>
                                <w:bCs/>
                                <w:sz w:val="24"/>
                                <w:szCs w:val="24"/>
                              </w:rPr>
                              <w:t>WHS Regulations Part 3.1 (other than r. 36)</w:t>
                            </w:r>
                          </w:p>
                          <w:p w14:paraId="43E8A6D0" w14:textId="21E28801" w:rsidR="003F19A0" w:rsidRPr="003531C9" w:rsidRDefault="003F19A0" w:rsidP="0078031A">
                            <w:pPr>
                              <w:rPr>
                                <w:sz w:val="24"/>
                                <w:szCs w:val="24"/>
                              </w:rPr>
                            </w:pPr>
                            <w:r w:rsidRPr="003531C9">
                              <w:rPr>
                                <w:sz w:val="24"/>
                                <w:szCs w:val="24"/>
                              </w:rPr>
                              <w:t>General risk and workplace management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C1781EB" id="_x0000_s1030" style="position:absolute;left:0;text-align:left;margin-left:0;margin-top:27.9pt;width:447.85pt;height:169.25pt;z-index:25169101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WS8GwIAAC0EAAAOAAAAZHJzL2Uyb0RvYy54bWysU8tu2zAQvBfoPxC815INx3EEy0HixEWB&#10;9IGm/QCKpCyiFJclaUvu12dJKY77QA9FdSC4WnJ2Z3a4uu5bTQ7SeQWmpNNJTok0HIQyu5J+/bJ9&#10;s6TEB2YE02BkSY/S0+v161erzhZyBg1oIR1BEOOLzpa0CcEWWeZ5I1vmJ2ClwWQNrmUBQ7fLhGMd&#10;orc6m+X5IuvACeuAS+/x792QpOuEX9eSh4917WUguqTYW0irS2sV12y9YsXOMdsoPrbB/qGLlimD&#10;RU9QdywwsnfqN6hWcQce6jDh0GZQ14rLxAHZTPNf2Dw2zMrEBcXx9iST/3+w/MPh0X5yJPS30OMA&#10;EwlvH4B/88TApmFmJ2+cg66RTGDhaZQs66wvxqtRal/4CFJ170HgkNk+QALqa9dGVZAnQXQcwPEk&#10;uuwD4fjzYrFc5jmmOOZm0/kVjjXVYMXzdet8eCuhJXFTUgd7Iz7jaFMNdnjwIfbEiudzsaQHrcRW&#10;aZ0Ct6s22pEDQxts0zeW+OmYNqRDhrNL7ODvGOi828X9nzBaFdDQWrUljbQGLqyI6t0bkewWmNLD&#10;HnvWZpQzKjhoGfqqJ0qUdB4LRHUrEEfU18HgX3xvuGnA/aCkQ++W1H/fMycp0e8MzuhqOp9Hs6dg&#10;fnE5w8CdZ6rzDDMcoUoaKBm2m5AeSFTAwA3OslZJ4JdOxpbRk0n38f1E05/H6dTLK18/AQAA//8D&#10;AFBLAwQUAAYACAAAACEAg1jnfOAAAAAHAQAADwAAAGRycy9kb3ducmV2LnhtbEzPwUrDQBAG4Lvg&#10;OywjeBG70Zo2jZkUEZUiFGn14HGa3SbB7G7Y3abp23c86XH4h3++KZaj6cSgfWidRbibJCC0rZxq&#10;bY3w9fl6m4EIkayizlmNcNIBluXlRUG5cke70cM21oJLbMgJoYmxz6UMVaMNhYnrteVs77yhyKOv&#10;pfJ05HLTyfskmUlDreULDfX6udHVz/ZgEF6yzXpVv9Hs9L2a39Da79/dx4B4fTU+PYKIeox/y/DL&#10;ZzqUbNq5g1VBdAj8SERIU/Zzmi3SOYgdwnTxMAVZFvK/vzwDAAD//wMAUEsBAi0AFAAGAAgAAAAh&#10;ALaDOJL+AAAA4QEAABMAAAAAAAAAAAAAAAAAAAAAAFtDb250ZW50X1R5cGVzXS54bWxQSwECLQAU&#10;AAYACAAAACEAOP0h/9YAAACUAQAACwAAAAAAAAAAAAAAAAAvAQAAX3JlbHMvLnJlbHNQSwECLQAU&#10;AAYACAAAACEA/PFkvBsCAAAtBAAADgAAAAAAAAAAAAAAAAAuAgAAZHJzL2Uyb0RvYy54bWxQSwEC&#10;LQAUAAYACAAAACEAg1jnfOAAAAAHAQAADwAAAAAAAAAAAAAAAAB1BAAAZHJzL2Rvd25yZXYueG1s&#10;UEsFBgAAAAAEAAQA8wAAAIIFAAAAAA==&#10;" o:allowoverlap="f" strokecolor="#006b6e" strokeweight="1pt">
                <v:stroke joinstyle="miter"/>
                <v:textbox>
                  <w:txbxContent>
                    <w:p w14:paraId="2E02ECDE" w14:textId="77777777" w:rsidR="00FE491A" w:rsidRPr="00FE491A" w:rsidRDefault="00FE491A" w:rsidP="00FE491A">
                      <w:pPr>
                        <w:rPr>
                          <w:b/>
                          <w:bCs/>
                          <w:sz w:val="24"/>
                          <w:szCs w:val="24"/>
                        </w:rPr>
                      </w:pPr>
                      <w:r w:rsidRPr="00FE491A">
                        <w:rPr>
                          <w:b/>
                          <w:bCs/>
                          <w:sz w:val="24"/>
                          <w:szCs w:val="24"/>
                        </w:rPr>
                        <w:t>WHS Act s. 17</w:t>
                      </w:r>
                    </w:p>
                    <w:p w14:paraId="4145BD0A" w14:textId="77777777" w:rsidR="00FE491A" w:rsidRPr="00FE491A" w:rsidRDefault="00FE491A" w:rsidP="00FE491A">
                      <w:pPr>
                        <w:rPr>
                          <w:sz w:val="24"/>
                          <w:szCs w:val="24"/>
                        </w:rPr>
                      </w:pPr>
                      <w:r w:rsidRPr="00FE491A">
                        <w:rPr>
                          <w:sz w:val="24"/>
                          <w:szCs w:val="24"/>
                        </w:rPr>
                        <w:t>Management of risks</w:t>
                      </w:r>
                    </w:p>
                    <w:p w14:paraId="2B7211E9" w14:textId="77777777" w:rsidR="00FE491A" w:rsidRPr="00FE491A" w:rsidRDefault="00FE491A" w:rsidP="00FE491A">
                      <w:pPr>
                        <w:spacing w:before="120"/>
                        <w:rPr>
                          <w:b/>
                          <w:bCs/>
                          <w:sz w:val="24"/>
                          <w:szCs w:val="24"/>
                        </w:rPr>
                      </w:pPr>
                      <w:r w:rsidRPr="00FE491A">
                        <w:rPr>
                          <w:b/>
                          <w:bCs/>
                          <w:sz w:val="24"/>
                          <w:szCs w:val="24"/>
                        </w:rPr>
                        <w:t>WHS Act s. 18</w:t>
                      </w:r>
                    </w:p>
                    <w:p w14:paraId="5225D2FD" w14:textId="77777777" w:rsidR="00FE491A" w:rsidRPr="00FE491A" w:rsidRDefault="00FE491A" w:rsidP="00FE491A">
                      <w:pPr>
                        <w:rPr>
                          <w:sz w:val="24"/>
                          <w:szCs w:val="24"/>
                        </w:rPr>
                      </w:pPr>
                      <w:r w:rsidRPr="00FE491A">
                        <w:rPr>
                          <w:sz w:val="24"/>
                          <w:szCs w:val="24"/>
                        </w:rPr>
                        <w:t>What is reasonably practicable in ensuring health and safety</w:t>
                      </w:r>
                    </w:p>
                    <w:p w14:paraId="0C7C3D09" w14:textId="4CED5A1C" w:rsidR="0078031A" w:rsidRPr="003531C9" w:rsidRDefault="0078031A" w:rsidP="00FE491A">
                      <w:pPr>
                        <w:spacing w:before="120"/>
                        <w:rPr>
                          <w:b/>
                          <w:bCs/>
                          <w:sz w:val="24"/>
                          <w:szCs w:val="24"/>
                        </w:rPr>
                      </w:pPr>
                      <w:r w:rsidRPr="003531C9">
                        <w:rPr>
                          <w:b/>
                          <w:bCs/>
                          <w:sz w:val="24"/>
                          <w:szCs w:val="24"/>
                        </w:rPr>
                        <w:t xml:space="preserve">WHS Regulations </w:t>
                      </w:r>
                      <w:r w:rsidR="005E0AD2">
                        <w:rPr>
                          <w:b/>
                          <w:bCs/>
                          <w:sz w:val="24"/>
                          <w:szCs w:val="24"/>
                        </w:rPr>
                        <w:t>Division 11</w:t>
                      </w:r>
                    </w:p>
                    <w:p w14:paraId="153E2A82" w14:textId="1D290B68" w:rsidR="0078031A" w:rsidRPr="003531C9" w:rsidRDefault="005E0AD2" w:rsidP="0078031A">
                      <w:pPr>
                        <w:rPr>
                          <w:sz w:val="24"/>
                          <w:szCs w:val="24"/>
                        </w:rPr>
                      </w:pPr>
                      <w:r>
                        <w:rPr>
                          <w:sz w:val="24"/>
                          <w:szCs w:val="24"/>
                        </w:rPr>
                        <w:t>P</w:t>
                      </w:r>
                      <w:r w:rsidR="0078031A" w:rsidRPr="003531C9">
                        <w:rPr>
                          <w:sz w:val="24"/>
                          <w:szCs w:val="24"/>
                        </w:rPr>
                        <w:t>sychosocial risks</w:t>
                      </w:r>
                    </w:p>
                    <w:p w14:paraId="104BA75B" w14:textId="520C2E97" w:rsidR="003F19A0" w:rsidRPr="003531C9" w:rsidRDefault="003F19A0" w:rsidP="007044E3">
                      <w:pPr>
                        <w:spacing w:before="120"/>
                        <w:rPr>
                          <w:b/>
                          <w:bCs/>
                          <w:sz w:val="24"/>
                          <w:szCs w:val="24"/>
                        </w:rPr>
                      </w:pPr>
                      <w:r w:rsidRPr="003531C9">
                        <w:rPr>
                          <w:b/>
                          <w:bCs/>
                          <w:sz w:val="24"/>
                          <w:szCs w:val="24"/>
                        </w:rPr>
                        <w:t>WHS Regulations Part 3.1 (other than r. 36)</w:t>
                      </w:r>
                    </w:p>
                    <w:p w14:paraId="43E8A6D0" w14:textId="21E28801" w:rsidR="003F19A0" w:rsidRPr="003531C9" w:rsidRDefault="003F19A0" w:rsidP="0078031A">
                      <w:pPr>
                        <w:rPr>
                          <w:sz w:val="24"/>
                          <w:szCs w:val="24"/>
                        </w:rPr>
                      </w:pPr>
                      <w:r w:rsidRPr="003531C9">
                        <w:rPr>
                          <w:sz w:val="24"/>
                          <w:szCs w:val="24"/>
                        </w:rPr>
                        <w:t>General risk and workplace management</w:t>
                      </w:r>
                    </w:p>
                  </w:txbxContent>
                </v:textbox>
                <w10:wrap type="square" anchorx="margin"/>
              </v:roundrect>
            </w:pict>
          </mc:Fallback>
        </mc:AlternateContent>
      </w:r>
      <w:r w:rsidR="00750711" w:rsidRPr="00F91CE9">
        <w:rPr>
          <w:rFonts w:ascii="Arial" w:hAnsi="Arial" w:cs="Arial"/>
          <w:color w:val="006B6E"/>
        </w:rPr>
        <w:t>Risk management process</w:t>
      </w:r>
      <w:bookmarkEnd w:id="92"/>
      <w:bookmarkEnd w:id="93"/>
      <w:bookmarkEnd w:id="94"/>
    </w:p>
    <w:p w14:paraId="7609367D" w14:textId="250EBA6E" w:rsidR="007878A3" w:rsidRPr="00F91CE9" w:rsidRDefault="002E452E" w:rsidP="007044E3">
      <w:pPr>
        <w:spacing w:before="120" w:after="120"/>
        <w:rPr>
          <w:sz w:val="24"/>
          <w:szCs w:val="24"/>
        </w:rPr>
      </w:pPr>
      <w:r w:rsidRPr="00F91CE9">
        <w:rPr>
          <w:sz w:val="24"/>
          <w:szCs w:val="24"/>
        </w:rPr>
        <w:t xml:space="preserve">To meet duties to </w:t>
      </w:r>
      <w:r w:rsidR="00EA23A6" w:rsidRPr="00F91CE9">
        <w:rPr>
          <w:sz w:val="24"/>
          <w:szCs w:val="24"/>
        </w:rPr>
        <w:t>ensure health and safety</w:t>
      </w:r>
      <w:r w:rsidRPr="00F91CE9">
        <w:rPr>
          <w:sz w:val="24"/>
          <w:szCs w:val="24"/>
        </w:rPr>
        <w:t xml:space="preserve">, </w:t>
      </w:r>
      <w:r w:rsidR="007633DF" w:rsidRPr="00F91CE9">
        <w:rPr>
          <w:sz w:val="24"/>
          <w:szCs w:val="24"/>
        </w:rPr>
        <w:t>a</w:t>
      </w:r>
      <w:r w:rsidR="002A43AE" w:rsidRPr="00F91CE9">
        <w:rPr>
          <w:sz w:val="24"/>
          <w:szCs w:val="24"/>
        </w:rPr>
        <w:t xml:space="preserve"> </w:t>
      </w:r>
      <w:r w:rsidR="008D4BED" w:rsidRPr="00F91CE9">
        <w:rPr>
          <w:sz w:val="24"/>
          <w:szCs w:val="24"/>
        </w:rPr>
        <w:t xml:space="preserve">PCBU </w:t>
      </w:r>
      <w:r w:rsidR="003361A1" w:rsidRPr="00F91CE9">
        <w:rPr>
          <w:sz w:val="24"/>
          <w:szCs w:val="24"/>
        </w:rPr>
        <w:t xml:space="preserve">must eliminate </w:t>
      </w:r>
      <w:r w:rsidR="00910953" w:rsidRPr="00F91CE9">
        <w:rPr>
          <w:sz w:val="24"/>
          <w:szCs w:val="24"/>
        </w:rPr>
        <w:t>or minimise</w:t>
      </w:r>
      <w:r w:rsidR="003361A1" w:rsidRPr="00F91CE9">
        <w:rPr>
          <w:sz w:val="24"/>
          <w:szCs w:val="24"/>
        </w:rPr>
        <w:t xml:space="preserve"> </w:t>
      </w:r>
      <w:r w:rsidR="00750711" w:rsidRPr="00F91CE9">
        <w:rPr>
          <w:sz w:val="24"/>
          <w:szCs w:val="24"/>
        </w:rPr>
        <w:t xml:space="preserve">the risk of sexual </w:t>
      </w:r>
      <w:r w:rsidR="00D15F23" w:rsidRPr="00F91CE9">
        <w:rPr>
          <w:sz w:val="24"/>
          <w:szCs w:val="24"/>
        </w:rPr>
        <w:t xml:space="preserve">and gender-based </w:t>
      </w:r>
      <w:r w:rsidR="00750711" w:rsidRPr="00F91CE9">
        <w:rPr>
          <w:sz w:val="24"/>
          <w:szCs w:val="24"/>
        </w:rPr>
        <w:t xml:space="preserve">harassment </w:t>
      </w:r>
      <w:r w:rsidR="003361A1" w:rsidRPr="00F91CE9">
        <w:rPr>
          <w:sz w:val="24"/>
          <w:szCs w:val="24"/>
        </w:rPr>
        <w:t xml:space="preserve">so far as is reasonably practicable. </w:t>
      </w:r>
    </w:p>
    <w:p w14:paraId="217CB8E2" w14:textId="11D7DE04" w:rsidR="007051BB" w:rsidRPr="00F91CE9" w:rsidRDefault="007051BB" w:rsidP="003531C9">
      <w:pPr>
        <w:spacing w:before="120" w:after="120"/>
        <w:rPr>
          <w:sz w:val="24"/>
          <w:szCs w:val="24"/>
        </w:rPr>
      </w:pPr>
      <w:r w:rsidRPr="00F91CE9">
        <w:rPr>
          <w:sz w:val="24"/>
          <w:szCs w:val="24"/>
        </w:rPr>
        <w:t>The risk management process involves four steps</w:t>
      </w:r>
      <w:r w:rsidR="00F41F23" w:rsidRPr="00F91CE9">
        <w:rPr>
          <w:sz w:val="24"/>
          <w:szCs w:val="24"/>
        </w:rPr>
        <w:t xml:space="preserve"> and is illustrated in Figure 1</w:t>
      </w:r>
      <w:r w:rsidRPr="00F91CE9">
        <w:rPr>
          <w:sz w:val="24"/>
          <w:szCs w:val="24"/>
        </w:rPr>
        <w:t>:</w:t>
      </w:r>
    </w:p>
    <w:p w14:paraId="48CD708C" w14:textId="500B3B08" w:rsidR="007051BB" w:rsidRPr="00F91CE9" w:rsidRDefault="007051BB" w:rsidP="00A732E4">
      <w:pPr>
        <w:pStyle w:val="ListParagraph"/>
        <w:numPr>
          <w:ilvl w:val="0"/>
          <w:numId w:val="1"/>
        </w:numPr>
        <w:spacing w:before="60"/>
        <w:ind w:left="426" w:hanging="426"/>
        <w:contextualSpacing w:val="0"/>
        <w:rPr>
          <w:sz w:val="24"/>
          <w:szCs w:val="24"/>
        </w:rPr>
      </w:pPr>
      <w:r w:rsidRPr="00F91CE9">
        <w:rPr>
          <w:rStyle w:val="Emphasised"/>
          <w:color w:val="auto"/>
          <w:sz w:val="24"/>
          <w:szCs w:val="24"/>
        </w:rPr>
        <w:t>Identify hazards</w:t>
      </w:r>
      <w:r w:rsidRPr="00F91CE9">
        <w:rPr>
          <w:sz w:val="24"/>
          <w:szCs w:val="24"/>
        </w:rPr>
        <w:t xml:space="preserve"> </w:t>
      </w:r>
      <w:r w:rsidR="006F0135" w:rsidRPr="00F91CE9">
        <w:rPr>
          <w:sz w:val="24"/>
          <w:szCs w:val="24"/>
        </w:rPr>
        <w:t xml:space="preserve">- </w:t>
      </w:r>
      <w:r w:rsidRPr="00F91CE9">
        <w:rPr>
          <w:sz w:val="24"/>
          <w:szCs w:val="24"/>
        </w:rPr>
        <w:t>find out what could cause harm.</w:t>
      </w:r>
    </w:p>
    <w:p w14:paraId="0C63786A" w14:textId="5C8E3C8D" w:rsidR="007051BB" w:rsidRPr="00F91CE9" w:rsidRDefault="007051BB" w:rsidP="00A732E4">
      <w:pPr>
        <w:pStyle w:val="ListParagraph"/>
        <w:numPr>
          <w:ilvl w:val="0"/>
          <w:numId w:val="1"/>
        </w:numPr>
        <w:spacing w:before="60"/>
        <w:ind w:left="426" w:hanging="426"/>
        <w:contextualSpacing w:val="0"/>
        <w:rPr>
          <w:sz w:val="24"/>
          <w:szCs w:val="24"/>
        </w:rPr>
      </w:pPr>
      <w:r w:rsidRPr="00F91CE9">
        <w:rPr>
          <w:rStyle w:val="Emphasised"/>
          <w:color w:val="auto"/>
          <w:sz w:val="24"/>
          <w:szCs w:val="24"/>
        </w:rPr>
        <w:t xml:space="preserve">Assess </w:t>
      </w:r>
      <w:hyperlink r:id="rId20" w:anchor="risks" w:history="1">
        <w:r w:rsidRPr="00F91CE9">
          <w:rPr>
            <w:rStyle w:val="Emphasised"/>
            <w:color w:val="auto"/>
            <w:sz w:val="24"/>
            <w:szCs w:val="24"/>
          </w:rPr>
          <w:t>risks</w:t>
        </w:r>
      </w:hyperlink>
      <w:r w:rsidRPr="00F91CE9">
        <w:rPr>
          <w:sz w:val="24"/>
          <w:szCs w:val="24"/>
        </w:rPr>
        <w:t xml:space="preserve"> - understand the nature of the harm the hazard could cause, how serious the harm could be and the likelihood of it happening. This step may not be necessary if </w:t>
      </w:r>
      <w:r w:rsidR="004570BF" w:rsidRPr="00F91CE9">
        <w:rPr>
          <w:sz w:val="24"/>
          <w:szCs w:val="24"/>
        </w:rPr>
        <w:t xml:space="preserve">the risks and controls are </w:t>
      </w:r>
      <w:r w:rsidRPr="00F91CE9">
        <w:rPr>
          <w:sz w:val="24"/>
          <w:szCs w:val="24"/>
        </w:rPr>
        <w:t>known.</w:t>
      </w:r>
      <w:r w:rsidR="00132172" w:rsidRPr="00F91CE9">
        <w:rPr>
          <w:sz w:val="24"/>
          <w:szCs w:val="24"/>
        </w:rPr>
        <w:t xml:space="preserve"> </w:t>
      </w:r>
    </w:p>
    <w:p w14:paraId="5F0F2DE8" w14:textId="46C95BAF" w:rsidR="007051BB" w:rsidRPr="00F91CE9" w:rsidRDefault="007051BB" w:rsidP="00A732E4">
      <w:pPr>
        <w:pStyle w:val="ListParagraph"/>
        <w:numPr>
          <w:ilvl w:val="0"/>
          <w:numId w:val="1"/>
        </w:numPr>
        <w:spacing w:before="60"/>
        <w:ind w:left="426" w:hanging="426"/>
        <w:contextualSpacing w:val="0"/>
        <w:rPr>
          <w:sz w:val="24"/>
          <w:szCs w:val="24"/>
        </w:rPr>
      </w:pPr>
      <w:r w:rsidRPr="00F91CE9">
        <w:rPr>
          <w:rStyle w:val="Emphasised"/>
          <w:color w:val="auto"/>
          <w:sz w:val="24"/>
          <w:szCs w:val="24"/>
        </w:rPr>
        <w:t xml:space="preserve">Control </w:t>
      </w:r>
      <w:hyperlink r:id="rId21" w:anchor="risks" w:history="1">
        <w:r w:rsidRPr="00F91CE9">
          <w:rPr>
            <w:rStyle w:val="Emphasised"/>
            <w:color w:val="auto"/>
            <w:sz w:val="24"/>
            <w:szCs w:val="24"/>
          </w:rPr>
          <w:t>risks</w:t>
        </w:r>
      </w:hyperlink>
      <w:r w:rsidRPr="00F91CE9">
        <w:rPr>
          <w:b/>
          <w:bCs/>
          <w:sz w:val="24"/>
          <w:szCs w:val="24"/>
        </w:rPr>
        <w:t xml:space="preserve"> </w:t>
      </w:r>
      <w:r w:rsidRPr="00F91CE9">
        <w:rPr>
          <w:sz w:val="24"/>
          <w:szCs w:val="24"/>
        </w:rPr>
        <w:t xml:space="preserve">- implement the most effective </w:t>
      </w:r>
      <w:hyperlink r:id="rId22" w:anchor="control-measure" w:history="1">
        <w:r w:rsidRPr="00F91CE9">
          <w:rPr>
            <w:sz w:val="24"/>
            <w:szCs w:val="24"/>
          </w:rPr>
          <w:t>control measure</w:t>
        </w:r>
      </w:hyperlink>
      <w:r w:rsidR="0097527F" w:rsidRPr="00F91CE9">
        <w:rPr>
          <w:sz w:val="24"/>
          <w:szCs w:val="24"/>
        </w:rPr>
        <w:t>s</w:t>
      </w:r>
      <w:r w:rsidRPr="00F91CE9">
        <w:rPr>
          <w:sz w:val="24"/>
          <w:szCs w:val="24"/>
        </w:rPr>
        <w:t xml:space="preserve"> that </w:t>
      </w:r>
      <w:r w:rsidR="0097527F" w:rsidRPr="00F91CE9">
        <w:rPr>
          <w:sz w:val="24"/>
          <w:szCs w:val="24"/>
        </w:rPr>
        <w:t>are</w:t>
      </w:r>
      <w:r w:rsidRPr="00F91CE9">
        <w:rPr>
          <w:sz w:val="24"/>
          <w:szCs w:val="24"/>
        </w:rPr>
        <w:t xml:space="preserve"> reasonably practicable in the circumstances and ensure </w:t>
      </w:r>
      <w:r w:rsidR="0097527F" w:rsidRPr="00F91CE9">
        <w:rPr>
          <w:sz w:val="24"/>
          <w:szCs w:val="24"/>
        </w:rPr>
        <w:t>they</w:t>
      </w:r>
      <w:r w:rsidRPr="00F91CE9">
        <w:rPr>
          <w:sz w:val="24"/>
          <w:szCs w:val="24"/>
        </w:rPr>
        <w:t xml:space="preserve"> remain effective over time. This means</w:t>
      </w:r>
      <w:r w:rsidR="0051232C" w:rsidRPr="00F91CE9">
        <w:rPr>
          <w:sz w:val="24"/>
          <w:szCs w:val="24"/>
        </w:rPr>
        <w:t xml:space="preserve"> </w:t>
      </w:r>
      <w:r w:rsidR="00B97090" w:rsidRPr="00F91CE9">
        <w:rPr>
          <w:sz w:val="24"/>
          <w:szCs w:val="24"/>
        </w:rPr>
        <w:t xml:space="preserve">a </w:t>
      </w:r>
      <w:r w:rsidR="00FD34E3" w:rsidRPr="00F91CE9">
        <w:rPr>
          <w:sz w:val="24"/>
          <w:szCs w:val="24"/>
        </w:rPr>
        <w:t>PCBU</w:t>
      </w:r>
      <w:r w:rsidR="0051232C" w:rsidRPr="00F91CE9">
        <w:rPr>
          <w:sz w:val="24"/>
          <w:szCs w:val="24"/>
        </w:rPr>
        <w:t xml:space="preserve"> must</w:t>
      </w:r>
      <w:r w:rsidRPr="00F91CE9">
        <w:rPr>
          <w:sz w:val="24"/>
          <w:szCs w:val="24"/>
        </w:rPr>
        <w:t>:</w:t>
      </w:r>
    </w:p>
    <w:p w14:paraId="64610E59" w14:textId="42DBC929" w:rsidR="007051BB" w:rsidRPr="00F91CE9" w:rsidRDefault="007051BB" w:rsidP="002F5FD3">
      <w:pPr>
        <w:pStyle w:val="ListParagraph"/>
        <w:numPr>
          <w:ilvl w:val="0"/>
          <w:numId w:val="42"/>
        </w:numPr>
        <w:spacing w:before="60"/>
        <w:contextualSpacing w:val="0"/>
        <w:rPr>
          <w:sz w:val="24"/>
          <w:szCs w:val="24"/>
        </w:rPr>
      </w:pPr>
      <w:r w:rsidRPr="00F91CE9">
        <w:rPr>
          <w:sz w:val="24"/>
          <w:szCs w:val="24"/>
        </w:rPr>
        <w:t>eliminate risks, if reasonably practicable to do so</w:t>
      </w:r>
    </w:p>
    <w:p w14:paraId="7A7049D7" w14:textId="1B23B533" w:rsidR="007051BB" w:rsidRPr="00F91CE9" w:rsidRDefault="007051BB" w:rsidP="002F5FD3">
      <w:pPr>
        <w:pStyle w:val="ListParagraph"/>
        <w:numPr>
          <w:ilvl w:val="0"/>
          <w:numId w:val="42"/>
        </w:numPr>
        <w:spacing w:before="60"/>
        <w:contextualSpacing w:val="0"/>
        <w:rPr>
          <w:sz w:val="24"/>
          <w:szCs w:val="24"/>
        </w:rPr>
      </w:pPr>
      <w:r w:rsidRPr="00F91CE9">
        <w:rPr>
          <w:sz w:val="24"/>
          <w:szCs w:val="24"/>
        </w:rPr>
        <w:t>if it is not reasonably practicable to eliminate the risk</w:t>
      </w:r>
      <w:r w:rsidR="009C44DE" w:rsidRPr="00F91CE9">
        <w:rPr>
          <w:sz w:val="24"/>
          <w:szCs w:val="24"/>
        </w:rPr>
        <w:t>s</w:t>
      </w:r>
      <w:r w:rsidRPr="00F91CE9">
        <w:rPr>
          <w:sz w:val="24"/>
          <w:szCs w:val="24"/>
        </w:rPr>
        <w:t>, minimise the risk</w:t>
      </w:r>
      <w:r w:rsidR="009C44DE" w:rsidRPr="00F91CE9">
        <w:rPr>
          <w:sz w:val="24"/>
          <w:szCs w:val="24"/>
        </w:rPr>
        <w:t>s</w:t>
      </w:r>
      <w:r w:rsidRPr="00F91CE9">
        <w:rPr>
          <w:sz w:val="24"/>
          <w:szCs w:val="24"/>
        </w:rPr>
        <w:t xml:space="preserve"> so far as </w:t>
      </w:r>
      <w:r w:rsidR="00C370EC" w:rsidRPr="00F91CE9">
        <w:rPr>
          <w:sz w:val="24"/>
          <w:szCs w:val="24"/>
        </w:rPr>
        <w:t xml:space="preserve">is </w:t>
      </w:r>
      <w:r w:rsidRPr="00F91CE9">
        <w:rPr>
          <w:sz w:val="24"/>
          <w:szCs w:val="24"/>
        </w:rPr>
        <w:t>reasonably practicable in the circumstances</w:t>
      </w:r>
      <w:r w:rsidR="00316AB6" w:rsidRPr="00F91CE9">
        <w:rPr>
          <w:sz w:val="24"/>
          <w:szCs w:val="24"/>
        </w:rPr>
        <w:t xml:space="preserve"> </w:t>
      </w:r>
      <w:r w:rsidR="003A2D56" w:rsidRPr="00F91CE9">
        <w:rPr>
          <w:sz w:val="24"/>
          <w:szCs w:val="24"/>
        </w:rPr>
        <w:t>by assessing the risks and implementing appropriate control measures</w:t>
      </w:r>
      <w:r w:rsidRPr="00F91CE9">
        <w:rPr>
          <w:sz w:val="24"/>
          <w:szCs w:val="24"/>
        </w:rPr>
        <w:t>, and</w:t>
      </w:r>
    </w:p>
    <w:p w14:paraId="45174935" w14:textId="54915399" w:rsidR="00132172" w:rsidRPr="00F91CE9" w:rsidRDefault="007051BB" w:rsidP="002F5FD3">
      <w:pPr>
        <w:pStyle w:val="ListParagraph"/>
        <w:numPr>
          <w:ilvl w:val="0"/>
          <w:numId w:val="42"/>
        </w:numPr>
        <w:spacing w:before="60"/>
        <w:contextualSpacing w:val="0"/>
        <w:rPr>
          <w:sz w:val="24"/>
          <w:szCs w:val="24"/>
        </w:rPr>
      </w:pPr>
      <w:r w:rsidRPr="00F91CE9">
        <w:rPr>
          <w:sz w:val="24"/>
          <w:szCs w:val="24"/>
        </w:rPr>
        <w:t xml:space="preserve">ensure </w:t>
      </w:r>
      <w:proofErr w:type="gramStart"/>
      <w:r w:rsidRPr="00F91CE9">
        <w:rPr>
          <w:sz w:val="24"/>
          <w:szCs w:val="24"/>
        </w:rPr>
        <w:t>those control</w:t>
      </w:r>
      <w:proofErr w:type="gramEnd"/>
      <w:r w:rsidRPr="00F91CE9">
        <w:rPr>
          <w:sz w:val="24"/>
          <w:szCs w:val="24"/>
        </w:rPr>
        <w:t xml:space="preserve"> measures remain effective over time.</w:t>
      </w:r>
    </w:p>
    <w:p w14:paraId="52C8697F" w14:textId="6E6D14E5" w:rsidR="006015F3" w:rsidRPr="00F91CE9" w:rsidRDefault="004A7F5D" w:rsidP="00A732E4">
      <w:pPr>
        <w:pStyle w:val="ListParagraph"/>
        <w:numPr>
          <w:ilvl w:val="0"/>
          <w:numId w:val="1"/>
        </w:numPr>
        <w:spacing w:before="60" w:after="120"/>
        <w:ind w:left="425" w:hanging="425"/>
        <w:contextualSpacing w:val="0"/>
        <w:rPr>
          <w:sz w:val="24"/>
          <w:szCs w:val="24"/>
        </w:rPr>
      </w:pPr>
      <w:r w:rsidRPr="00F91CE9">
        <w:rPr>
          <w:rStyle w:val="Emphasised"/>
          <w:color w:val="auto"/>
          <w:sz w:val="24"/>
          <w:szCs w:val="24"/>
        </w:rPr>
        <w:t>Maintain and r</w:t>
      </w:r>
      <w:r w:rsidR="007051BB" w:rsidRPr="00F91CE9">
        <w:rPr>
          <w:rStyle w:val="Emphasised"/>
          <w:color w:val="auto"/>
          <w:sz w:val="24"/>
          <w:szCs w:val="24"/>
        </w:rPr>
        <w:t xml:space="preserve">eview </w:t>
      </w:r>
      <w:hyperlink r:id="rId23" w:anchor="hazards" w:history="1">
        <w:r w:rsidR="007051BB" w:rsidRPr="00F91CE9">
          <w:rPr>
            <w:rStyle w:val="Emphasised"/>
            <w:color w:val="auto"/>
            <w:sz w:val="24"/>
            <w:szCs w:val="24"/>
          </w:rPr>
          <w:t>control</w:t>
        </w:r>
      </w:hyperlink>
      <w:r w:rsidR="007051BB" w:rsidRPr="00F91CE9">
        <w:rPr>
          <w:rStyle w:val="Emphasised"/>
          <w:color w:val="auto"/>
          <w:sz w:val="24"/>
          <w:szCs w:val="24"/>
        </w:rPr>
        <w:t xml:space="preserve"> measures</w:t>
      </w:r>
      <w:r w:rsidR="007051BB" w:rsidRPr="00F91CE9">
        <w:rPr>
          <w:b/>
          <w:bCs/>
          <w:sz w:val="24"/>
          <w:szCs w:val="24"/>
        </w:rPr>
        <w:t xml:space="preserve"> </w:t>
      </w:r>
      <w:r w:rsidR="007051BB" w:rsidRPr="00F91CE9">
        <w:rPr>
          <w:sz w:val="24"/>
          <w:szCs w:val="24"/>
        </w:rPr>
        <w:t xml:space="preserve">to ensure they are </w:t>
      </w:r>
      <w:r w:rsidR="00600523" w:rsidRPr="00F91CE9">
        <w:rPr>
          <w:sz w:val="24"/>
          <w:szCs w:val="24"/>
        </w:rPr>
        <w:t>effective,</w:t>
      </w:r>
      <w:r w:rsidR="0066285D" w:rsidRPr="00F91CE9">
        <w:rPr>
          <w:sz w:val="24"/>
          <w:szCs w:val="24"/>
        </w:rPr>
        <w:t xml:space="preserve"> used correctly and</w:t>
      </w:r>
      <w:r w:rsidR="00600523" w:rsidRPr="00F91CE9">
        <w:rPr>
          <w:sz w:val="24"/>
          <w:szCs w:val="24"/>
        </w:rPr>
        <w:t xml:space="preserve"> </w:t>
      </w:r>
      <w:r w:rsidR="007051BB" w:rsidRPr="00F91CE9">
        <w:rPr>
          <w:sz w:val="24"/>
          <w:szCs w:val="24"/>
        </w:rPr>
        <w:t>working as planned</w:t>
      </w:r>
      <w:r w:rsidR="00671744" w:rsidRPr="00F91CE9">
        <w:rPr>
          <w:sz w:val="24"/>
          <w:szCs w:val="24"/>
        </w:rPr>
        <w:t>,</w:t>
      </w:r>
      <w:r w:rsidR="007051BB" w:rsidRPr="00F91CE9">
        <w:rPr>
          <w:sz w:val="24"/>
          <w:szCs w:val="24"/>
        </w:rPr>
        <w:t xml:space="preserve"> and mak</w:t>
      </w:r>
      <w:r w:rsidR="009C44DE" w:rsidRPr="00F91CE9">
        <w:rPr>
          <w:sz w:val="24"/>
          <w:szCs w:val="24"/>
        </w:rPr>
        <w:t>e</w:t>
      </w:r>
      <w:r w:rsidR="007051BB" w:rsidRPr="00F91CE9">
        <w:rPr>
          <w:sz w:val="24"/>
          <w:szCs w:val="24"/>
        </w:rPr>
        <w:t xml:space="preserve"> changes as required.</w:t>
      </w:r>
      <w:r w:rsidR="0019698D" w:rsidRPr="00F91CE9">
        <w:rPr>
          <w:sz w:val="24"/>
          <w:szCs w:val="24"/>
        </w:rPr>
        <w:t xml:space="preserve"> </w:t>
      </w:r>
    </w:p>
    <w:p w14:paraId="40AE39B7" w14:textId="1811F004" w:rsidR="00625294" w:rsidRPr="00F91CE9" w:rsidRDefault="006015F3" w:rsidP="006015F3">
      <w:pPr>
        <w:pStyle w:val="ListParagraph"/>
        <w:spacing w:before="60" w:after="120"/>
        <w:ind w:left="425"/>
        <w:contextualSpacing w:val="0"/>
        <w:jc w:val="center"/>
        <w:rPr>
          <w:sz w:val="24"/>
          <w:szCs w:val="24"/>
        </w:rPr>
      </w:pPr>
      <w:r w:rsidRPr="00F91CE9">
        <w:rPr>
          <w:noProof/>
        </w:rPr>
        <w:drawing>
          <wp:inline distT="0" distB="0" distL="0" distR="0" wp14:anchorId="5BB5BB54" wp14:editId="65E0789A">
            <wp:extent cx="3971925" cy="3248025"/>
            <wp:effectExtent l="0" t="0" r="9525" b="9525"/>
            <wp:docPr id="757547053" name="Picture 1" descr="A diagram of a management sche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547053" name="Picture 1" descr="A diagram of a management scheme&#10;&#10;AI-generated content may be incorrect."/>
                    <pic:cNvPicPr/>
                  </pic:nvPicPr>
                  <pic:blipFill>
                    <a:blip r:embed="rId24"/>
                    <a:stretch>
                      <a:fillRect/>
                    </a:stretch>
                  </pic:blipFill>
                  <pic:spPr>
                    <a:xfrm>
                      <a:off x="0" y="0"/>
                      <a:ext cx="3971925" cy="3248025"/>
                    </a:xfrm>
                    <a:prstGeom prst="rect">
                      <a:avLst/>
                    </a:prstGeom>
                  </pic:spPr>
                </pic:pic>
              </a:graphicData>
            </a:graphic>
          </wp:inline>
        </w:drawing>
      </w:r>
    </w:p>
    <w:p w14:paraId="365B6A37" w14:textId="5AF1FECB" w:rsidR="006015F3" w:rsidRPr="00F91CE9" w:rsidRDefault="006015F3" w:rsidP="006015F3">
      <w:pPr>
        <w:pStyle w:val="ListParagraph"/>
        <w:spacing w:before="60" w:after="120"/>
        <w:ind w:left="425"/>
        <w:contextualSpacing w:val="0"/>
        <w:jc w:val="center"/>
        <w:rPr>
          <w:sz w:val="24"/>
          <w:szCs w:val="24"/>
        </w:rPr>
      </w:pPr>
      <w:r w:rsidRPr="00F91CE9">
        <w:rPr>
          <w:rFonts w:eastAsia="Calibri"/>
          <w:noProof/>
          <w:sz w:val="20"/>
          <w:szCs w:val="22"/>
          <w:lang w:eastAsia="en-AU"/>
        </w:rPr>
        <mc:AlternateContent>
          <mc:Choice Requires="wps">
            <w:drawing>
              <wp:inline distT="0" distB="0" distL="0" distR="0" wp14:anchorId="10C8A0CB" wp14:editId="7BCD4690">
                <wp:extent cx="5104765" cy="302260"/>
                <wp:effectExtent l="0" t="0" r="635" b="0"/>
                <wp:docPr id="1639679048" name="Text Box 1639679048"/>
                <wp:cNvGraphicFramePr/>
                <a:graphic xmlns:a="http://schemas.openxmlformats.org/drawingml/2006/main">
                  <a:graphicData uri="http://schemas.microsoft.com/office/word/2010/wordprocessingShape">
                    <wps:wsp>
                      <wps:cNvSpPr txBox="1"/>
                      <wps:spPr>
                        <a:xfrm>
                          <a:off x="0" y="0"/>
                          <a:ext cx="5104765" cy="302260"/>
                        </a:xfrm>
                        <a:prstGeom prst="rect">
                          <a:avLst/>
                        </a:prstGeom>
                        <a:solidFill>
                          <a:prstClr val="white"/>
                        </a:solidFill>
                        <a:ln>
                          <a:noFill/>
                        </a:ln>
                      </wps:spPr>
                      <wps:txbx>
                        <w:txbxContent>
                          <w:p w14:paraId="65DFEF73" w14:textId="3D81390B" w:rsidR="006015F3" w:rsidRPr="00395410" w:rsidRDefault="006015F3" w:rsidP="006015F3">
                            <w:pPr>
                              <w:pStyle w:val="Caption"/>
                              <w:jc w:val="center"/>
                              <w:rPr>
                                <w:noProof/>
                                <w:color w:val="auto"/>
                                <w:sz w:val="20"/>
                                <w:szCs w:val="20"/>
                              </w:rPr>
                            </w:pPr>
                            <w:r w:rsidRPr="00395410">
                              <w:rPr>
                                <w:color w:val="auto"/>
                                <w:sz w:val="20"/>
                                <w:szCs w:val="20"/>
                              </w:rPr>
                              <w:t xml:space="preserve">Figure </w:t>
                            </w:r>
                            <w:r w:rsidRPr="005E0AD2">
                              <w:rPr>
                                <w:color w:val="auto"/>
                                <w:sz w:val="20"/>
                                <w:szCs w:val="20"/>
                              </w:rPr>
                              <w:t>1</w:t>
                            </w:r>
                            <w:r w:rsidR="005E0AD2">
                              <w:rPr>
                                <w:color w:val="auto"/>
                                <w:sz w:val="20"/>
                                <w:szCs w:val="20"/>
                              </w:rPr>
                              <w:tab/>
                            </w:r>
                            <w:r w:rsidRPr="00395410">
                              <w:rPr>
                                <w:color w:val="auto"/>
                                <w:sz w:val="20"/>
                                <w:szCs w:val="20"/>
                              </w:rPr>
                              <w:t xml:space="preserve"> Risk management process (adapted from Safe Work Australia).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 w14:anchorId="10C8A0CB" id="Text Box 1639679048" o:spid="_x0000_s1031" type="#_x0000_t202" style="width:401.9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RGOHwIAAEIEAAAOAAAAZHJzL2Uyb0RvYy54bWysU02P0zAQvSPxHyzfadLCFhQ1XZWuipBW&#10;uyt10Z5dx2ksOR4zdpuUX8/YaVpYOCEuzsQzno/33ixu+9awo0KvwZZ8Osk5U1ZCpe2+5N+eN+8+&#10;ceaDsJUwYFXJT8rz2+XbN4vOFWoGDZhKIaMk1hedK3kTgiuyzMtGtcJPwClLzhqwFYF+cZ9VKDrK&#10;3ppslufzrAOsHIJU3tPt3eDky5S/rpUMj3XtVWCm5NRbSCemcxfPbLkQxR6Fa7Q8tyH+oYtWaEtF&#10;L6nuRBDsgPqPVK2WCB7qMJHQZlDXWqo0A00zzV9Ns22EU2kWAse7C0z+/6WVD8ete0IW+s/QE4ER&#10;kM75wtNlnKevsY1f6pSRnyA8XWBTfWCSLm+m+YeP8xvOJPne57PZPOGaXV879OGLgpZFo+RItCS0&#10;xPHeB6pIoWNILObB6GqjjYk/0bE2yI6CKOwaHVTskV78FmVsjLUQXw3ueJNdR4lW6Hc90xV1PI65&#10;g+pE0yMMwvBObjTVuxc+PAkkJdDApO7wSEdtoCs5nC3OGsAff7uP8UQQeTnrSFkl998PAhVn5qsl&#10;6qIMRwNHYzca9tCugSad0t44mUx6gMGMZo3QvpDoV7EKuYSVVKvkYTTXYdA3LY1Uq1UKIrE5Ee7t&#10;1smYesT1uX8R6M6sBOLzAUbNieIVOUNsosetDoGQTsxFXAcUz3CTUBM956WKm/Drf4q6rv7yJwAA&#10;AP//AwBQSwMEFAAGAAgAAAAhANPAPL/eAAAABAEAAA8AAABkcnMvZG93bnJldi54bWxMj8FOwzAQ&#10;RO9I/IO1SL0g6tBGoQ1xqqpqD3CpCL305sbbOBCvI9tpw99juMBlpdGMZt4Wq9F07ILOt5YEPE4T&#10;YEi1VS01Ag7vu4cFMB8kKdlZQgFf6GFV3t4UMlf2Sm94qULDYgn5XArQIfQ5577WaKSf2h4pemfr&#10;jAxRuoYrJ6+x3HR8liQZN7KluKBljxuN9Wc1GAH79LjX98N5+7pO5+7lMGyyj6YSYnI3rp+BBRzD&#10;Xxh+8CM6lJHpZAdSnnUC4iPh90ZvkcyXwE4C0qcMeFnw//DlNwAAAP//AwBQSwECLQAUAAYACAAA&#10;ACEAtoM4kv4AAADhAQAAEwAAAAAAAAAAAAAAAAAAAAAAW0NvbnRlbnRfVHlwZXNdLnhtbFBLAQIt&#10;ABQABgAIAAAAIQA4/SH/1gAAAJQBAAALAAAAAAAAAAAAAAAAAC8BAABfcmVscy8ucmVsc1BLAQIt&#10;ABQABgAIAAAAIQAgZRGOHwIAAEIEAAAOAAAAAAAAAAAAAAAAAC4CAABkcnMvZTJvRG9jLnhtbFBL&#10;AQItABQABgAIAAAAIQDTwDy/3gAAAAQBAAAPAAAAAAAAAAAAAAAAAHkEAABkcnMvZG93bnJldi54&#10;bWxQSwUGAAAAAAQABADzAAAAhAUAAAAA&#10;" stroked="f">
                <v:textbox style="mso-fit-shape-to-text:t" inset="0,0,0,0">
                  <w:txbxContent>
                    <w:p w14:paraId="65DFEF73" w14:textId="3D81390B" w:rsidR="006015F3" w:rsidRPr="00395410" w:rsidRDefault="006015F3" w:rsidP="006015F3">
                      <w:pPr>
                        <w:pStyle w:val="Caption"/>
                        <w:jc w:val="center"/>
                        <w:rPr>
                          <w:noProof/>
                          <w:color w:val="auto"/>
                          <w:sz w:val="20"/>
                          <w:szCs w:val="20"/>
                        </w:rPr>
                      </w:pPr>
                      <w:r w:rsidRPr="00395410">
                        <w:rPr>
                          <w:color w:val="auto"/>
                          <w:sz w:val="20"/>
                          <w:szCs w:val="20"/>
                        </w:rPr>
                        <w:t xml:space="preserve">Figure </w:t>
                      </w:r>
                      <w:r w:rsidRPr="005E0AD2">
                        <w:rPr>
                          <w:color w:val="auto"/>
                          <w:sz w:val="20"/>
                          <w:szCs w:val="20"/>
                        </w:rPr>
                        <w:t>1</w:t>
                      </w:r>
                      <w:r w:rsidR="005E0AD2">
                        <w:rPr>
                          <w:color w:val="auto"/>
                          <w:sz w:val="20"/>
                          <w:szCs w:val="20"/>
                        </w:rPr>
                        <w:tab/>
                      </w:r>
                      <w:r w:rsidRPr="00395410">
                        <w:rPr>
                          <w:color w:val="auto"/>
                          <w:sz w:val="20"/>
                          <w:szCs w:val="20"/>
                        </w:rPr>
                        <w:t xml:space="preserve"> Risk management process (adapted from Safe Work Australia).</w:t>
                      </w:r>
                    </w:p>
                  </w:txbxContent>
                </v:textbox>
                <w10:anchorlock/>
              </v:shape>
            </w:pict>
          </mc:Fallback>
        </mc:AlternateContent>
      </w:r>
    </w:p>
    <w:p w14:paraId="76B3059E" w14:textId="34981E84" w:rsidR="00671744" w:rsidRPr="00F91CE9" w:rsidRDefault="00733057" w:rsidP="00AC05A4">
      <w:pPr>
        <w:spacing w:after="60"/>
        <w:rPr>
          <w:sz w:val="24"/>
          <w:szCs w:val="24"/>
        </w:rPr>
      </w:pPr>
      <w:r w:rsidRPr="00F91CE9">
        <w:rPr>
          <w:sz w:val="24"/>
          <w:szCs w:val="24"/>
        </w:rPr>
        <w:t xml:space="preserve">Risk management is a proactive process that helps </w:t>
      </w:r>
      <w:r w:rsidR="00EC5B14" w:rsidRPr="00F91CE9">
        <w:rPr>
          <w:sz w:val="24"/>
          <w:szCs w:val="24"/>
        </w:rPr>
        <w:t xml:space="preserve">the </w:t>
      </w:r>
      <w:r w:rsidR="00FD34E3" w:rsidRPr="00F91CE9">
        <w:rPr>
          <w:sz w:val="24"/>
          <w:szCs w:val="24"/>
        </w:rPr>
        <w:t>PCBU</w:t>
      </w:r>
      <w:r w:rsidRPr="00F91CE9">
        <w:rPr>
          <w:sz w:val="24"/>
          <w:szCs w:val="24"/>
        </w:rPr>
        <w:t xml:space="preserve"> respond to change and facilitate continuous improvement. It should be planned, systematic and cover all reasonably foreseeable hazards and associated risks</w:t>
      </w:r>
      <w:r w:rsidR="00F647E4" w:rsidRPr="00F91CE9">
        <w:rPr>
          <w:sz w:val="24"/>
          <w:szCs w:val="24"/>
        </w:rPr>
        <w:t xml:space="preserve">. If </w:t>
      </w:r>
      <w:r w:rsidR="00A075ED" w:rsidRPr="00F91CE9">
        <w:rPr>
          <w:sz w:val="24"/>
          <w:szCs w:val="24"/>
        </w:rPr>
        <w:t>control measure</w:t>
      </w:r>
      <w:r w:rsidR="00340CB0" w:rsidRPr="00F91CE9">
        <w:rPr>
          <w:sz w:val="24"/>
          <w:szCs w:val="24"/>
        </w:rPr>
        <w:t>s are</w:t>
      </w:r>
      <w:r w:rsidR="00A075ED" w:rsidRPr="00F91CE9">
        <w:rPr>
          <w:sz w:val="24"/>
          <w:szCs w:val="24"/>
        </w:rPr>
        <w:t xml:space="preserve"> not working effectively</w:t>
      </w:r>
      <w:r w:rsidR="00843526" w:rsidRPr="00F91CE9">
        <w:rPr>
          <w:sz w:val="24"/>
          <w:szCs w:val="24"/>
        </w:rPr>
        <w:t xml:space="preserve">, </w:t>
      </w:r>
      <w:r w:rsidR="00B97090" w:rsidRPr="00F91CE9">
        <w:rPr>
          <w:sz w:val="24"/>
          <w:szCs w:val="24"/>
        </w:rPr>
        <w:t xml:space="preserve">the </w:t>
      </w:r>
      <w:r w:rsidR="00FD34E3" w:rsidRPr="00F91CE9">
        <w:rPr>
          <w:sz w:val="24"/>
          <w:szCs w:val="24"/>
        </w:rPr>
        <w:t>PCBU</w:t>
      </w:r>
      <w:r w:rsidR="00843526" w:rsidRPr="00F91CE9">
        <w:rPr>
          <w:sz w:val="24"/>
          <w:szCs w:val="24"/>
        </w:rPr>
        <w:t xml:space="preserve"> should repeat the risk management</w:t>
      </w:r>
      <w:r w:rsidR="00EF0CA9" w:rsidRPr="00F91CE9">
        <w:rPr>
          <w:sz w:val="24"/>
          <w:szCs w:val="24"/>
        </w:rPr>
        <w:t xml:space="preserve"> process</w:t>
      </w:r>
      <w:r w:rsidR="00EB6A2F" w:rsidRPr="00F91CE9">
        <w:rPr>
          <w:sz w:val="24"/>
          <w:szCs w:val="24"/>
        </w:rPr>
        <w:t>.</w:t>
      </w:r>
      <w:r w:rsidR="00C30182" w:rsidRPr="00F91CE9">
        <w:rPr>
          <w:sz w:val="24"/>
          <w:szCs w:val="24"/>
        </w:rPr>
        <w:t xml:space="preserve"> </w:t>
      </w:r>
    </w:p>
    <w:p w14:paraId="2ECF469D" w14:textId="15BC5FC7" w:rsidR="00625294" w:rsidRPr="00F91CE9" w:rsidRDefault="00C30182" w:rsidP="00671744">
      <w:pPr>
        <w:spacing w:before="120" w:after="60"/>
        <w:rPr>
          <w:sz w:val="24"/>
          <w:szCs w:val="24"/>
        </w:rPr>
      </w:pPr>
      <w:r w:rsidRPr="00F91CE9">
        <w:rPr>
          <w:sz w:val="24"/>
          <w:szCs w:val="24"/>
        </w:rPr>
        <w:t>In the event of a</w:t>
      </w:r>
      <w:r w:rsidR="00C165D1" w:rsidRPr="00F91CE9">
        <w:rPr>
          <w:sz w:val="24"/>
          <w:szCs w:val="24"/>
        </w:rPr>
        <w:t>n</w:t>
      </w:r>
      <w:r w:rsidRPr="00F91CE9">
        <w:rPr>
          <w:sz w:val="24"/>
          <w:szCs w:val="24"/>
        </w:rPr>
        <w:t xml:space="preserve"> injury or incident</w:t>
      </w:r>
      <w:r w:rsidR="00C165D1" w:rsidRPr="00F91CE9">
        <w:rPr>
          <w:sz w:val="24"/>
          <w:szCs w:val="24"/>
        </w:rPr>
        <w:t xml:space="preserve"> at work</w:t>
      </w:r>
      <w:r w:rsidRPr="00F91CE9">
        <w:rPr>
          <w:sz w:val="24"/>
          <w:szCs w:val="24"/>
        </w:rPr>
        <w:t xml:space="preserve">, the risk assessment process is essential </w:t>
      </w:r>
      <w:r w:rsidR="00D94D06" w:rsidRPr="00F91CE9">
        <w:rPr>
          <w:sz w:val="24"/>
          <w:szCs w:val="24"/>
        </w:rPr>
        <w:t>in</w:t>
      </w:r>
      <w:r w:rsidRPr="00F91CE9">
        <w:rPr>
          <w:sz w:val="24"/>
          <w:szCs w:val="24"/>
        </w:rPr>
        <w:t xml:space="preserve"> </w:t>
      </w:r>
      <w:r w:rsidR="00643F3F" w:rsidRPr="00F91CE9">
        <w:rPr>
          <w:sz w:val="24"/>
          <w:szCs w:val="24"/>
        </w:rPr>
        <w:t>identifying whether different or additional measures need to be taken to prevent a</w:t>
      </w:r>
      <w:r w:rsidRPr="00F91CE9">
        <w:rPr>
          <w:sz w:val="24"/>
          <w:szCs w:val="24"/>
        </w:rPr>
        <w:t xml:space="preserve"> recurrence of </w:t>
      </w:r>
      <w:r w:rsidR="00643F3F" w:rsidRPr="00F91CE9">
        <w:rPr>
          <w:sz w:val="24"/>
          <w:szCs w:val="24"/>
        </w:rPr>
        <w:t>the</w:t>
      </w:r>
      <w:r w:rsidRPr="00F91CE9">
        <w:rPr>
          <w:sz w:val="24"/>
          <w:szCs w:val="24"/>
        </w:rPr>
        <w:t xml:space="preserve"> injury or incident.</w:t>
      </w:r>
    </w:p>
    <w:p w14:paraId="49022C3C" w14:textId="4AD78219" w:rsidR="00625294" w:rsidRPr="00F91CE9" w:rsidRDefault="002431AF" w:rsidP="005C326B">
      <w:pPr>
        <w:spacing w:before="120" w:after="120"/>
        <w:rPr>
          <w:sz w:val="24"/>
          <w:szCs w:val="24"/>
        </w:rPr>
      </w:pPr>
      <w:r w:rsidRPr="00F91CE9">
        <w:rPr>
          <w:sz w:val="24"/>
          <w:szCs w:val="24"/>
        </w:rPr>
        <w:t xml:space="preserve">The risk management process may be implemented in different ways depending on the size and nature of </w:t>
      </w:r>
      <w:r w:rsidR="00FD34E3" w:rsidRPr="00F91CE9">
        <w:rPr>
          <w:sz w:val="24"/>
          <w:szCs w:val="24"/>
        </w:rPr>
        <w:t>the</w:t>
      </w:r>
      <w:r w:rsidRPr="00F91CE9">
        <w:rPr>
          <w:sz w:val="24"/>
          <w:szCs w:val="24"/>
        </w:rPr>
        <w:t xml:space="preserve"> business or undertaking. Larger businesses and those in sectors where workers are exposed to more or higher </w:t>
      </w:r>
      <w:hyperlink r:id="rId25" w:anchor="risks" w:history="1">
        <w:r w:rsidRPr="00F91CE9">
          <w:rPr>
            <w:sz w:val="24"/>
            <w:szCs w:val="24"/>
          </w:rPr>
          <w:t>risks</w:t>
        </w:r>
      </w:hyperlink>
      <w:r w:rsidRPr="00F91CE9">
        <w:rPr>
          <w:sz w:val="24"/>
          <w:szCs w:val="24"/>
        </w:rPr>
        <w:t xml:space="preserve"> are likely to need more complex, sophisticated risk management and consultation processes</w:t>
      </w:r>
      <w:r w:rsidR="00C623B5" w:rsidRPr="00F91CE9">
        <w:rPr>
          <w:sz w:val="24"/>
          <w:szCs w:val="24"/>
        </w:rPr>
        <w:t xml:space="preserve"> to </w:t>
      </w:r>
      <w:r w:rsidR="009D3AB8" w:rsidRPr="00F91CE9">
        <w:rPr>
          <w:sz w:val="24"/>
          <w:szCs w:val="24"/>
        </w:rPr>
        <w:t xml:space="preserve">meet </w:t>
      </w:r>
      <w:r w:rsidR="00C623B5" w:rsidRPr="00F91CE9">
        <w:rPr>
          <w:sz w:val="24"/>
          <w:szCs w:val="24"/>
        </w:rPr>
        <w:t>their</w:t>
      </w:r>
      <w:r w:rsidR="006249CE" w:rsidRPr="00F91CE9">
        <w:rPr>
          <w:sz w:val="24"/>
          <w:szCs w:val="24"/>
        </w:rPr>
        <w:t xml:space="preserve"> WHS </w:t>
      </w:r>
      <w:r w:rsidR="00C623B5" w:rsidRPr="00F91CE9">
        <w:rPr>
          <w:sz w:val="24"/>
          <w:szCs w:val="24"/>
        </w:rPr>
        <w:t>duties</w:t>
      </w:r>
      <w:r w:rsidRPr="00F91CE9">
        <w:rPr>
          <w:sz w:val="24"/>
          <w:szCs w:val="24"/>
        </w:rPr>
        <w:t>.</w:t>
      </w:r>
    </w:p>
    <w:p w14:paraId="513C946E" w14:textId="7E3730DE" w:rsidR="00625294" w:rsidRPr="00F91CE9" w:rsidRDefault="00A732E4" w:rsidP="000C4F04">
      <w:pPr>
        <w:spacing w:before="120" w:after="120"/>
        <w:rPr>
          <w:sz w:val="24"/>
          <w:szCs w:val="24"/>
        </w:rPr>
      </w:pPr>
      <w:r w:rsidRPr="00F91CE9">
        <w:rPr>
          <w:sz w:val="24"/>
          <w:szCs w:val="24"/>
        </w:rPr>
        <w:t>The</w:t>
      </w:r>
      <w:r w:rsidR="00B97090" w:rsidRPr="00F91CE9">
        <w:rPr>
          <w:sz w:val="24"/>
          <w:szCs w:val="24"/>
        </w:rPr>
        <w:t xml:space="preserve"> </w:t>
      </w:r>
      <w:r w:rsidR="00FD34E3" w:rsidRPr="00F91CE9">
        <w:rPr>
          <w:sz w:val="24"/>
          <w:szCs w:val="24"/>
        </w:rPr>
        <w:t>PCBU</w:t>
      </w:r>
      <w:r w:rsidR="007329EB" w:rsidRPr="00F91CE9">
        <w:rPr>
          <w:sz w:val="24"/>
          <w:szCs w:val="24"/>
        </w:rPr>
        <w:t xml:space="preserve"> should record </w:t>
      </w:r>
      <w:r w:rsidR="00FD34E3" w:rsidRPr="00F91CE9">
        <w:rPr>
          <w:sz w:val="24"/>
          <w:szCs w:val="24"/>
        </w:rPr>
        <w:t>their</w:t>
      </w:r>
      <w:r w:rsidR="007329EB" w:rsidRPr="00F91CE9">
        <w:rPr>
          <w:sz w:val="24"/>
          <w:szCs w:val="24"/>
        </w:rPr>
        <w:t xml:space="preserve"> risk management process and the outcomes, including consultation with workers. This allows</w:t>
      </w:r>
      <w:r w:rsidR="00B97090" w:rsidRPr="00F91CE9">
        <w:rPr>
          <w:sz w:val="24"/>
          <w:szCs w:val="24"/>
        </w:rPr>
        <w:t xml:space="preserve"> the</w:t>
      </w:r>
      <w:r w:rsidR="007329EB" w:rsidRPr="00F91CE9">
        <w:rPr>
          <w:sz w:val="24"/>
          <w:szCs w:val="24"/>
        </w:rPr>
        <w:t xml:space="preserve"> </w:t>
      </w:r>
      <w:r w:rsidR="00FD34E3" w:rsidRPr="00F91CE9">
        <w:rPr>
          <w:sz w:val="24"/>
          <w:szCs w:val="24"/>
        </w:rPr>
        <w:t>PCBU</w:t>
      </w:r>
      <w:r w:rsidR="007329EB" w:rsidRPr="00F91CE9">
        <w:rPr>
          <w:sz w:val="24"/>
          <w:szCs w:val="24"/>
        </w:rPr>
        <w:t xml:space="preserve"> to demonstrate </w:t>
      </w:r>
      <w:r w:rsidR="00FD34E3" w:rsidRPr="00F91CE9">
        <w:rPr>
          <w:sz w:val="24"/>
          <w:szCs w:val="24"/>
        </w:rPr>
        <w:t>how they</w:t>
      </w:r>
      <w:r w:rsidR="007329EB" w:rsidRPr="00F91CE9">
        <w:rPr>
          <w:sz w:val="24"/>
          <w:szCs w:val="24"/>
        </w:rPr>
        <w:t xml:space="preserve"> have met </w:t>
      </w:r>
      <w:r w:rsidR="00FD34E3" w:rsidRPr="00F91CE9">
        <w:rPr>
          <w:sz w:val="24"/>
          <w:szCs w:val="24"/>
        </w:rPr>
        <w:t>their</w:t>
      </w:r>
      <w:r w:rsidR="007329EB" w:rsidRPr="00F91CE9">
        <w:rPr>
          <w:sz w:val="24"/>
          <w:szCs w:val="24"/>
        </w:rPr>
        <w:t xml:space="preserve"> </w:t>
      </w:r>
      <w:r w:rsidR="005F0A17" w:rsidRPr="00F91CE9">
        <w:rPr>
          <w:sz w:val="24"/>
          <w:szCs w:val="24"/>
        </w:rPr>
        <w:t>WHS</w:t>
      </w:r>
      <w:r w:rsidR="007329EB" w:rsidRPr="00F91CE9">
        <w:rPr>
          <w:sz w:val="24"/>
          <w:szCs w:val="24"/>
        </w:rPr>
        <w:t xml:space="preserve"> </w:t>
      </w:r>
      <w:proofErr w:type="gramStart"/>
      <w:r w:rsidR="007329EB" w:rsidRPr="00F91CE9">
        <w:rPr>
          <w:sz w:val="24"/>
          <w:szCs w:val="24"/>
        </w:rPr>
        <w:t>duties</w:t>
      </w:r>
      <w:r w:rsidR="00FD34E3" w:rsidRPr="00F91CE9">
        <w:rPr>
          <w:sz w:val="24"/>
          <w:szCs w:val="24"/>
        </w:rPr>
        <w:t>,</w:t>
      </w:r>
      <w:r w:rsidR="007329EB" w:rsidRPr="00F91CE9">
        <w:rPr>
          <w:sz w:val="24"/>
          <w:szCs w:val="24"/>
        </w:rPr>
        <w:t xml:space="preserve"> and</w:t>
      </w:r>
      <w:proofErr w:type="gramEnd"/>
      <w:r w:rsidR="007329EB" w:rsidRPr="00F91CE9">
        <w:rPr>
          <w:sz w:val="24"/>
          <w:szCs w:val="24"/>
        </w:rPr>
        <w:t xml:space="preserve"> assist</w:t>
      </w:r>
      <w:r w:rsidR="00FD34E3" w:rsidRPr="00F91CE9">
        <w:rPr>
          <w:sz w:val="24"/>
          <w:szCs w:val="24"/>
        </w:rPr>
        <w:t>s</w:t>
      </w:r>
      <w:r w:rsidR="007329EB" w:rsidRPr="00F91CE9">
        <w:rPr>
          <w:sz w:val="24"/>
          <w:szCs w:val="24"/>
        </w:rPr>
        <w:t xml:space="preserve"> </w:t>
      </w:r>
      <w:r w:rsidR="00FD34E3" w:rsidRPr="00F91CE9">
        <w:rPr>
          <w:sz w:val="24"/>
          <w:szCs w:val="24"/>
        </w:rPr>
        <w:t xml:space="preserve">with </w:t>
      </w:r>
      <w:r w:rsidR="007329EB" w:rsidRPr="00F91CE9">
        <w:rPr>
          <w:sz w:val="24"/>
          <w:szCs w:val="24"/>
        </w:rPr>
        <w:t>monitor</w:t>
      </w:r>
      <w:r w:rsidR="00FD34E3" w:rsidRPr="00F91CE9">
        <w:rPr>
          <w:sz w:val="24"/>
          <w:szCs w:val="24"/>
        </w:rPr>
        <w:t>ing and</w:t>
      </w:r>
      <w:r w:rsidR="007329EB" w:rsidRPr="00F91CE9">
        <w:rPr>
          <w:sz w:val="24"/>
          <w:szCs w:val="24"/>
        </w:rPr>
        <w:t xml:space="preserve"> review</w:t>
      </w:r>
      <w:r w:rsidR="00FD34E3" w:rsidRPr="00F91CE9">
        <w:rPr>
          <w:sz w:val="24"/>
          <w:szCs w:val="24"/>
        </w:rPr>
        <w:t>ing</w:t>
      </w:r>
      <w:r w:rsidR="007329EB" w:rsidRPr="00F91CE9">
        <w:rPr>
          <w:sz w:val="24"/>
          <w:szCs w:val="24"/>
        </w:rPr>
        <w:t xml:space="preserve"> </w:t>
      </w:r>
      <w:r w:rsidR="00FD34E3" w:rsidRPr="00F91CE9">
        <w:rPr>
          <w:sz w:val="24"/>
          <w:szCs w:val="24"/>
        </w:rPr>
        <w:t>risks and control measures.</w:t>
      </w:r>
      <w:r w:rsidR="009D1602" w:rsidRPr="00F91CE9">
        <w:rPr>
          <w:sz w:val="24"/>
          <w:szCs w:val="24"/>
        </w:rPr>
        <w:t xml:space="preserve"> </w:t>
      </w:r>
    </w:p>
    <w:p w14:paraId="2B0A8C10" w14:textId="2DB5E887" w:rsidR="004A2519" w:rsidRPr="00F91CE9" w:rsidRDefault="004A2519" w:rsidP="003531C9">
      <w:pPr>
        <w:pStyle w:val="Heading2"/>
        <w:numPr>
          <w:ilvl w:val="1"/>
          <w:numId w:val="4"/>
        </w:numPr>
        <w:spacing w:before="240" w:after="60"/>
        <w:ind w:left="851" w:hanging="851"/>
        <w:rPr>
          <w:rFonts w:ascii="Arial" w:hAnsi="Arial" w:cs="Arial"/>
          <w:color w:val="auto"/>
          <w:sz w:val="28"/>
          <w:szCs w:val="28"/>
        </w:rPr>
      </w:pPr>
      <w:bookmarkStart w:id="95" w:name="_Toc175649989"/>
      <w:bookmarkStart w:id="96" w:name="_Toc175650499"/>
      <w:bookmarkStart w:id="97" w:name="_Toc175651497"/>
      <w:bookmarkStart w:id="98" w:name="_Toc175670539"/>
      <w:bookmarkStart w:id="99" w:name="_Toc127898124"/>
      <w:bookmarkStart w:id="100" w:name="_Toc146201723"/>
      <w:bookmarkStart w:id="101" w:name="_Toc175670540"/>
      <w:bookmarkEnd w:id="95"/>
      <w:bookmarkEnd w:id="96"/>
      <w:bookmarkEnd w:id="97"/>
      <w:bookmarkEnd w:id="98"/>
      <w:r w:rsidRPr="00F91CE9">
        <w:rPr>
          <w:rFonts w:ascii="Arial" w:hAnsi="Arial" w:cs="Arial"/>
          <w:color w:val="auto"/>
          <w:sz w:val="28"/>
          <w:szCs w:val="28"/>
        </w:rPr>
        <w:t>Consulting throughout the risk management process</w:t>
      </w:r>
      <w:bookmarkEnd w:id="99"/>
      <w:bookmarkEnd w:id="100"/>
      <w:bookmarkEnd w:id="101"/>
    </w:p>
    <w:p w14:paraId="5EC11BA7" w14:textId="25F936EB" w:rsidR="00C03FBD" w:rsidRPr="00F91CE9" w:rsidRDefault="00550FB2" w:rsidP="002640D4">
      <w:pPr>
        <w:pStyle w:val="BodyText"/>
        <w:spacing w:before="120" w:after="120"/>
        <w:rPr>
          <w:b/>
          <w:bCs/>
          <w:sz w:val="26"/>
          <w:szCs w:val="26"/>
        </w:rPr>
      </w:pPr>
      <w:r w:rsidRPr="00F91CE9">
        <w:rPr>
          <w:b/>
          <w:bCs/>
          <w:noProof/>
          <w:color w:val="006B6E"/>
          <w:sz w:val="26"/>
          <w:szCs w:val="26"/>
        </w:rPr>
        <mc:AlternateContent>
          <mc:Choice Requires="wps">
            <w:drawing>
              <wp:anchor distT="45720" distB="45720" distL="114300" distR="114300" simplePos="0" relativeHeight="251699203" behindDoc="0" locked="0" layoutInCell="1" allowOverlap="0" wp14:anchorId="5C63D4CE" wp14:editId="56206001">
                <wp:simplePos x="0" y="0"/>
                <wp:positionH relativeFrom="margin">
                  <wp:align>left</wp:align>
                </wp:positionH>
                <wp:positionV relativeFrom="paragraph">
                  <wp:posOffset>295910</wp:posOffset>
                </wp:positionV>
                <wp:extent cx="5688000" cy="1090800"/>
                <wp:effectExtent l="0" t="0" r="27305" b="1460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000" cy="1090800"/>
                        </a:xfrm>
                        <a:prstGeom prst="roundRect">
                          <a:avLst/>
                        </a:prstGeom>
                        <a:solidFill>
                          <a:srgbClr val="FFFFFF"/>
                        </a:solidFill>
                        <a:ln w="12700">
                          <a:solidFill>
                            <a:srgbClr val="006B6E"/>
                          </a:solidFill>
                          <a:miter lim="800000"/>
                          <a:headEnd/>
                          <a:tailEnd/>
                        </a:ln>
                      </wps:spPr>
                      <wps:txbx>
                        <w:txbxContent>
                          <w:p w14:paraId="0033154A" w14:textId="77777777" w:rsidR="00BA1AAE" w:rsidRPr="003531C9" w:rsidRDefault="00BA1AAE" w:rsidP="00026617">
                            <w:pPr>
                              <w:rPr>
                                <w:b/>
                                <w:bCs/>
                                <w:sz w:val="24"/>
                                <w:szCs w:val="24"/>
                              </w:rPr>
                            </w:pPr>
                            <w:r w:rsidRPr="003531C9">
                              <w:rPr>
                                <w:b/>
                                <w:bCs/>
                                <w:sz w:val="24"/>
                                <w:szCs w:val="24"/>
                              </w:rPr>
                              <w:t>WHS Act s. 47</w:t>
                            </w:r>
                          </w:p>
                          <w:p w14:paraId="42C4685D" w14:textId="77777777" w:rsidR="00BA1AAE" w:rsidRPr="003531C9" w:rsidRDefault="00BA1AAE" w:rsidP="00026617">
                            <w:pPr>
                              <w:rPr>
                                <w:sz w:val="24"/>
                                <w:szCs w:val="24"/>
                              </w:rPr>
                            </w:pPr>
                            <w:r w:rsidRPr="003531C9">
                              <w:rPr>
                                <w:sz w:val="24"/>
                                <w:szCs w:val="24"/>
                              </w:rPr>
                              <w:t>Duty to consult workers</w:t>
                            </w:r>
                          </w:p>
                          <w:p w14:paraId="03E47F46" w14:textId="77777777" w:rsidR="00BA1AAE" w:rsidRPr="003531C9" w:rsidRDefault="00BA1AAE" w:rsidP="002640D4">
                            <w:pPr>
                              <w:spacing w:before="120"/>
                              <w:rPr>
                                <w:b/>
                                <w:bCs/>
                                <w:sz w:val="24"/>
                                <w:szCs w:val="24"/>
                              </w:rPr>
                            </w:pPr>
                            <w:r w:rsidRPr="003531C9">
                              <w:rPr>
                                <w:b/>
                                <w:bCs/>
                                <w:sz w:val="24"/>
                                <w:szCs w:val="24"/>
                              </w:rPr>
                              <w:t>WHS Act s. 49</w:t>
                            </w:r>
                          </w:p>
                          <w:p w14:paraId="3F970C48" w14:textId="55B05458" w:rsidR="00BA1AAE" w:rsidRPr="003531C9" w:rsidRDefault="00BA1AAE" w:rsidP="00026617">
                            <w:pPr>
                              <w:rPr>
                                <w:sz w:val="24"/>
                                <w:szCs w:val="24"/>
                              </w:rPr>
                            </w:pPr>
                            <w:r w:rsidRPr="003531C9">
                              <w:rPr>
                                <w:sz w:val="24"/>
                                <w:szCs w:val="24"/>
                              </w:rPr>
                              <w:t>When consultation is required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C63D4CE" id="_x0000_s1032" style="position:absolute;margin-left:0;margin-top:23.3pt;width:447.85pt;height:85.9pt;z-index:25169920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RorGgIAAC0EAAAOAAAAZHJzL2Uyb0RvYy54bWysU8tu2zAQvBfoPxC815INx3EEy0HixEWB&#10;9IGm/QCKpCyiFJclaUvu12dJKY77QA9FdSC4WnJ2dna4uu5bTQ7SeQWmpNNJTok0HIQyu5J+/bJ9&#10;s6TEB2YE02BkSY/S0+v161erzhZyBg1oIR1BEOOLzpa0CcEWWeZ5I1vmJ2ClwWQNrmUBQ7fLhGMd&#10;orc6m+X5IuvACeuAS+/x792QpOuEX9eSh4917WUguqTILaTVpbWKa7ZesWLnmG0UH2mwf2DRMmWw&#10;6AnqjgVG9k79BtUq7sBDHSYc2gzqWnGZesBupvkv3Tw2zMrUC4rj7Ukm//9g+YfDo/3kSOhvoccB&#10;pia8fQD+zRMDm4aZnbxxDrpGMoGFp1GyrLO+GK9GqX3hI0jVvQeBQ2b7AAmor10bVcE+CaLjAI4n&#10;0WUfCMefF4vlMs8xxTE3za9yjFINVjxft86HtxJaEjcldbA34jOONtVghwcfIidWPJ+LJT1oJbZK&#10;6xS4XbXRjhwY2mCbvrHET8e0IR1ymF0ig79joPNuF/d/wmhVQENr1ZY0tjX0woqo3r0RyW6BKT3s&#10;kbM2o5xRwUHL0Fc9UaKki1ggqluBOKK+Dgb/4nvDTQPuByUderek/vueOUmJfmdwRlfT+TyaPQXz&#10;i8sZBu48U51nmOEIVdJAybDdhPRAogIGbnCWtUoCvzAZKaMnk+7j+4mmP4/TqZdXvn4CAAD//wMA&#10;UEsDBBQABgAIAAAAIQDlWzC84AAAAAcBAAAPAAAAZHJzL2Rvd25yZXYueG1sTI9BS8NAFITvgv9h&#10;eYIXsZuWNo0xmyKiUoQirR48vmZfk2D2bdjdpum/73rS4zDDzDfFajSdGMj51rKC6SQBQVxZ3XKt&#10;4Ovz9T4D4QOyxs4yKTiTh1V5fVVgru2JtzTsQi1iCfscFTQh9LmUvmrIoJ/Ynjh6B+sMhihdLbXD&#10;Uyw3nZwlSSoNthwXGuzpuaHqZ3c0Cl6y7WZdv2F6/l4v73DjDu/2Y1Dq9mZ8egQRaAx/YfjFj+hQ&#10;Rqa9PbL2olMQjwQF8zQFEd3sYbEEsVcwm2ZzkGUh//OXFwAAAP//AwBQSwECLQAUAAYACAAAACEA&#10;toM4kv4AAADhAQAAEwAAAAAAAAAAAAAAAAAAAAAAW0NvbnRlbnRfVHlwZXNdLnhtbFBLAQItABQA&#10;BgAIAAAAIQA4/SH/1gAAAJQBAAALAAAAAAAAAAAAAAAAAC8BAABfcmVscy8ucmVsc1BLAQItABQA&#10;BgAIAAAAIQDBbRorGgIAAC0EAAAOAAAAAAAAAAAAAAAAAC4CAABkcnMvZTJvRG9jLnhtbFBLAQIt&#10;ABQABgAIAAAAIQDlWzC84AAAAAcBAAAPAAAAAAAAAAAAAAAAAHQEAABkcnMvZG93bnJldi54bWxQ&#10;SwUGAAAAAAQABADzAAAAgQUAAAAA&#10;" o:allowoverlap="f" strokecolor="#006b6e" strokeweight="1pt">
                <v:stroke joinstyle="miter"/>
                <v:textbox>
                  <w:txbxContent>
                    <w:p w14:paraId="0033154A" w14:textId="77777777" w:rsidR="00BA1AAE" w:rsidRPr="003531C9" w:rsidRDefault="00BA1AAE" w:rsidP="00026617">
                      <w:pPr>
                        <w:rPr>
                          <w:b/>
                          <w:bCs/>
                          <w:sz w:val="24"/>
                          <w:szCs w:val="24"/>
                        </w:rPr>
                      </w:pPr>
                      <w:r w:rsidRPr="003531C9">
                        <w:rPr>
                          <w:b/>
                          <w:bCs/>
                          <w:sz w:val="24"/>
                          <w:szCs w:val="24"/>
                        </w:rPr>
                        <w:t>WHS Act s. 47</w:t>
                      </w:r>
                    </w:p>
                    <w:p w14:paraId="42C4685D" w14:textId="77777777" w:rsidR="00BA1AAE" w:rsidRPr="003531C9" w:rsidRDefault="00BA1AAE" w:rsidP="00026617">
                      <w:pPr>
                        <w:rPr>
                          <w:sz w:val="24"/>
                          <w:szCs w:val="24"/>
                        </w:rPr>
                      </w:pPr>
                      <w:r w:rsidRPr="003531C9">
                        <w:rPr>
                          <w:sz w:val="24"/>
                          <w:szCs w:val="24"/>
                        </w:rPr>
                        <w:t>Duty to consult workers</w:t>
                      </w:r>
                    </w:p>
                    <w:p w14:paraId="03E47F46" w14:textId="77777777" w:rsidR="00BA1AAE" w:rsidRPr="003531C9" w:rsidRDefault="00BA1AAE" w:rsidP="002640D4">
                      <w:pPr>
                        <w:spacing w:before="120"/>
                        <w:rPr>
                          <w:b/>
                          <w:bCs/>
                          <w:sz w:val="24"/>
                          <w:szCs w:val="24"/>
                        </w:rPr>
                      </w:pPr>
                      <w:r w:rsidRPr="003531C9">
                        <w:rPr>
                          <w:b/>
                          <w:bCs/>
                          <w:sz w:val="24"/>
                          <w:szCs w:val="24"/>
                        </w:rPr>
                        <w:t>WHS Act s. 49</w:t>
                      </w:r>
                    </w:p>
                    <w:p w14:paraId="3F970C48" w14:textId="55B05458" w:rsidR="00BA1AAE" w:rsidRPr="003531C9" w:rsidRDefault="00BA1AAE" w:rsidP="00026617">
                      <w:pPr>
                        <w:rPr>
                          <w:sz w:val="24"/>
                          <w:szCs w:val="24"/>
                        </w:rPr>
                      </w:pPr>
                      <w:r w:rsidRPr="003531C9">
                        <w:rPr>
                          <w:sz w:val="24"/>
                          <w:szCs w:val="24"/>
                        </w:rPr>
                        <w:t>When consultation is required</w:t>
                      </w:r>
                    </w:p>
                  </w:txbxContent>
                </v:textbox>
                <w10:wrap type="square" anchorx="margin"/>
              </v:roundrect>
            </w:pict>
          </mc:Fallback>
        </mc:AlternateContent>
      </w:r>
      <w:r w:rsidR="00055BEA" w:rsidRPr="00F91CE9">
        <w:rPr>
          <w:b/>
          <w:bCs/>
          <w:color w:val="006B6E"/>
          <w:sz w:val="26"/>
          <w:szCs w:val="26"/>
        </w:rPr>
        <w:t>Consulting with workers</w:t>
      </w:r>
    </w:p>
    <w:p w14:paraId="544FE6B2" w14:textId="7BE81AF1" w:rsidR="00625294" w:rsidRPr="00F91CE9" w:rsidRDefault="00684308" w:rsidP="003531C9">
      <w:pPr>
        <w:spacing w:before="240" w:after="60"/>
        <w:rPr>
          <w:sz w:val="24"/>
          <w:szCs w:val="24"/>
        </w:rPr>
      </w:pPr>
      <w:r w:rsidRPr="00F91CE9">
        <w:rPr>
          <w:sz w:val="24"/>
          <w:szCs w:val="24"/>
        </w:rPr>
        <w:t>A PCBU</w:t>
      </w:r>
      <w:r w:rsidR="00346D23" w:rsidRPr="00F91CE9">
        <w:rPr>
          <w:sz w:val="24"/>
          <w:szCs w:val="24"/>
        </w:rPr>
        <w:t xml:space="preserve"> must consult with workers and</w:t>
      </w:r>
      <w:r w:rsidR="00C3314B" w:rsidRPr="00F91CE9">
        <w:rPr>
          <w:sz w:val="24"/>
          <w:szCs w:val="24"/>
        </w:rPr>
        <w:t xml:space="preserve"> their</w:t>
      </w:r>
      <w:r w:rsidR="00346D23" w:rsidRPr="00F91CE9">
        <w:rPr>
          <w:sz w:val="24"/>
          <w:szCs w:val="24"/>
        </w:rPr>
        <w:t xml:space="preserve"> health and safety representatives (HSRs)</w:t>
      </w:r>
      <w:r w:rsidR="0006136B" w:rsidRPr="00F91CE9">
        <w:rPr>
          <w:sz w:val="24"/>
          <w:szCs w:val="24"/>
        </w:rPr>
        <w:t>, if any,</w:t>
      </w:r>
      <w:r w:rsidR="00346D23" w:rsidRPr="00F91CE9">
        <w:rPr>
          <w:sz w:val="24"/>
          <w:szCs w:val="24"/>
        </w:rPr>
        <w:t xml:space="preserve"> at each step of the risk management process. This includes when identifying and assessing the risk of sexual </w:t>
      </w:r>
      <w:r w:rsidR="006D2F82" w:rsidRPr="00F91CE9">
        <w:rPr>
          <w:sz w:val="24"/>
          <w:szCs w:val="24"/>
        </w:rPr>
        <w:t xml:space="preserve">and gender-based </w:t>
      </w:r>
      <w:r w:rsidR="00346D23" w:rsidRPr="00F91CE9">
        <w:rPr>
          <w:sz w:val="24"/>
          <w:szCs w:val="24"/>
        </w:rPr>
        <w:t>harassment and making decisions about what control measures to implement to prevent</w:t>
      </w:r>
      <w:r w:rsidR="00CA7DF0" w:rsidRPr="00F91CE9">
        <w:rPr>
          <w:sz w:val="24"/>
          <w:szCs w:val="24"/>
        </w:rPr>
        <w:t xml:space="preserve"> it</w:t>
      </w:r>
      <w:r w:rsidR="00346D23" w:rsidRPr="00F91CE9">
        <w:rPr>
          <w:sz w:val="24"/>
          <w:szCs w:val="24"/>
        </w:rPr>
        <w:t xml:space="preserve"> </w:t>
      </w:r>
      <w:r w:rsidR="00BC7404" w:rsidRPr="00F91CE9">
        <w:rPr>
          <w:sz w:val="24"/>
          <w:szCs w:val="24"/>
        </w:rPr>
        <w:t>from</w:t>
      </w:r>
      <w:r w:rsidR="00346D23" w:rsidRPr="00F91CE9">
        <w:rPr>
          <w:sz w:val="24"/>
          <w:szCs w:val="24"/>
        </w:rPr>
        <w:t xml:space="preserve"> occurring.</w:t>
      </w:r>
    </w:p>
    <w:p w14:paraId="2A3F71EE" w14:textId="317C7BC6" w:rsidR="00625294" w:rsidRPr="00F91CE9" w:rsidRDefault="0A5021C3" w:rsidP="005C326B">
      <w:pPr>
        <w:spacing w:before="120" w:after="120"/>
        <w:rPr>
          <w:sz w:val="24"/>
          <w:szCs w:val="24"/>
        </w:rPr>
      </w:pPr>
      <w:r w:rsidRPr="00F91CE9">
        <w:rPr>
          <w:sz w:val="24"/>
          <w:szCs w:val="24"/>
        </w:rPr>
        <w:t xml:space="preserve">All consultation must include any </w:t>
      </w:r>
      <w:r w:rsidR="006249CE" w:rsidRPr="00F91CE9">
        <w:rPr>
          <w:sz w:val="24"/>
          <w:szCs w:val="24"/>
        </w:rPr>
        <w:t xml:space="preserve">HSRs </w:t>
      </w:r>
      <w:r w:rsidRPr="00F91CE9">
        <w:rPr>
          <w:sz w:val="24"/>
          <w:szCs w:val="24"/>
        </w:rPr>
        <w:t>representing workers. References to consultation with workers in this Code includes consultation with any HSRs.</w:t>
      </w:r>
      <w:r w:rsidR="00E8524C" w:rsidRPr="00F91CE9">
        <w:rPr>
          <w:sz w:val="24"/>
          <w:szCs w:val="24"/>
        </w:rPr>
        <w:t xml:space="preserve"> </w:t>
      </w:r>
      <w:r w:rsidR="00346D23" w:rsidRPr="00F91CE9">
        <w:rPr>
          <w:sz w:val="24"/>
          <w:szCs w:val="24"/>
        </w:rPr>
        <w:t xml:space="preserve">Workers </w:t>
      </w:r>
      <w:r w:rsidR="000E2EBA" w:rsidRPr="00F91CE9">
        <w:rPr>
          <w:sz w:val="24"/>
          <w:szCs w:val="24"/>
        </w:rPr>
        <w:t xml:space="preserve">may be </w:t>
      </w:r>
      <w:r w:rsidR="00AA74BB" w:rsidRPr="00F91CE9">
        <w:rPr>
          <w:sz w:val="24"/>
          <w:szCs w:val="24"/>
        </w:rPr>
        <w:t>aware of</w:t>
      </w:r>
      <w:r w:rsidR="00423BA9" w:rsidRPr="00F91CE9">
        <w:rPr>
          <w:sz w:val="24"/>
          <w:szCs w:val="24"/>
        </w:rPr>
        <w:t xml:space="preserve"> </w:t>
      </w:r>
      <w:r w:rsidR="005D0374" w:rsidRPr="00F91CE9">
        <w:rPr>
          <w:sz w:val="24"/>
          <w:szCs w:val="24"/>
        </w:rPr>
        <w:t>certain</w:t>
      </w:r>
      <w:r w:rsidR="00346D23" w:rsidRPr="00F91CE9">
        <w:rPr>
          <w:sz w:val="24"/>
          <w:szCs w:val="24"/>
        </w:rPr>
        <w:t xml:space="preserve"> tasks or aspects of their work that place them at risk of sexual </w:t>
      </w:r>
      <w:r w:rsidR="006D2F82" w:rsidRPr="00F91CE9">
        <w:rPr>
          <w:sz w:val="24"/>
          <w:szCs w:val="24"/>
        </w:rPr>
        <w:t xml:space="preserve">and gender-based </w:t>
      </w:r>
      <w:r w:rsidR="00346D23" w:rsidRPr="00F91CE9">
        <w:rPr>
          <w:sz w:val="24"/>
          <w:szCs w:val="24"/>
        </w:rPr>
        <w:t xml:space="preserve">harassment. </w:t>
      </w:r>
      <w:r w:rsidR="0047683E" w:rsidRPr="00F91CE9">
        <w:rPr>
          <w:sz w:val="24"/>
          <w:szCs w:val="24"/>
        </w:rPr>
        <w:t>Seeking this information from workers</w:t>
      </w:r>
      <w:r w:rsidR="00346D23" w:rsidRPr="00F91CE9">
        <w:rPr>
          <w:sz w:val="24"/>
          <w:szCs w:val="24"/>
        </w:rPr>
        <w:t xml:space="preserve"> can be particularly important when identifying risk</w:t>
      </w:r>
      <w:r w:rsidR="00671744" w:rsidRPr="00F91CE9">
        <w:rPr>
          <w:sz w:val="24"/>
          <w:szCs w:val="24"/>
        </w:rPr>
        <w:t>s</w:t>
      </w:r>
      <w:r w:rsidR="00346D23" w:rsidRPr="00F91CE9">
        <w:rPr>
          <w:sz w:val="24"/>
          <w:szCs w:val="24"/>
        </w:rPr>
        <w:t xml:space="preserve"> of sexual </w:t>
      </w:r>
      <w:r w:rsidR="006D2F82" w:rsidRPr="00F91CE9">
        <w:rPr>
          <w:sz w:val="24"/>
          <w:szCs w:val="24"/>
        </w:rPr>
        <w:t xml:space="preserve">and gender-based </w:t>
      </w:r>
      <w:r w:rsidR="00346D23" w:rsidRPr="00F91CE9">
        <w:rPr>
          <w:sz w:val="24"/>
          <w:szCs w:val="24"/>
        </w:rPr>
        <w:t xml:space="preserve">harassment that </w:t>
      </w:r>
      <w:r w:rsidR="00671744" w:rsidRPr="00F91CE9">
        <w:rPr>
          <w:sz w:val="24"/>
          <w:szCs w:val="24"/>
        </w:rPr>
        <w:t>are</w:t>
      </w:r>
      <w:r w:rsidR="00346D23" w:rsidRPr="00F91CE9">
        <w:rPr>
          <w:sz w:val="24"/>
          <w:szCs w:val="24"/>
        </w:rPr>
        <w:t xml:space="preserve"> subtle or hidden from view.</w:t>
      </w:r>
    </w:p>
    <w:p w14:paraId="2870D3BF" w14:textId="4DB2D496" w:rsidR="00625294" w:rsidRPr="00F91CE9" w:rsidRDefault="00346D23" w:rsidP="00AC05A4">
      <w:pPr>
        <w:spacing w:after="60"/>
        <w:rPr>
          <w:sz w:val="24"/>
          <w:szCs w:val="24"/>
        </w:rPr>
      </w:pPr>
      <w:r w:rsidRPr="00F91CE9">
        <w:rPr>
          <w:sz w:val="24"/>
          <w:szCs w:val="24"/>
        </w:rPr>
        <w:t>Workers</w:t>
      </w:r>
      <w:r w:rsidR="00DB6B54" w:rsidRPr="00F91CE9">
        <w:rPr>
          <w:sz w:val="24"/>
          <w:szCs w:val="24"/>
        </w:rPr>
        <w:t xml:space="preserve"> and their representatives</w:t>
      </w:r>
      <w:r w:rsidRPr="00F91CE9">
        <w:rPr>
          <w:sz w:val="24"/>
          <w:szCs w:val="24"/>
        </w:rPr>
        <w:t xml:space="preserve"> </w:t>
      </w:r>
      <w:r w:rsidR="00CE263F" w:rsidRPr="00F91CE9">
        <w:rPr>
          <w:sz w:val="24"/>
          <w:szCs w:val="24"/>
        </w:rPr>
        <w:t xml:space="preserve">might </w:t>
      </w:r>
      <w:r w:rsidR="0086114B" w:rsidRPr="00F91CE9">
        <w:rPr>
          <w:sz w:val="24"/>
          <w:szCs w:val="24"/>
        </w:rPr>
        <w:t xml:space="preserve">also </w:t>
      </w:r>
      <w:r w:rsidR="00CE263F" w:rsidRPr="00F91CE9">
        <w:rPr>
          <w:sz w:val="24"/>
          <w:szCs w:val="24"/>
        </w:rPr>
        <w:t xml:space="preserve">have </w:t>
      </w:r>
      <w:r w:rsidR="00E742C1" w:rsidRPr="00F91CE9">
        <w:rPr>
          <w:sz w:val="24"/>
          <w:szCs w:val="24"/>
        </w:rPr>
        <w:t>suggestions</w:t>
      </w:r>
      <w:r w:rsidR="0086114B" w:rsidRPr="00F91CE9">
        <w:rPr>
          <w:sz w:val="24"/>
          <w:szCs w:val="24"/>
        </w:rPr>
        <w:t xml:space="preserve"> for </w:t>
      </w:r>
      <w:r w:rsidRPr="00F91CE9">
        <w:rPr>
          <w:sz w:val="24"/>
          <w:szCs w:val="24"/>
        </w:rPr>
        <w:t>practical and effective control measures. For example, workers may have ideas to improve the design and layout of the</w:t>
      </w:r>
      <w:r w:rsidRPr="00F91CE9">
        <w:t xml:space="preserve"> </w:t>
      </w:r>
      <w:r w:rsidRPr="00F91CE9">
        <w:rPr>
          <w:sz w:val="24"/>
          <w:szCs w:val="24"/>
        </w:rPr>
        <w:t>workplace to minimise the risk of sexual</w:t>
      </w:r>
      <w:r w:rsidR="006D2F82" w:rsidRPr="00F91CE9">
        <w:rPr>
          <w:sz w:val="24"/>
          <w:szCs w:val="24"/>
        </w:rPr>
        <w:t xml:space="preserve"> and gender-based</w:t>
      </w:r>
      <w:r w:rsidRPr="00F91CE9">
        <w:rPr>
          <w:sz w:val="24"/>
          <w:szCs w:val="24"/>
        </w:rPr>
        <w:t xml:space="preserve"> harassment. Workers can </w:t>
      </w:r>
      <w:r w:rsidR="007124F8" w:rsidRPr="00F91CE9">
        <w:rPr>
          <w:sz w:val="24"/>
          <w:szCs w:val="24"/>
        </w:rPr>
        <w:t xml:space="preserve">also </w:t>
      </w:r>
      <w:r w:rsidR="00FF40DF" w:rsidRPr="00F91CE9">
        <w:rPr>
          <w:sz w:val="24"/>
          <w:szCs w:val="24"/>
        </w:rPr>
        <w:t>help</w:t>
      </w:r>
      <w:r w:rsidR="00007C3C" w:rsidRPr="00F91CE9">
        <w:rPr>
          <w:sz w:val="24"/>
          <w:szCs w:val="24"/>
        </w:rPr>
        <w:t xml:space="preserve"> </w:t>
      </w:r>
      <w:r w:rsidRPr="00F91CE9">
        <w:rPr>
          <w:sz w:val="24"/>
          <w:szCs w:val="24"/>
        </w:rPr>
        <w:t>identify if control measures introduce new hazards or risks.</w:t>
      </w:r>
    </w:p>
    <w:p w14:paraId="50061102" w14:textId="20A941B9" w:rsidR="00625294" w:rsidRPr="00F91CE9" w:rsidRDefault="00DA7C14" w:rsidP="005C326B">
      <w:pPr>
        <w:spacing w:before="120" w:after="120"/>
        <w:rPr>
          <w:sz w:val="24"/>
          <w:szCs w:val="24"/>
        </w:rPr>
      </w:pPr>
      <w:r w:rsidRPr="00F91CE9">
        <w:rPr>
          <w:sz w:val="24"/>
          <w:szCs w:val="24"/>
        </w:rPr>
        <w:t>PCBUs should c</w:t>
      </w:r>
      <w:r w:rsidR="00346D23" w:rsidRPr="00F91CE9">
        <w:rPr>
          <w:sz w:val="24"/>
          <w:szCs w:val="24"/>
        </w:rPr>
        <w:t xml:space="preserve">onsider whether existing consultation arrangements are appropriate for </w:t>
      </w:r>
      <w:r w:rsidR="007B7585" w:rsidRPr="00F91CE9">
        <w:rPr>
          <w:sz w:val="24"/>
          <w:szCs w:val="24"/>
        </w:rPr>
        <w:t xml:space="preserve">identifying, assessing and controlling </w:t>
      </w:r>
      <w:r w:rsidR="00346D23" w:rsidRPr="00F91CE9">
        <w:rPr>
          <w:sz w:val="24"/>
          <w:szCs w:val="24"/>
        </w:rPr>
        <w:t>psychosocial hazards, including sexual</w:t>
      </w:r>
      <w:r w:rsidR="006D2F82" w:rsidRPr="00F91CE9">
        <w:rPr>
          <w:sz w:val="24"/>
          <w:szCs w:val="24"/>
        </w:rPr>
        <w:t xml:space="preserve"> and gender-based</w:t>
      </w:r>
      <w:r w:rsidR="00346D23" w:rsidRPr="00F91CE9">
        <w:rPr>
          <w:sz w:val="24"/>
          <w:szCs w:val="24"/>
        </w:rPr>
        <w:t xml:space="preserve"> harassment. </w:t>
      </w:r>
      <w:r w:rsidR="00B97090" w:rsidRPr="00F91CE9">
        <w:rPr>
          <w:sz w:val="24"/>
          <w:szCs w:val="24"/>
        </w:rPr>
        <w:t xml:space="preserve">A </w:t>
      </w:r>
      <w:r w:rsidR="00E8524C" w:rsidRPr="00F91CE9">
        <w:rPr>
          <w:sz w:val="24"/>
          <w:szCs w:val="24"/>
        </w:rPr>
        <w:t>PCBU</w:t>
      </w:r>
      <w:r w:rsidR="00346D23" w:rsidRPr="00F91CE9">
        <w:rPr>
          <w:sz w:val="24"/>
          <w:szCs w:val="24"/>
        </w:rPr>
        <w:t xml:space="preserve"> must consult with workers and their HSRs on any changes to agreed consultation arrangements</w:t>
      </w:r>
      <w:r w:rsidR="00A26C43" w:rsidRPr="00F91CE9">
        <w:rPr>
          <w:sz w:val="24"/>
          <w:szCs w:val="24"/>
        </w:rPr>
        <w:t>.</w:t>
      </w:r>
    </w:p>
    <w:p w14:paraId="24B4F94B" w14:textId="35C46E6F" w:rsidR="00346D23" w:rsidRPr="00F91CE9" w:rsidRDefault="00E8524C" w:rsidP="007044E3">
      <w:pPr>
        <w:spacing w:before="120" w:after="60"/>
        <w:rPr>
          <w:sz w:val="24"/>
          <w:szCs w:val="24"/>
        </w:rPr>
      </w:pPr>
      <w:r w:rsidRPr="00F91CE9">
        <w:rPr>
          <w:sz w:val="24"/>
          <w:szCs w:val="24"/>
        </w:rPr>
        <w:t>PCBUs</w:t>
      </w:r>
      <w:r w:rsidR="00346D23" w:rsidRPr="00F91CE9">
        <w:rPr>
          <w:sz w:val="24"/>
          <w:szCs w:val="24"/>
        </w:rPr>
        <w:t xml:space="preserve"> should consider whether </w:t>
      </w:r>
      <w:r w:rsidR="00DA7C14" w:rsidRPr="00F91CE9">
        <w:rPr>
          <w:sz w:val="24"/>
          <w:szCs w:val="24"/>
        </w:rPr>
        <w:t>their</w:t>
      </w:r>
      <w:r w:rsidR="00346D23" w:rsidRPr="00F91CE9">
        <w:rPr>
          <w:sz w:val="24"/>
          <w:szCs w:val="24"/>
        </w:rPr>
        <w:t xml:space="preserve"> consultation mechanisms are accessible to all workers</w:t>
      </w:r>
      <w:r w:rsidR="00B61C57" w:rsidRPr="00F91CE9">
        <w:rPr>
          <w:sz w:val="24"/>
          <w:szCs w:val="24"/>
        </w:rPr>
        <w:t>. It is</w:t>
      </w:r>
      <w:r w:rsidR="00346D23" w:rsidRPr="00F91CE9">
        <w:rPr>
          <w:sz w:val="24"/>
          <w:szCs w:val="24"/>
        </w:rPr>
        <w:t xml:space="preserve"> particularly</w:t>
      </w:r>
      <w:r w:rsidR="00B61C57" w:rsidRPr="00F91CE9">
        <w:rPr>
          <w:sz w:val="24"/>
          <w:szCs w:val="24"/>
        </w:rPr>
        <w:t xml:space="preserve"> important to consult with workers </w:t>
      </w:r>
      <w:r w:rsidR="00346D23" w:rsidRPr="00F91CE9">
        <w:rPr>
          <w:sz w:val="24"/>
          <w:szCs w:val="24"/>
        </w:rPr>
        <w:t xml:space="preserve">who may be at greater risk of sexual </w:t>
      </w:r>
      <w:r w:rsidR="00BB79A2" w:rsidRPr="00F91CE9">
        <w:rPr>
          <w:sz w:val="24"/>
          <w:szCs w:val="24"/>
        </w:rPr>
        <w:t xml:space="preserve">and gender-based </w:t>
      </w:r>
      <w:r w:rsidR="00346D23" w:rsidRPr="00F91CE9">
        <w:rPr>
          <w:sz w:val="24"/>
          <w:szCs w:val="24"/>
        </w:rPr>
        <w:t>harassment</w:t>
      </w:r>
      <w:r w:rsidR="008B0782" w:rsidRPr="00F91CE9">
        <w:rPr>
          <w:sz w:val="24"/>
          <w:szCs w:val="24"/>
        </w:rPr>
        <w:t xml:space="preserve"> (see </w:t>
      </w:r>
      <w:hyperlink w:anchor="_1.3_Who_is" w:history="1">
        <w:r w:rsidR="008B0782" w:rsidRPr="00F91CE9">
          <w:rPr>
            <w:rStyle w:val="Hyperlink"/>
            <w:sz w:val="24"/>
            <w:szCs w:val="24"/>
          </w:rPr>
          <w:t>Section 1.3</w:t>
        </w:r>
      </w:hyperlink>
      <w:r w:rsidR="008B0782" w:rsidRPr="00F91CE9">
        <w:rPr>
          <w:sz w:val="24"/>
          <w:szCs w:val="24"/>
        </w:rPr>
        <w:t>)</w:t>
      </w:r>
      <w:r w:rsidR="00B61C57" w:rsidRPr="00F91CE9">
        <w:rPr>
          <w:sz w:val="24"/>
          <w:szCs w:val="24"/>
        </w:rPr>
        <w:t>.</w:t>
      </w:r>
      <w:r w:rsidR="00346D23" w:rsidRPr="00F91CE9">
        <w:rPr>
          <w:sz w:val="24"/>
          <w:szCs w:val="24"/>
        </w:rPr>
        <w:t xml:space="preserve"> </w:t>
      </w:r>
      <w:r w:rsidR="00B61C57" w:rsidRPr="00F91CE9">
        <w:rPr>
          <w:sz w:val="24"/>
          <w:szCs w:val="24"/>
        </w:rPr>
        <w:t>A</w:t>
      </w:r>
      <w:r w:rsidR="00346D23" w:rsidRPr="00F91CE9">
        <w:rPr>
          <w:sz w:val="24"/>
          <w:szCs w:val="24"/>
        </w:rPr>
        <w:t>dditional consultation mechanisms</w:t>
      </w:r>
      <w:r w:rsidRPr="00F91CE9">
        <w:rPr>
          <w:sz w:val="24"/>
          <w:szCs w:val="24"/>
        </w:rPr>
        <w:t xml:space="preserve"> </w:t>
      </w:r>
      <w:r w:rsidR="00B61C57" w:rsidRPr="00F91CE9">
        <w:rPr>
          <w:sz w:val="24"/>
          <w:szCs w:val="24"/>
        </w:rPr>
        <w:t>may be</w:t>
      </w:r>
      <w:r w:rsidRPr="00F91CE9">
        <w:rPr>
          <w:sz w:val="24"/>
          <w:szCs w:val="24"/>
        </w:rPr>
        <w:t xml:space="preserve"> needed</w:t>
      </w:r>
      <w:r w:rsidR="00346D23" w:rsidRPr="00F91CE9">
        <w:rPr>
          <w:sz w:val="24"/>
          <w:szCs w:val="24"/>
        </w:rPr>
        <w:t xml:space="preserve"> to ensure </w:t>
      </w:r>
      <w:r w:rsidR="00B61C57" w:rsidRPr="00F91CE9">
        <w:rPr>
          <w:sz w:val="24"/>
          <w:szCs w:val="24"/>
        </w:rPr>
        <w:t xml:space="preserve">that </w:t>
      </w:r>
      <w:r w:rsidR="00346D23" w:rsidRPr="00F91CE9">
        <w:rPr>
          <w:sz w:val="24"/>
          <w:szCs w:val="24"/>
        </w:rPr>
        <w:t>workers have a range of way</w:t>
      </w:r>
      <w:r w:rsidR="00DD0564" w:rsidRPr="00F91CE9">
        <w:rPr>
          <w:sz w:val="24"/>
          <w:szCs w:val="24"/>
        </w:rPr>
        <w:t>s</w:t>
      </w:r>
      <w:r w:rsidR="00346D23" w:rsidRPr="00F91CE9">
        <w:rPr>
          <w:sz w:val="24"/>
          <w:szCs w:val="24"/>
        </w:rPr>
        <w:t xml:space="preserve"> they can choose to contribute their views and concerns. For example: </w:t>
      </w:r>
    </w:p>
    <w:p w14:paraId="4DCC6C77" w14:textId="2BE22BBD" w:rsidR="00346D23" w:rsidRPr="00F91CE9" w:rsidRDefault="00346D23" w:rsidP="002F5FD3">
      <w:pPr>
        <w:pStyle w:val="ListParagraph"/>
        <w:numPr>
          <w:ilvl w:val="0"/>
          <w:numId w:val="37"/>
        </w:numPr>
        <w:spacing w:before="60" w:after="60"/>
        <w:contextualSpacing w:val="0"/>
        <w:rPr>
          <w:sz w:val="24"/>
          <w:szCs w:val="24"/>
        </w:rPr>
      </w:pPr>
      <w:r w:rsidRPr="00F91CE9">
        <w:rPr>
          <w:sz w:val="24"/>
          <w:szCs w:val="24"/>
        </w:rPr>
        <w:t>focus group discussions</w:t>
      </w:r>
      <w:r w:rsidR="009A6F06" w:rsidRPr="00F91CE9">
        <w:rPr>
          <w:sz w:val="24"/>
          <w:szCs w:val="24"/>
        </w:rPr>
        <w:t xml:space="preserve"> (e.g. with workers in specific roles or who undertake specific tasks that may place them at greater risk)</w:t>
      </w:r>
    </w:p>
    <w:p w14:paraId="5A421FFA" w14:textId="4BCD6A38" w:rsidR="00F2675E" w:rsidRPr="00F91CE9" w:rsidRDefault="00F2675E" w:rsidP="002F5FD3">
      <w:pPr>
        <w:pStyle w:val="ListParagraph"/>
        <w:numPr>
          <w:ilvl w:val="0"/>
          <w:numId w:val="37"/>
        </w:numPr>
        <w:spacing w:after="60"/>
        <w:contextualSpacing w:val="0"/>
        <w:rPr>
          <w:sz w:val="24"/>
          <w:szCs w:val="24"/>
        </w:rPr>
      </w:pPr>
      <w:r w:rsidRPr="00F91CE9">
        <w:rPr>
          <w:sz w:val="24"/>
          <w:szCs w:val="24"/>
        </w:rPr>
        <w:t xml:space="preserve">culturally safe </w:t>
      </w:r>
      <w:r w:rsidR="008907D8" w:rsidRPr="00F91CE9">
        <w:rPr>
          <w:sz w:val="24"/>
          <w:szCs w:val="24"/>
        </w:rPr>
        <w:t xml:space="preserve">consultation mechanisms </w:t>
      </w:r>
      <w:r w:rsidR="003C122B" w:rsidRPr="00F91CE9">
        <w:rPr>
          <w:sz w:val="24"/>
          <w:szCs w:val="24"/>
        </w:rPr>
        <w:t xml:space="preserve">to suit </w:t>
      </w:r>
      <w:r w:rsidR="00E8524C" w:rsidRPr="00F91CE9">
        <w:rPr>
          <w:sz w:val="24"/>
          <w:szCs w:val="24"/>
        </w:rPr>
        <w:t>the</w:t>
      </w:r>
      <w:r w:rsidR="003C122B" w:rsidRPr="00F91CE9">
        <w:rPr>
          <w:sz w:val="24"/>
          <w:szCs w:val="24"/>
        </w:rPr>
        <w:t xml:space="preserve"> workplace</w:t>
      </w:r>
    </w:p>
    <w:p w14:paraId="1EB4ACB5" w14:textId="13D2D292" w:rsidR="00C75586" w:rsidRPr="00F91CE9" w:rsidRDefault="002E6620" w:rsidP="002F5FD3">
      <w:pPr>
        <w:pStyle w:val="ListParagraph"/>
        <w:numPr>
          <w:ilvl w:val="0"/>
          <w:numId w:val="37"/>
        </w:numPr>
        <w:spacing w:after="60"/>
        <w:contextualSpacing w:val="0"/>
        <w:rPr>
          <w:sz w:val="24"/>
          <w:szCs w:val="24"/>
        </w:rPr>
      </w:pPr>
      <w:r w:rsidRPr="00F91CE9">
        <w:rPr>
          <w:sz w:val="24"/>
          <w:szCs w:val="24"/>
        </w:rPr>
        <w:t>translate</w:t>
      </w:r>
      <w:r w:rsidR="00456F1B" w:rsidRPr="00F91CE9">
        <w:rPr>
          <w:sz w:val="24"/>
          <w:szCs w:val="24"/>
        </w:rPr>
        <w:t>d</w:t>
      </w:r>
      <w:r w:rsidRPr="00F91CE9">
        <w:rPr>
          <w:sz w:val="24"/>
          <w:szCs w:val="24"/>
        </w:rPr>
        <w:t xml:space="preserve"> materials to meet the language needs of workers and interpreters to support consultation</w:t>
      </w:r>
    </w:p>
    <w:p w14:paraId="3669F03E" w14:textId="2270D4A4" w:rsidR="00346D23" w:rsidRPr="00F91CE9" w:rsidRDefault="00346D23" w:rsidP="002F5FD3">
      <w:pPr>
        <w:pStyle w:val="ListParagraph"/>
        <w:numPr>
          <w:ilvl w:val="0"/>
          <w:numId w:val="37"/>
        </w:numPr>
        <w:spacing w:after="60"/>
        <w:contextualSpacing w:val="0"/>
        <w:rPr>
          <w:sz w:val="24"/>
          <w:szCs w:val="24"/>
        </w:rPr>
      </w:pPr>
      <w:r w:rsidRPr="00F91CE9">
        <w:rPr>
          <w:sz w:val="24"/>
          <w:szCs w:val="24"/>
        </w:rPr>
        <w:t>private and confidential individual discussions</w:t>
      </w:r>
    </w:p>
    <w:p w14:paraId="4FFB344A" w14:textId="1E6AFA0D" w:rsidR="00625294" w:rsidRPr="00F91CE9" w:rsidRDefault="00346D23" w:rsidP="002F5FD3">
      <w:pPr>
        <w:pStyle w:val="ListParagraph"/>
        <w:numPr>
          <w:ilvl w:val="0"/>
          <w:numId w:val="37"/>
        </w:numPr>
        <w:spacing w:after="60"/>
        <w:contextualSpacing w:val="0"/>
        <w:rPr>
          <w:sz w:val="24"/>
          <w:szCs w:val="24"/>
        </w:rPr>
      </w:pPr>
      <w:r w:rsidRPr="00F91CE9">
        <w:rPr>
          <w:sz w:val="24"/>
          <w:szCs w:val="24"/>
        </w:rPr>
        <w:t>anonymous worker surveys.</w:t>
      </w:r>
    </w:p>
    <w:p w14:paraId="1007456A" w14:textId="78784FED" w:rsidR="003C122B" w:rsidRPr="00F91CE9" w:rsidRDefault="00346D23" w:rsidP="00C03239">
      <w:pPr>
        <w:spacing w:before="200" w:after="60"/>
        <w:rPr>
          <w:sz w:val="24"/>
          <w:szCs w:val="24"/>
        </w:rPr>
      </w:pPr>
      <w:r w:rsidRPr="00F91CE9">
        <w:rPr>
          <w:sz w:val="24"/>
          <w:szCs w:val="24"/>
        </w:rPr>
        <w:t xml:space="preserve">Workers may feel more comfortable sharing their views with </w:t>
      </w:r>
      <w:r w:rsidR="00B9256F" w:rsidRPr="00F91CE9">
        <w:rPr>
          <w:sz w:val="24"/>
          <w:szCs w:val="24"/>
        </w:rPr>
        <w:t xml:space="preserve">their </w:t>
      </w:r>
      <w:r w:rsidRPr="00F91CE9">
        <w:rPr>
          <w:sz w:val="24"/>
          <w:szCs w:val="24"/>
        </w:rPr>
        <w:t>HSR, who can then represent the views of workers in their workgroup.</w:t>
      </w:r>
      <w:r w:rsidR="00DA7C14" w:rsidRPr="00F91CE9">
        <w:rPr>
          <w:sz w:val="24"/>
          <w:szCs w:val="24"/>
        </w:rPr>
        <w:t xml:space="preserve"> </w:t>
      </w:r>
      <w:r w:rsidR="003C122B" w:rsidRPr="00F91CE9">
        <w:rPr>
          <w:sz w:val="24"/>
          <w:szCs w:val="24"/>
        </w:rPr>
        <w:t>Any</w:t>
      </w:r>
      <w:r w:rsidR="00E112E2" w:rsidRPr="00F91CE9">
        <w:rPr>
          <w:sz w:val="24"/>
          <w:szCs w:val="24"/>
        </w:rPr>
        <w:t xml:space="preserve"> personal or confidential</w:t>
      </w:r>
      <w:r w:rsidR="003C122B" w:rsidRPr="00F91CE9">
        <w:rPr>
          <w:sz w:val="24"/>
          <w:szCs w:val="24"/>
        </w:rPr>
        <w:t xml:space="preserve"> information </w:t>
      </w:r>
      <w:r w:rsidR="00D81B00" w:rsidRPr="00F91CE9">
        <w:rPr>
          <w:sz w:val="24"/>
          <w:szCs w:val="24"/>
        </w:rPr>
        <w:t>provided</w:t>
      </w:r>
      <w:r w:rsidR="003C122B" w:rsidRPr="00F91CE9">
        <w:rPr>
          <w:sz w:val="24"/>
          <w:szCs w:val="24"/>
        </w:rPr>
        <w:t xml:space="preserve"> during consultation </w:t>
      </w:r>
      <w:r w:rsidR="00E112E2" w:rsidRPr="00F91CE9">
        <w:rPr>
          <w:sz w:val="24"/>
          <w:szCs w:val="24"/>
        </w:rPr>
        <w:t xml:space="preserve">should </w:t>
      </w:r>
      <w:r w:rsidR="00BF6D03" w:rsidRPr="00F91CE9">
        <w:rPr>
          <w:sz w:val="24"/>
          <w:szCs w:val="24"/>
        </w:rPr>
        <w:t xml:space="preserve">not be disclosed without the </w:t>
      </w:r>
      <w:r w:rsidR="00D81B00" w:rsidRPr="00F91CE9">
        <w:rPr>
          <w:sz w:val="24"/>
          <w:szCs w:val="24"/>
        </w:rPr>
        <w:t xml:space="preserve">consent of the worker. </w:t>
      </w:r>
    </w:p>
    <w:p w14:paraId="214C80F2" w14:textId="056610EE" w:rsidR="00346D23" w:rsidRPr="00F91CE9" w:rsidRDefault="00346D23" w:rsidP="007044E3">
      <w:pPr>
        <w:spacing w:before="120" w:after="240"/>
        <w:rPr>
          <w:sz w:val="24"/>
          <w:szCs w:val="24"/>
        </w:rPr>
      </w:pPr>
      <w:r w:rsidRPr="00F91CE9">
        <w:rPr>
          <w:sz w:val="24"/>
          <w:szCs w:val="24"/>
        </w:rPr>
        <w:t xml:space="preserve">In addition to consultation arrangements, </w:t>
      </w:r>
      <w:r w:rsidR="00E8524C" w:rsidRPr="00F91CE9">
        <w:rPr>
          <w:sz w:val="24"/>
          <w:szCs w:val="24"/>
        </w:rPr>
        <w:t>PCBUs</w:t>
      </w:r>
      <w:r w:rsidRPr="00F91CE9">
        <w:rPr>
          <w:sz w:val="24"/>
          <w:szCs w:val="24"/>
        </w:rPr>
        <w:t xml:space="preserve"> should establish a separate mechanism for workers to report sexual</w:t>
      </w:r>
      <w:r w:rsidR="00BB79A2" w:rsidRPr="00F91CE9">
        <w:rPr>
          <w:sz w:val="24"/>
          <w:szCs w:val="24"/>
        </w:rPr>
        <w:t xml:space="preserve"> and gender-based</w:t>
      </w:r>
      <w:r w:rsidRPr="00F91CE9">
        <w:rPr>
          <w:sz w:val="24"/>
          <w:szCs w:val="24"/>
        </w:rPr>
        <w:t xml:space="preserve"> harassment if it occurs. Further detail on reporting and investigation can be found </w:t>
      </w:r>
      <w:r w:rsidR="4F787671" w:rsidRPr="00F91CE9">
        <w:rPr>
          <w:sz w:val="24"/>
          <w:szCs w:val="24"/>
        </w:rPr>
        <w:t xml:space="preserve">in </w:t>
      </w:r>
      <w:hyperlink w:anchor="_Investigating_and_responding" w:history="1">
        <w:r w:rsidR="4F787671" w:rsidRPr="00F91CE9">
          <w:rPr>
            <w:rStyle w:val="Hyperlink"/>
            <w:color w:val="auto"/>
            <w:sz w:val="24"/>
            <w:szCs w:val="24"/>
          </w:rPr>
          <w:t>Chapter</w:t>
        </w:r>
        <w:r w:rsidR="67C79FEA" w:rsidRPr="00F91CE9">
          <w:rPr>
            <w:rStyle w:val="Hyperlink"/>
            <w:color w:val="auto"/>
            <w:sz w:val="24"/>
            <w:szCs w:val="24"/>
          </w:rPr>
          <w:t xml:space="preserve"> 7</w:t>
        </w:r>
      </w:hyperlink>
      <w:r w:rsidR="67C79FEA" w:rsidRPr="00F91CE9">
        <w:rPr>
          <w:sz w:val="24"/>
          <w:szCs w:val="24"/>
        </w:rPr>
        <w:t xml:space="preserve"> of this Code</w:t>
      </w:r>
      <w:r w:rsidR="0058338A" w:rsidRPr="00F91CE9">
        <w:rPr>
          <w:sz w:val="24"/>
          <w:szCs w:val="24"/>
        </w:rPr>
        <w:t xml:space="preserve">. </w:t>
      </w:r>
    </w:p>
    <w:p w14:paraId="08EC6CB8" w14:textId="77777777" w:rsidR="00A23BC4" w:rsidRPr="00F91CE9" w:rsidRDefault="00ED33C5" w:rsidP="00751EC6">
      <w:pPr>
        <w:spacing w:before="240" w:after="120"/>
        <w:rPr>
          <w:b/>
          <w:bCs/>
          <w:color w:val="006B6E"/>
          <w:sz w:val="26"/>
          <w:szCs w:val="26"/>
        </w:rPr>
      </w:pPr>
      <w:r w:rsidRPr="00F91CE9">
        <w:rPr>
          <w:rFonts w:eastAsia="Arial"/>
          <w:b/>
          <w:bCs/>
          <w:noProof/>
          <w:color w:val="006B6E"/>
          <w:sz w:val="26"/>
          <w:szCs w:val="26"/>
        </w:rPr>
        <mc:AlternateContent>
          <mc:Choice Requires="wps">
            <w:drawing>
              <wp:anchor distT="45720" distB="45720" distL="114300" distR="114300" simplePos="0" relativeHeight="251731971" behindDoc="0" locked="0" layoutInCell="1" allowOverlap="0" wp14:anchorId="4037BE88" wp14:editId="252D5A8D">
                <wp:simplePos x="0" y="0"/>
                <wp:positionH relativeFrom="margin">
                  <wp:align>left</wp:align>
                </wp:positionH>
                <wp:positionV relativeFrom="paragraph">
                  <wp:posOffset>348912</wp:posOffset>
                </wp:positionV>
                <wp:extent cx="5688000" cy="1090800"/>
                <wp:effectExtent l="0" t="0" r="27305" b="14605"/>
                <wp:wrapSquare wrapText="bothSides"/>
                <wp:docPr id="17140349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000" cy="1090800"/>
                        </a:xfrm>
                        <a:prstGeom prst="roundRect">
                          <a:avLst/>
                        </a:prstGeom>
                        <a:solidFill>
                          <a:srgbClr val="FFFFFF"/>
                        </a:solidFill>
                        <a:ln w="12700">
                          <a:solidFill>
                            <a:srgbClr val="006B6E"/>
                          </a:solidFill>
                          <a:miter lim="800000"/>
                          <a:headEnd/>
                          <a:tailEnd/>
                        </a:ln>
                      </wps:spPr>
                      <wps:txbx>
                        <w:txbxContent>
                          <w:p w14:paraId="5D374E03" w14:textId="728604DD" w:rsidR="00ED33C5" w:rsidRPr="003531C9" w:rsidRDefault="00ED33C5" w:rsidP="00ED33C5">
                            <w:pPr>
                              <w:rPr>
                                <w:b/>
                                <w:bCs/>
                                <w:sz w:val="24"/>
                                <w:szCs w:val="24"/>
                              </w:rPr>
                            </w:pPr>
                            <w:r w:rsidRPr="003531C9">
                              <w:rPr>
                                <w:b/>
                                <w:bCs/>
                                <w:sz w:val="24"/>
                                <w:szCs w:val="24"/>
                              </w:rPr>
                              <w:t xml:space="preserve">WHS Act s. </w:t>
                            </w:r>
                            <w:r>
                              <w:rPr>
                                <w:b/>
                                <w:bCs/>
                                <w:sz w:val="24"/>
                                <w:szCs w:val="24"/>
                              </w:rPr>
                              <w:t>16</w:t>
                            </w:r>
                          </w:p>
                          <w:p w14:paraId="2DAB9283" w14:textId="52076840" w:rsidR="00ED33C5" w:rsidRPr="003531C9" w:rsidRDefault="00ED33C5" w:rsidP="00ED33C5">
                            <w:pPr>
                              <w:rPr>
                                <w:sz w:val="24"/>
                                <w:szCs w:val="24"/>
                              </w:rPr>
                            </w:pPr>
                            <w:r>
                              <w:rPr>
                                <w:sz w:val="24"/>
                                <w:szCs w:val="24"/>
                              </w:rPr>
                              <w:t>More than 1 person can have a duty</w:t>
                            </w:r>
                          </w:p>
                          <w:p w14:paraId="21352047" w14:textId="305CC16A" w:rsidR="00ED33C5" w:rsidRPr="003531C9" w:rsidRDefault="00ED33C5" w:rsidP="00ED33C5">
                            <w:pPr>
                              <w:spacing w:before="120"/>
                              <w:rPr>
                                <w:b/>
                                <w:bCs/>
                                <w:sz w:val="24"/>
                                <w:szCs w:val="24"/>
                              </w:rPr>
                            </w:pPr>
                            <w:r w:rsidRPr="003531C9">
                              <w:rPr>
                                <w:b/>
                                <w:bCs/>
                                <w:sz w:val="24"/>
                                <w:szCs w:val="24"/>
                              </w:rPr>
                              <w:t>WHS Act s. 4</w:t>
                            </w:r>
                            <w:r>
                              <w:rPr>
                                <w:b/>
                                <w:bCs/>
                                <w:sz w:val="24"/>
                                <w:szCs w:val="24"/>
                              </w:rPr>
                              <w:t>6</w:t>
                            </w:r>
                          </w:p>
                          <w:p w14:paraId="0E241744" w14:textId="49F3C8E7" w:rsidR="00ED33C5" w:rsidRPr="003531C9" w:rsidRDefault="00ED33C5" w:rsidP="00ED33C5">
                            <w:pPr>
                              <w:rPr>
                                <w:sz w:val="24"/>
                                <w:szCs w:val="24"/>
                              </w:rPr>
                            </w:pPr>
                            <w:r>
                              <w:rPr>
                                <w:sz w:val="24"/>
                                <w:szCs w:val="24"/>
                              </w:rPr>
                              <w:t>Duty to consult with other duty holders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037BE88" id="_x0000_s1033" style="position:absolute;margin-left:0;margin-top:27.45pt;width:447.85pt;height:85.9pt;z-index:25173197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nTdGgIAAC0EAAAOAAAAZHJzL2Uyb0RvYy54bWysU8tu2zAQvBfoPxC815INx04Ey0HixEWB&#10;9IGm/QCKpCyiFJclaUvu12dJKY77QA9FdSC4WnJ2dna4uu5bTQ7SeQWmpNNJTok0HIQyu5J+/bJ9&#10;c0mJD8wIpsHIkh6lp9fr169WnS3kDBrQQjqCIMYXnS1pE4ItsszzRrbMT8BKg8kaXMsChm6XCcc6&#10;RG91NsvzRdaBE9YBl97j37shSdcJv64lDx/r2stAdEmRW0irS2sV12y9YsXOMdsoPtJg/8CiZcpg&#10;0RPUHQuM7J36DapV3IGHOkw4tBnUteIy9YDdTPNfunlsmJWpFxTH25NM/v/B8g+HR/vJkdDfQo8D&#10;TE14+wD8mycGNg0zO3njHHSNZAILT6NkWWd9MV6NUvvCR5Cqew8Ch8z2ARJQX7s2qoJ9EkTHARxP&#10;oss+EI4/LxaXl3mOKY65aX6VY5RqsOL5unU+vJXQkrgpqYO9EZ9xtKkGOzz4EDmx4vlcLOlBK7FV&#10;WqfA7aqNduTA0Abb9I0lfjqmDemQw2yJDP6Ogc67Xdz/CaNVAQ2tVVvS2NbQCyuievdGJLsFpvSw&#10;R87ajHJGBQctQ1/1RImSLmOBqG4F4oj6Ohj8i+8NNw24H5R06N2S+u975iQl+p3BGV1N5/No9hTM&#10;L5YzDNx5pjrPMMMRqqSBkmG7CemBRAUM3OAsa5UEfmEyUkZPJt3H9xNNfx6nUy+vfP0EAAD//wMA&#10;UEsDBBQABgAIAAAAIQBFJv0b4AAAAAcBAAAPAAAAZHJzL2Rvd25yZXYueG1sTI9BS8NAFITvBf/D&#10;8gQvxW4MNkljNkVEpQhFWj14fM2+JsHs25Ddpum/dz3pcZhh5ptiPZlOjDS41rKCu0UEgriyuuVa&#10;wefHy20GwnlkjZ1lUnAhB+vyalZgru2ZdzTufS1CCbscFTTe97mUrmrIoFvYnjh4RzsY9EEOtdQD&#10;nkO56WQcRYk02HJYaLCnp4aq7/3JKHjOdttN/YrJ5WuTznE7HN/s+6jUzfX0+ADC0+T/wvCLH9Ch&#10;DEwHe2LtRKcgHPEKlvcrEMHNVssUxEFBHCcpyLKQ//nLHwAAAP//AwBQSwECLQAUAAYACAAAACEA&#10;toM4kv4AAADhAQAAEwAAAAAAAAAAAAAAAAAAAAAAW0NvbnRlbnRfVHlwZXNdLnhtbFBLAQItABQA&#10;BgAIAAAAIQA4/SH/1gAAAJQBAAALAAAAAAAAAAAAAAAAAC8BAABfcmVscy8ucmVsc1BLAQItABQA&#10;BgAIAAAAIQAT2nTdGgIAAC0EAAAOAAAAAAAAAAAAAAAAAC4CAABkcnMvZTJvRG9jLnhtbFBLAQIt&#10;ABQABgAIAAAAIQBFJv0b4AAAAAcBAAAPAAAAAAAAAAAAAAAAAHQEAABkcnMvZG93bnJldi54bWxQ&#10;SwUGAAAAAAQABADzAAAAgQUAAAAA&#10;" o:allowoverlap="f" strokecolor="#006b6e" strokeweight="1pt">
                <v:stroke joinstyle="miter"/>
                <v:textbox>
                  <w:txbxContent>
                    <w:p w14:paraId="5D374E03" w14:textId="728604DD" w:rsidR="00ED33C5" w:rsidRPr="003531C9" w:rsidRDefault="00ED33C5" w:rsidP="00ED33C5">
                      <w:pPr>
                        <w:rPr>
                          <w:b/>
                          <w:bCs/>
                          <w:sz w:val="24"/>
                          <w:szCs w:val="24"/>
                        </w:rPr>
                      </w:pPr>
                      <w:r w:rsidRPr="003531C9">
                        <w:rPr>
                          <w:b/>
                          <w:bCs/>
                          <w:sz w:val="24"/>
                          <w:szCs w:val="24"/>
                        </w:rPr>
                        <w:t xml:space="preserve">WHS Act s. </w:t>
                      </w:r>
                      <w:r>
                        <w:rPr>
                          <w:b/>
                          <w:bCs/>
                          <w:sz w:val="24"/>
                          <w:szCs w:val="24"/>
                        </w:rPr>
                        <w:t>16</w:t>
                      </w:r>
                    </w:p>
                    <w:p w14:paraId="2DAB9283" w14:textId="52076840" w:rsidR="00ED33C5" w:rsidRPr="003531C9" w:rsidRDefault="00ED33C5" w:rsidP="00ED33C5">
                      <w:pPr>
                        <w:rPr>
                          <w:sz w:val="24"/>
                          <w:szCs w:val="24"/>
                        </w:rPr>
                      </w:pPr>
                      <w:r>
                        <w:rPr>
                          <w:sz w:val="24"/>
                          <w:szCs w:val="24"/>
                        </w:rPr>
                        <w:t>More than 1 person can have a duty</w:t>
                      </w:r>
                    </w:p>
                    <w:p w14:paraId="21352047" w14:textId="305CC16A" w:rsidR="00ED33C5" w:rsidRPr="003531C9" w:rsidRDefault="00ED33C5" w:rsidP="00ED33C5">
                      <w:pPr>
                        <w:spacing w:before="120"/>
                        <w:rPr>
                          <w:b/>
                          <w:bCs/>
                          <w:sz w:val="24"/>
                          <w:szCs w:val="24"/>
                        </w:rPr>
                      </w:pPr>
                      <w:r w:rsidRPr="003531C9">
                        <w:rPr>
                          <w:b/>
                          <w:bCs/>
                          <w:sz w:val="24"/>
                          <w:szCs w:val="24"/>
                        </w:rPr>
                        <w:t>WHS Act s. 4</w:t>
                      </w:r>
                      <w:r>
                        <w:rPr>
                          <w:b/>
                          <w:bCs/>
                          <w:sz w:val="24"/>
                          <w:szCs w:val="24"/>
                        </w:rPr>
                        <w:t>6</w:t>
                      </w:r>
                    </w:p>
                    <w:p w14:paraId="0E241744" w14:textId="49F3C8E7" w:rsidR="00ED33C5" w:rsidRPr="003531C9" w:rsidRDefault="00ED33C5" w:rsidP="00ED33C5">
                      <w:pPr>
                        <w:rPr>
                          <w:sz w:val="24"/>
                          <w:szCs w:val="24"/>
                        </w:rPr>
                      </w:pPr>
                      <w:r>
                        <w:rPr>
                          <w:sz w:val="24"/>
                          <w:szCs w:val="24"/>
                        </w:rPr>
                        <w:t>Duty to consult with other duty holders</w:t>
                      </w:r>
                    </w:p>
                  </w:txbxContent>
                </v:textbox>
                <w10:wrap type="square" anchorx="margin"/>
              </v:roundrect>
            </w:pict>
          </mc:Fallback>
        </mc:AlternateContent>
      </w:r>
      <w:r w:rsidR="00FE491A" w:rsidRPr="00F91CE9">
        <w:rPr>
          <w:b/>
          <w:bCs/>
          <w:color w:val="006B6E"/>
          <w:sz w:val="26"/>
          <w:szCs w:val="26"/>
        </w:rPr>
        <w:t>C</w:t>
      </w:r>
      <w:r w:rsidR="00055BEA" w:rsidRPr="00F91CE9">
        <w:rPr>
          <w:b/>
          <w:bCs/>
          <w:color w:val="006B6E"/>
          <w:sz w:val="26"/>
          <w:szCs w:val="26"/>
        </w:rPr>
        <w:t>onsulting with other duty holders</w:t>
      </w:r>
    </w:p>
    <w:p w14:paraId="4AB8C180" w14:textId="650EEECF" w:rsidR="00C03FBD" w:rsidRPr="00F91CE9" w:rsidRDefault="00F539C2" w:rsidP="00751EC6">
      <w:pPr>
        <w:spacing w:before="240" w:after="120"/>
        <w:rPr>
          <w:sz w:val="24"/>
          <w:szCs w:val="24"/>
        </w:rPr>
      </w:pPr>
      <w:r w:rsidRPr="00F91CE9">
        <w:rPr>
          <w:sz w:val="24"/>
          <w:szCs w:val="24"/>
        </w:rPr>
        <w:t xml:space="preserve">More than one person can have the same WHS duty at the same time. The WHS Act </w:t>
      </w:r>
      <w:r w:rsidR="00BB59C0" w:rsidRPr="00F91CE9">
        <w:rPr>
          <w:sz w:val="24"/>
          <w:szCs w:val="24"/>
        </w:rPr>
        <w:t xml:space="preserve">provides </w:t>
      </w:r>
      <w:r w:rsidRPr="00F91CE9">
        <w:rPr>
          <w:sz w:val="24"/>
          <w:szCs w:val="24"/>
        </w:rPr>
        <w:t>that where more than one person has a duty for the same matter, each person retains responsibility to meet their duty in relation to the matter and must do so to the extent to which they can influence and control the matter.</w:t>
      </w:r>
    </w:p>
    <w:p w14:paraId="7A8EF5FB" w14:textId="7F0E973D" w:rsidR="00A21978" w:rsidRPr="00F91CE9" w:rsidRDefault="00B97090" w:rsidP="00395410">
      <w:pPr>
        <w:spacing w:before="120" w:after="120"/>
        <w:rPr>
          <w:sz w:val="24"/>
          <w:szCs w:val="24"/>
        </w:rPr>
      </w:pPr>
      <w:r w:rsidRPr="00F91CE9">
        <w:rPr>
          <w:sz w:val="24"/>
          <w:szCs w:val="24"/>
        </w:rPr>
        <w:t xml:space="preserve">A </w:t>
      </w:r>
      <w:r w:rsidR="00E8524C" w:rsidRPr="00F91CE9">
        <w:rPr>
          <w:sz w:val="24"/>
          <w:szCs w:val="24"/>
        </w:rPr>
        <w:t>PCBU</w:t>
      </w:r>
      <w:r w:rsidR="00F93F0F" w:rsidRPr="00F91CE9">
        <w:rPr>
          <w:sz w:val="24"/>
          <w:szCs w:val="24"/>
        </w:rPr>
        <w:t xml:space="preserve"> must also </w:t>
      </w:r>
      <w:r w:rsidR="00511EC5" w:rsidRPr="00F91CE9">
        <w:rPr>
          <w:sz w:val="24"/>
          <w:szCs w:val="24"/>
        </w:rPr>
        <w:t xml:space="preserve">consult, cooperate and coordinate activities with all other persons who have a WHS duty in relation to the same matter, so far as is reasonably practicable. </w:t>
      </w:r>
    </w:p>
    <w:p w14:paraId="78DD2990" w14:textId="530081A0" w:rsidR="00B97090" w:rsidRPr="00F91CE9" w:rsidRDefault="00A20A30" w:rsidP="00AC05A4">
      <w:pPr>
        <w:spacing w:after="60"/>
        <w:rPr>
          <w:sz w:val="24"/>
          <w:szCs w:val="24"/>
        </w:rPr>
      </w:pPr>
      <w:r w:rsidRPr="00F91CE9">
        <w:rPr>
          <w:sz w:val="24"/>
          <w:szCs w:val="24"/>
        </w:rPr>
        <w:t xml:space="preserve">For example, </w:t>
      </w:r>
      <w:r w:rsidR="00E8524C" w:rsidRPr="00F91CE9">
        <w:rPr>
          <w:sz w:val="24"/>
          <w:szCs w:val="24"/>
        </w:rPr>
        <w:t>PCBUs</w:t>
      </w:r>
      <w:r w:rsidRPr="00F91CE9">
        <w:rPr>
          <w:sz w:val="24"/>
          <w:szCs w:val="24"/>
        </w:rPr>
        <w:t xml:space="preserve"> might share dut</w:t>
      </w:r>
      <w:r w:rsidR="00E8524C" w:rsidRPr="00F91CE9">
        <w:rPr>
          <w:sz w:val="24"/>
          <w:szCs w:val="24"/>
        </w:rPr>
        <w:t>ies</w:t>
      </w:r>
      <w:r w:rsidRPr="00F91CE9">
        <w:rPr>
          <w:sz w:val="24"/>
          <w:szCs w:val="24"/>
        </w:rPr>
        <w:t xml:space="preserve"> if </w:t>
      </w:r>
      <w:r w:rsidR="00E8524C" w:rsidRPr="00F91CE9">
        <w:rPr>
          <w:sz w:val="24"/>
          <w:szCs w:val="24"/>
        </w:rPr>
        <w:t>they</w:t>
      </w:r>
      <w:r w:rsidR="00B97090" w:rsidRPr="00F91CE9">
        <w:rPr>
          <w:sz w:val="24"/>
          <w:szCs w:val="24"/>
        </w:rPr>
        <w:t>:</w:t>
      </w:r>
      <w:r w:rsidRPr="00F91CE9">
        <w:rPr>
          <w:sz w:val="24"/>
          <w:szCs w:val="24"/>
        </w:rPr>
        <w:t xml:space="preserve"> </w:t>
      </w:r>
    </w:p>
    <w:p w14:paraId="67A409B1" w14:textId="627583B6" w:rsidR="00B97090" w:rsidRPr="00F91CE9" w:rsidRDefault="00A20A30" w:rsidP="00FD5496">
      <w:pPr>
        <w:pStyle w:val="ListParagraph"/>
        <w:numPr>
          <w:ilvl w:val="0"/>
          <w:numId w:val="49"/>
        </w:numPr>
        <w:spacing w:after="60"/>
        <w:ind w:left="426" w:hanging="426"/>
        <w:rPr>
          <w:sz w:val="24"/>
          <w:szCs w:val="24"/>
        </w:rPr>
      </w:pPr>
      <w:r w:rsidRPr="00F91CE9">
        <w:rPr>
          <w:sz w:val="24"/>
          <w:szCs w:val="24"/>
        </w:rPr>
        <w:t xml:space="preserve">are involved in the same activities (e.g. </w:t>
      </w:r>
      <w:r w:rsidR="00E8524C" w:rsidRPr="00F91CE9">
        <w:rPr>
          <w:sz w:val="24"/>
          <w:szCs w:val="24"/>
        </w:rPr>
        <w:t>one PCBU</w:t>
      </w:r>
      <w:r w:rsidR="00B97090" w:rsidRPr="00F91CE9">
        <w:rPr>
          <w:sz w:val="24"/>
          <w:szCs w:val="24"/>
        </w:rPr>
        <w:t>’</w:t>
      </w:r>
      <w:r w:rsidR="00E8524C" w:rsidRPr="00F91CE9">
        <w:rPr>
          <w:sz w:val="24"/>
          <w:szCs w:val="24"/>
        </w:rPr>
        <w:t>s</w:t>
      </w:r>
      <w:r w:rsidR="004125B5" w:rsidRPr="00F91CE9">
        <w:rPr>
          <w:sz w:val="24"/>
          <w:szCs w:val="24"/>
        </w:rPr>
        <w:t xml:space="preserve"> workers interact</w:t>
      </w:r>
      <w:r w:rsidR="00E8524C" w:rsidRPr="00F91CE9">
        <w:rPr>
          <w:sz w:val="24"/>
          <w:szCs w:val="24"/>
        </w:rPr>
        <w:t>ing</w:t>
      </w:r>
      <w:r w:rsidR="004125B5" w:rsidRPr="00F91CE9">
        <w:rPr>
          <w:sz w:val="24"/>
          <w:szCs w:val="24"/>
        </w:rPr>
        <w:t xml:space="preserve"> with</w:t>
      </w:r>
      <w:r w:rsidR="00E8524C" w:rsidRPr="00F91CE9">
        <w:rPr>
          <w:sz w:val="24"/>
          <w:szCs w:val="24"/>
        </w:rPr>
        <w:t xml:space="preserve"> another PCBU</w:t>
      </w:r>
      <w:r w:rsidR="00B97090" w:rsidRPr="00F91CE9">
        <w:rPr>
          <w:sz w:val="24"/>
          <w:szCs w:val="24"/>
        </w:rPr>
        <w:t>’</w:t>
      </w:r>
      <w:r w:rsidR="00E8524C" w:rsidRPr="00F91CE9">
        <w:rPr>
          <w:sz w:val="24"/>
          <w:szCs w:val="24"/>
        </w:rPr>
        <w:t>s</w:t>
      </w:r>
      <w:r w:rsidR="004125B5" w:rsidRPr="00F91CE9">
        <w:rPr>
          <w:sz w:val="24"/>
          <w:szCs w:val="24"/>
        </w:rPr>
        <w:t xml:space="preserve"> workers in the</w:t>
      </w:r>
      <w:r w:rsidRPr="00F91CE9">
        <w:rPr>
          <w:sz w:val="24"/>
          <w:szCs w:val="24"/>
        </w:rPr>
        <w:t xml:space="preserve"> supply chain)</w:t>
      </w:r>
      <w:r w:rsidR="00A21978" w:rsidRPr="00F91CE9">
        <w:rPr>
          <w:sz w:val="24"/>
          <w:szCs w:val="24"/>
        </w:rPr>
        <w:t xml:space="preserve"> </w:t>
      </w:r>
    </w:p>
    <w:p w14:paraId="26E473C6" w14:textId="77777777" w:rsidR="00B97090" w:rsidRPr="00F91CE9" w:rsidRDefault="00A20A30" w:rsidP="00FD5496">
      <w:pPr>
        <w:pStyle w:val="ListParagraph"/>
        <w:numPr>
          <w:ilvl w:val="0"/>
          <w:numId w:val="49"/>
        </w:numPr>
        <w:spacing w:after="60"/>
        <w:ind w:left="426" w:hanging="426"/>
        <w:rPr>
          <w:sz w:val="24"/>
          <w:szCs w:val="24"/>
        </w:rPr>
      </w:pPr>
      <w:r w:rsidRPr="00F91CE9">
        <w:rPr>
          <w:sz w:val="24"/>
          <w:szCs w:val="24"/>
        </w:rPr>
        <w:t>have a duty of care for the same worker or workers (</w:t>
      </w:r>
      <w:r w:rsidR="00FE2BD9" w:rsidRPr="00F91CE9">
        <w:rPr>
          <w:sz w:val="24"/>
          <w:szCs w:val="24"/>
        </w:rPr>
        <w:t>e.g.</w:t>
      </w:r>
      <w:r w:rsidRPr="00F91CE9">
        <w:rPr>
          <w:sz w:val="24"/>
          <w:szCs w:val="24"/>
        </w:rPr>
        <w:t xml:space="preserve"> labour hire agency, host employer and building owner)</w:t>
      </w:r>
      <w:r w:rsidR="00A21978" w:rsidRPr="00F91CE9">
        <w:rPr>
          <w:sz w:val="24"/>
          <w:szCs w:val="24"/>
        </w:rPr>
        <w:t xml:space="preserve"> </w:t>
      </w:r>
    </w:p>
    <w:p w14:paraId="441E7973" w14:textId="1EE65F6B" w:rsidR="00625294" w:rsidRPr="00F91CE9" w:rsidRDefault="00A21978" w:rsidP="00FD5496">
      <w:pPr>
        <w:pStyle w:val="ListParagraph"/>
        <w:numPr>
          <w:ilvl w:val="0"/>
          <w:numId w:val="49"/>
        </w:numPr>
        <w:spacing w:after="60"/>
        <w:ind w:left="426" w:hanging="426"/>
        <w:rPr>
          <w:sz w:val="24"/>
          <w:szCs w:val="24"/>
        </w:rPr>
      </w:pPr>
      <w:r w:rsidRPr="00F91CE9">
        <w:rPr>
          <w:sz w:val="24"/>
          <w:szCs w:val="24"/>
        </w:rPr>
        <w:t xml:space="preserve">share </w:t>
      </w:r>
      <w:r w:rsidR="00A20A30" w:rsidRPr="00F91CE9">
        <w:rPr>
          <w:sz w:val="24"/>
          <w:szCs w:val="24"/>
        </w:rPr>
        <w:t>the same workplace (</w:t>
      </w:r>
      <w:r w:rsidR="00FE2BD9" w:rsidRPr="00F91CE9">
        <w:rPr>
          <w:sz w:val="24"/>
          <w:szCs w:val="24"/>
        </w:rPr>
        <w:t>e.g.</w:t>
      </w:r>
      <w:r w:rsidR="00A20A30" w:rsidRPr="00F91CE9">
        <w:rPr>
          <w:sz w:val="24"/>
          <w:szCs w:val="24"/>
        </w:rPr>
        <w:t xml:space="preserve"> </w:t>
      </w:r>
      <w:r w:rsidR="005C683B" w:rsidRPr="00F91CE9">
        <w:rPr>
          <w:sz w:val="24"/>
          <w:szCs w:val="24"/>
        </w:rPr>
        <w:t xml:space="preserve">work </w:t>
      </w:r>
      <w:r w:rsidR="00A20A30" w:rsidRPr="00F91CE9">
        <w:rPr>
          <w:sz w:val="24"/>
          <w:szCs w:val="24"/>
        </w:rPr>
        <w:t>site with subcontractors; building foyer in a multi</w:t>
      </w:r>
      <w:r w:rsidR="000F1309" w:rsidRPr="00F91CE9">
        <w:rPr>
          <w:sz w:val="24"/>
          <w:szCs w:val="24"/>
        </w:rPr>
        <w:noBreakHyphen/>
      </w:r>
      <w:r w:rsidR="00A20A30" w:rsidRPr="00F91CE9">
        <w:rPr>
          <w:sz w:val="24"/>
          <w:szCs w:val="24"/>
        </w:rPr>
        <w:t>tenanted building</w:t>
      </w:r>
      <w:r w:rsidR="005C683B" w:rsidRPr="00F91CE9">
        <w:rPr>
          <w:sz w:val="24"/>
          <w:szCs w:val="24"/>
        </w:rPr>
        <w:t>; joint venture mine site</w:t>
      </w:r>
      <w:r w:rsidR="00A20A30" w:rsidRPr="00F91CE9">
        <w:rPr>
          <w:sz w:val="24"/>
          <w:szCs w:val="24"/>
        </w:rPr>
        <w:t>)</w:t>
      </w:r>
      <w:r w:rsidR="00FD5496" w:rsidRPr="00F91CE9">
        <w:rPr>
          <w:sz w:val="24"/>
          <w:szCs w:val="24"/>
        </w:rPr>
        <w:t>.</w:t>
      </w:r>
    </w:p>
    <w:p w14:paraId="24A9C74A" w14:textId="065ED692" w:rsidR="00625294" w:rsidRPr="00F91CE9" w:rsidRDefault="00B02B9B" w:rsidP="007044E3">
      <w:pPr>
        <w:spacing w:before="120" w:after="60"/>
        <w:rPr>
          <w:sz w:val="24"/>
          <w:szCs w:val="24"/>
        </w:rPr>
      </w:pPr>
      <w:r w:rsidRPr="00F91CE9">
        <w:rPr>
          <w:sz w:val="24"/>
          <w:szCs w:val="24"/>
        </w:rPr>
        <w:t xml:space="preserve">Consulting, cooperating and coordinating with other duty holders can help </w:t>
      </w:r>
      <w:r w:rsidR="00E8524C" w:rsidRPr="00F91CE9">
        <w:rPr>
          <w:sz w:val="24"/>
          <w:szCs w:val="24"/>
        </w:rPr>
        <w:t>a PCBU</w:t>
      </w:r>
      <w:r w:rsidRPr="00F91CE9">
        <w:rPr>
          <w:sz w:val="24"/>
          <w:szCs w:val="24"/>
        </w:rPr>
        <w:t xml:space="preserve"> more easily and effectively control </w:t>
      </w:r>
      <w:r w:rsidR="00544C74" w:rsidRPr="00F91CE9">
        <w:rPr>
          <w:sz w:val="24"/>
          <w:szCs w:val="24"/>
        </w:rPr>
        <w:t xml:space="preserve">the risk of sexual </w:t>
      </w:r>
      <w:r w:rsidR="00BB79A2" w:rsidRPr="00F91CE9">
        <w:rPr>
          <w:sz w:val="24"/>
          <w:szCs w:val="24"/>
        </w:rPr>
        <w:t xml:space="preserve">and gender-based </w:t>
      </w:r>
      <w:r w:rsidR="00544C74" w:rsidRPr="00F91CE9">
        <w:rPr>
          <w:sz w:val="24"/>
          <w:szCs w:val="24"/>
        </w:rPr>
        <w:t>harassment</w:t>
      </w:r>
      <w:r w:rsidRPr="00F91CE9">
        <w:rPr>
          <w:sz w:val="24"/>
          <w:szCs w:val="24"/>
        </w:rPr>
        <w:t xml:space="preserve">, and assist </w:t>
      </w:r>
      <w:r w:rsidR="00932F6E" w:rsidRPr="00F91CE9">
        <w:rPr>
          <w:sz w:val="24"/>
          <w:szCs w:val="24"/>
        </w:rPr>
        <w:t>all parties</w:t>
      </w:r>
      <w:r w:rsidRPr="00F91CE9">
        <w:rPr>
          <w:sz w:val="24"/>
          <w:szCs w:val="24"/>
        </w:rPr>
        <w:t xml:space="preserve"> to comply with </w:t>
      </w:r>
      <w:r w:rsidR="00932F6E" w:rsidRPr="00F91CE9">
        <w:rPr>
          <w:sz w:val="24"/>
          <w:szCs w:val="24"/>
        </w:rPr>
        <w:t>their</w:t>
      </w:r>
      <w:r w:rsidRPr="00F91CE9">
        <w:rPr>
          <w:sz w:val="24"/>
          <w:szCs w:val="24"/>
        </w:rPr>
        <w:t xml:space="preserve"> dut</w:t>
      </w:r>
      <w:r w:rsidR="00932F6E" w:rsidRPr="00F91CE9">
        <w:rPr>
          <w:sz w:val="24"/>
          <w:szCs w:val="24"/>
        </w:rPr>
        <w:t>ies</w:t>
      </w:r>
      <w:r w:rsidRPr="00F91CE9">
        <w:rPr>
          <w:sz w:val="24"/>
          <w:szCs w:val="24"/>
        </w:rPr>
        <w:t xml:space="preserve">. </w:t>
      </w:r>
      <w:r w:rsidR="00F23CC9" w:rsidRPr="00F91CE9">
        <w:rPr>
          <w:sz w:val="24"/>
          <w:szCs w:val="24"/>
        </w:rPr>
        <w:t xml:space="preserve">For example, if </w:t>
      </w:r>
      <w:r w:rsidR="00E8524C" w:rsidRPr="00F91CE9">
        <w:rPr>
          <w:sz w:val="24"/>
          <w:szCs w:val="24"/>
        </w:rPr>
        <w:t>a PCBU</w:t>
      </w:r>
      <w:r w:rsidR="00F23CC9" w:rsidRPr="00F91CE9">
        <w:rPr>
          <w:sz w:val="24"/>
          <w:szCs w:val="24"/>
        </w:rPr>
        <w:t xml:space="preserve"> </w:t>
      </w:r>
      <w:r w:rsidR="00BF02A8" w:rsidRPr="00F91CE9">
        <w:rPr>
          <w:sz w:val="24"/>
          <w:szCs w:val="24"/>
        </w:rPr>
        <w:t>engage</w:t>
      </w:r>
      <w:r w:rsidR="00E8524C" w:rsidRPr="00F91CE9">
        <w:rPr>
          <w:sz w:val="24"/>
          <w:szCs w:val="24"/>
        </w:rPr>
        <w:t>s</w:t>
      </w:r>
      <w:r w:rsidR="00BF02A8" w:rsidRPr="00F91CE9">
        <w:rPr>
          <w:sz w:val="24"/>
          <w:szCs w:val="24"/>
        </w:rPr>
        <w:t xml:space="preserve"> worker</w:t>
      </w:r>
      <w:r w:rsidR="00F23CC9" w:rsidRPr="00F91CE9">
        <w:rPr>
          <w:sz w:val="24"/>
          <w:szCs w:val="24"/>
        </w:rPr>
        <w:t>s</w:t>
      </w:r>
      <w:r w:rsidR="00BF02A8" w:rsidRPr="00F91CE9">
        <w:rPr>
          <w:sz w:val="24"/>
          <w:szCs w:val="24"/>
        </w:rPr>
        <w:t xml:space="preserve"> through </w:t>
      </w:r>
      <w:r w:rsidR="009A5988" w:rsidRPr="00F91CE9">
        <w:rPr>
          <w:sz w:val="24"/>
          <w:szCs w:val="24"/>
        </w:rPr>
        <w:t>a labour-hire company</w:t>
      </w:r>
      <w:r w:rsidR="0006467E" w:rsidRPr="00F91CE9">
        <w:rPr>
          <w:sz w:val="24"/>
          <w:szCs w:val="24"/>
        </w:rPr>
        <w:t>,</w:t>
      </w:r>
      <w:r w:rsidR="009A5988" w:rsidRPr="00F91CE9">
        <w:rPr>
          <w:sz w:val="24"/>
          <w:szCs w:val="24"/>
        </w:rPr>
        <w:t xml:space="preserve"> consult</w:t>
      </w:r>
      <w:r w:rsidR="009E1030" w:rsidRPr="00F91CE9">
        <w:rPr>
          <w:sz w:val="24"/>
          <w:szCs w:val="24"/>
        </w:rPr>
        <w:t>ing</w:t>
      </w:r>
      <w:r w:rsidR="009A5988" w:rsidRPr="00F91CE9">
        <w:rPr>
          <w:sz w:val="24"/>
          <w:szCs w:val="24"/>
        </w:rPr>
        <w:t xml:space="preserve"> and cooperat</w:t>
      </w:r>
      <w:r w:rsidR="009E1030" w:rsidRPr="00F91CE9">
        <w:rPr>
          <w:sz w:val="24"/>
          <w:szCs w:val="24"/>
        </w:rPr>
        <w:t>ing</w:t>
      </w:r>
      <w:r w:rsidR="009A5988" w:rsidRPr="00F91CE9">
        <w:rPr>
          <w:sz w:val="24"/>
          <w:szCs w:val="24"/>
        </w:rPr>
        <w:t xml:space="preserve"> as part of contract negotiations </w:t>
      </w:r>
      <w:r w:rsidR="00C0659D" w:rsidRPr="00F91CE9">
        <w:rPr>
          <w:sz w:val="24"/>
          <w:szCs w:val="24"/>
        </w:rPr>
        <w:t xml:space="preserve">can help ensure workers </w:t>
      </w:r>
      <w:r w:rsidR="00B97090" w:rsidRPr="00F91CE9">
        <w:rPr>
          <w:sz w:val="24"/>
          <w:szCs w:val="24"/>
        </w:rPr>
        <w:t>receive relevant</w:t>
      </w:r>
      <w:r w:rsidR="00C0659D" w:rsidRPr="00F91CE9">
        <w:rPr>
          <w:sz w:val="24"/>
          <w:szCs w:val="24"/>
        </w:rPr>
        <w:t xml:space="preserve"> </w:t>
      </w:r>
      <w:r w:rsidR="0077058E" w:rsidRPr="00F91CE9">
        <w:rPr>
          <w:sz w:val="24"/>
          <w:szCs w:val="24"/>
        </w:rPr>
        <w:t xml:space="preserve">training </w:t>
      </w:r>
      <w:r w:rsidR="00B97090" w:rsidRPr="00F91CE9">
        <w:rPr>
          <w:sz w:val="24"/>
          <w:szCs w:val="24"/>
        </w:rPr>
        <w:t xml:space="preserve">(i.e. </w:t>
      </w:r>
      <w:r w:rsidR="0077058E" w:rsidRPr="00F91CE9">
        <w:rPr>
          <w:sz w:val="24"/>
          <w:szCs w:val="24"/>
        </w:rPr>
        <w:t xml:space="preserve">the nature of </w:t>
      </w:r>
      <w:r w:rsidR="00B97090" w:rsidRPr="00F91CE9">
        <w:rPr>
          <w:sz w:val="24"/>
          <w:szCs w:val="24"/>
        </w:rPr>
        <w:t xml:space="preserve">the hazard </w:t>
      </w:r>
      <w:r w:rsidR="0077058E" w:rsidRPr="00F91CE9">
        <w:rPr>
          <w:sz w:val="24"/>
          <w:szCs w:val="24"/>
        </w:rPr>
        <w:t>and the control measures in place to prevent it</w:t>
      </w:r>
      <w:proofErr w:type="gramStart"/>
      <w:r w:rsidR="00B97090" w:rsidRPr="00F91CE9">
        <w:rPr>
          <w:sz w:val="24"/>
          <w:szCs w:val="24"/>
        </w:rPr>
        <w:t>),</w:t>
      </w:r>
      <w:r w:rsidR="0077058E" w:rsidRPr="00F91CE9">
        <w:rPr>
          <w:sz w:val="24"/>
          <w:szCs w:val="24"/>
        </w:rPr>
        <w:t xml:space="preserve"> and</w:t>
      </w:r>
      <w:proofErr w:type="gramEnd"/>
      <w:r w:rsidR="0077058E" w:rsidRPr="00F91CE9">
        <w:rPr>
          <w:sz w:val="24"/>
          <w:szCs w:val="24"/>
        </w:rPr>
        <w:t xml:space="preserve"> have </w:t>
      </w:r>
      <w:r w:rsidR="00C0659D" w:rsidRPr="00F91CE9">
        <w:rPr>
          <w:sz w:val="24"/>
          <w:szCs w:val="24"/>
        </w:rPr>
        <w:t>clear reporting avenues if they experience</w:t>
      </w:r>
      <w:r w:rsidR="0077058E" w:rsidRPr="00F91CE9">
        <w:rPr>
          <w:sz w:val="24"/>
          <w:szCs w:val="24"/>
        </w:rPr>
        <w:t xml:space="preserve"> </w:t>
      </w:r>
      <w:r w:rsidR="00B97090" w:rsidRPr="00F91CE9">
        <w:rPr>
          <w:sz w:val="24"/>
          <w:szCs w:val="24"/>
        </w:rPr>
        <w:t>sexual and gender-based harassment</w:t>
      </w:r>
      <w:r w:rsidR="0077058E" w:rsidRPr="00F91CE9">
        <w:rPr>
          <w:sz w:val="24"/>
          <w:szCs w:val="24"/>
        </w:rPr>
        <w:t xml:space="preserve">. </w:t>
      </w:r>
    </w:p>
    <w:p w14:paraId="5C870F99" w14:textId="46EEFBD4" w:rsidR="000B637B" w:rsidRPr="00F91CE9" w:rsidRDefault="00346D23" w:rsidP="007044E3">
      <w:pPr>
        <w:spacing w:before="120"/>
        <w:rPr>
          <w:i/>
          <w:iCs/>
          <w:sz w:val="24"/>
          <w:szCs w:val="24"/>
        </w:rPr>
        <w:sectPr w:rsidR="000B637B" w:rsidRPr="00F91CE9" w:rsidSect="00F960E3">
          <w:pgSz w:w="11906" w:h="16838"/>
          <w:pgMar w:top="1440" w:right="1440" w:bottom="1440" w:left="1440" w:header="426" w:footer="708" w:gutter="0"/>
          <w:cols w:space="708"/>
          <w:docGrid w:linePitch="360"/>
        </w:sectPr>
      </w:pPr>
      <w:r w:rsidRPr="00F91CE9">
        <w:rPr>
          <w:sz w:val="24"/>
          <w:szCs w:val="24"/>
        </w:rPr>
        <w:t xml:space="preserve">Further detail on the duty to consult with workers </w:t>
      </w:r>
      <w:r w:rsidR="00E125FC" w:rsidRPr="00F91CE9">
        <w:rPr>
          <w:sz w:val="24"/>
          <w:szCs w:val="24"/>
        </w:rPr>
        <w:t xml:space="preserve">and other duty holders </w:t>
      </w:r>
      <w:r w:rsidRPr="00F91CE9">
        <w:rPr>
          <w:sz w:val="24"/>
          <w:szCs w:val="24"/>
        </w:rPr>
        <w:t>can be found in the</w:t>
      </w:r>
      <w:r w:rsidR="00007C3C" w:rsidRPr="00F91CE9">
        <w:rPr>
          <w:sz w:val="24"/>
          <w:szCs w:val="24"/>
        </w:rPr>
        <w:t xml:space="preserve"> </w:t>
      </w:r>
      <w:r w:rsidR="00891D12" w:rsidRPr="00F91CE9">
        <w:rPr>
          <w:sz w:val="24"/>
          <w:szCs w:val="24"/>
        </w:rPr>
        <w:t>C</w:t>
      </w:r>
      <w:r w:rsidR="00007C3C" w:rsidRPr="00F91CE9">
        <w:rPr>
          <w:sz w:val="24"/>
          <w:szCs w:val="24"/>
        </w:rPr>
        <w:t xml:space="preserve">ode of </w:t>
      </w:r>
      <w:r w:rsidR="00891D12" w:rsidRPr="00F91CE9">
        <w:rPr>
          <w:sz w:val="24"/>
          <w:szCs w:val="24"/>
        </w:rPr>
        <w:t>p</w:t>
      </w:r>
      <w:r w:rsidR="00007C3C" w:rsidRPr="00F91CE9">
        <w:rPr>
          <w:sz w:val="24"/>
          <w:szCs w:val="24"/>
        </w:rPr>
        <w:t xml:space="preserve">ractice: </w:t>
      </w:r>
      <w:hyperlink r:id="rId26" w:history="1">
        <w:r w:rsidR="00F83FE6" w:rsidRPr="00F91CE9">
          <w:rPr>
            <w:rStyle w:val="Hyperlink"/>
            <w:i/>
            <w:iCs/>
            <w:color w:val="auto"/>
            <w:sz w:val="24"/>
            <w:szCs w:val="24"/>
          </w:rPr>
          <w:t>Work health and safety consultation, cooperation and coordination</w:t>
        </w:r>
      </w:hyperlink>
      <w:r w:rsidR="004D07A3" w:rsidRPr="00F91CE9">
        <w:rPr>
          <w:i/>
          <w:iCs/>
          <w:sz w:val="24"/>
          <w:szCs w:val="24"/>
        </w:rPr>
        <w:t>.</w:t>
      </w:r>
      <w:r w:rsidRPr="00F91CE9">
        <w:rPr>
          <w:i/>
          <w:iCs/>
          <w:sz w:val="24"/>
          <w:szCs w:val="24"/>
        </w:rPr>
        <w:t xml:space="preserve">. </w:t>
      </w:r>
    </w:p>
    <w:bookmarkStart w:id="102" w:name="_Identify_psychosocial_hazards"/>
    <w:bookmarkStart w:id="103" w:name="_Toc442273454"/>
    <w:bookmarkStart w:id="104" w:name="_Toc515001621"/>
    <w:bookmarkStart w:id="105" w:name="_Toc392574917"/>
    <w:bookmarkStart w:id="106" w:name="_Toc54345572"/>
    <w:bookmarkStart w:id="107" w:name="_Toc127898125"/>
    <w:bookmarkStart w:id="108" w:name="_Toc146201724"/>
    <w:bookmarkStart w:id="109" w:name="_Toc175670541"/>
    <w:bookmarkEnd w:id="102"/>
    <w:p w14:paraId="29749B36" w14:textId="2D957FD6" w:rsidR="00A43958" w:rsidRPr="00F91CE9" w:rsidRDefault="00C850D4" w:rsidP="00AC05A4">
      <w:pPr>
        <w:pStyle w:val="Heading1"/>
        <w:numPr>
          <w:ilvl w:val="0"/>
          <w:numId w:val="4"/>
        </w:numPr>
        <w:spacing w:before="0" w:after="60"/>
        <w:ind w:left="1077"/>
        <w:rPr>
          <w:rFonts w:ascii="Arial" w:hAnsi="Arial" w:cs="Arial"/>
          <w:color w:val="006B6E"/>
        </w:rPr>
      </w:pPr>
      <w:r w:rsidRPr="00F91CE9">
        <w:rPr>
          <w:rFonts w:ascii="Arial" w:hAnsi="Arial" w:cs="Arial"/>
          <w:noProof/>
        </w:rPr>
        <mc:AlternateContent>
          <mc:Choice Requires="wps">
            <w:drawing>
              <wp:anchor distT="45720" distB="45720" distL="114300" distR="114300" simplePos="0" relativeHeight="251693059" behindDoc="0" locked="0" layoutInCell="1" allowOverlap="0" wp14:anchorId="6AB2D7BB" wp14:editId="6FBD4360">
                <wp:simplePos x="0" y="0"/>
                <wp:positionH relativeFrom="margin">
                  <wp:align>right</wp:align>
                </wp:positionH>
                <wp:positionV relativeFrom="paragraph">
                  <wp:posOffset>339725</wp:posOffset>
                </wp:positionV>
                <wp:extent cx="5709285" cy="669290"/>
                <wp:effectExtent l="0" t="0" r="24765" b="1651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669851"/>
                        </a:xfrm>
                        <a:prstGeom prst="roundRect">
                          <a:avLst/>
                        </a:prstGeom>
                        <a:solidFill>
                          <a:srgbClr val="FFFFFF"/>
                        </a:solidFill>
                        <a:ln w="12700">
                          <a:solidFill>
                            <a:srgbClr val="006B6E"/>
                          </a:solidFill>
                          <a:miter lim="800000"/>
                          <a:headEnd/>
                          <a:tailEnd/>
                        </a:ln>
                      </wps:spPr>
                      <wps:txbx>
                        <w:txbxContent>
                          <w:p w14:paraId="47C13664" w14:textId="6CB74A62" w:rsidR="00C850D4" w:rsidRPr="003531C9" w:rsidRDefault="00C850D4" w:rsidP="003F19A0">
                            <w:pPr>
                              <w:spacing w:before="60" w:after="60"/>
                              <w:rPr>
                                <w:b/>
                                <w:bCs/>
                                <w:sz w:val="24"/>
                                <w:szCs w:val="24"/>
                              </w:rPr>
                            </w:pPr>
                            <w:r w:rsidRPr="003531C9">
                              <w:rPr>
                                <w:b/>
                                <w:bCs/>
                                <w:sz w:val="24"/>
                                <w:szCs w:val="24"/>
                              </w:rPr>
                              <w:t>WHS Regulations r. 34</w:t>
                            </w:r>
                          </w:p>
                          <w:p w14:paraId="19DE1B2E" w14:textId="15688BF2" w:rsidR="00C850D4" w:rsidRPr="003531C9" w:rsidRDefault="00C850D4">
                            <w:pPr>
                              <w:rPr>
                                <w:sz w:val="24"/>
                                <w:szCs w:val="24"/>
                              </w:rPr>
                            </w:pPr>
                            <w:r w:rsidRPr="003531C9">
                              <w:rPr>
                                <w:sz w:val="24"/>
                                <w:szCs w:val="24"/>
                              </w:rPr>
                              <w:t xml:space="preserve">Duty to identify </w:t>
                            </w:r>
                            <w:r w:rsidRPr="00FA7782">
                              <w:rPr>
                                <w:sz w:val="24"/>
                                <w:szCs w:val="24"/>
                              </w:rPr>
                              <w:t>hazards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AB2D7BB" id="_x0000_s1034" style="position:absolute;left:0;text-align:left;margin-left:398.35pt;margin-top:26.75pt;width:449.55pt;height:52.7pt;z-index:251693059;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3SbGwIAACwEAAAOAAAAZHJzL2Uyb0RvYy54bWysU9tuGyEQfa/Uf0C817u2fF15HSVOXFVK&#10;L2raD2CB9aKyDAXsXffrM7COE6XtS1UeEMPAmZkzZ9ZXfavJUTqvwJR0PMopkYaDUGZf0u/fdu+W&#10;lPjAjGAajCzpSXp6tXn7Zt3ZQk6gAS2kIwhifNHZkjYh2CLLPG9ky/wIrDTorMG1LKDp9plwrEP0&#10;VmeTPJ9nHThhHXDpPd7eDk66Sfh1LXn4XNdeBqJLirmFtLu0V3HPNmtW7B2zjeLnNNg/ZNEyZTDo&#10;BeqWBUYOTv0G1SruwEMdRhzaDOpacZlqwGrG+atqHhpmZaoFyfH2QpP/f7D80/HBfnEk9DfQYwNT&#10;Ed7eA//hiYFtw8xeXjsHXSOZwMDjSFnWWV+cv0aqfeEjSNV9BIFNZocACaivXRtZwToJomMDThfS&#10;ZR8Ix8vZIl9NljNKOPrm89VyNoRgxdNv63x4L6El8VBSBwcjvmJnUwh2vPchpsSKp3cxogetxE5p&#10;nQy3r7bakSNDFezSSlW8eqYN6bDAySLPBxr+ioHCu5nf/QmjVQH1rFVb0mUe16CwSN6dEUltgSk9&#10;nDFnbc5sRgIHKkNf9UQJBIh/I7kViBPS62CQL44bHhpwvyjpULol9T8PzElK9AeDLVqNp9Oo9WRM&#10;Z4sJGu6lp3rpYYYjVEkDJcNxG9J8ROIMXGMra5UIfs7knDJKMvF+Hp+o+Zd2evU85JtHAAAA//8D&#10;AFBLAwQUAAYACAAAACEAfP9Ent8AAAAHAQAADwAAAGRycy9kb3ducmV2LnhtbEyPQUvDQBSE74L/&#10;YXmCF7GbKqlJzKaIqJRCkVYPHl+zr0kwuxt2t2n6732e9DjMMPNNuZxML0byoXNWwXyWgCBbO93Z&#10;RsHnx+ttBiJEtBp7Z0nBmQIsq8uLEgvtTnZL4y42gktsKFBBG+NQSBnqlgyGmRvIsndw3mBk6Rup&#10;PZ643PTyLkkW0mBneaHFgZ5bqr93R6PgJdtuVs0bLs5fq4cb3PjD2r2PSl1fTU+PICJN8S8Mv/iM&#10;DhUz7d3R6iB6BXwkKkjvUxDsZnk+B7HnWJrlIKtS/uevfgAAAP//AwBQSwECLQAUAAYACAAAACEA&#10;toM4kv4AAADhAQAAEwAAAAAAAAAAAAAAAAAAAAAAW0NvbnRlbnRfVHlwZXNdLnhtbFBLAQItABQA&#10;BgAIAAAAIQA4/SH/1gAAAJQBAAALAAAAAAAAAAAAAAAAAC8BAABfcmVscy8ucmVsc1BLAQItABQA&#10;BgAIAAAAIQA1d3SbGwIAACwEAAAOAAAAAAAAAAAAAAAAAC4CAABkcnMvZTJvRG9jLnhtbFBLAQIt&#10;ABQABgAIAAAAIQB8/0Se3wAAAAcBAAAPAAAAAAAAAAAAAAAAAHUEAABkcnMvZG93bnJldi54bWxQ&#10;SwUGAAAAAAQABADzAAAAgQUAAAAA&#10;" o:allowoverlap="f" strokecolor="#006b6e" strokeweight="1pt">
                <v:stroke joinstyle="miter"/>
                <v:textbox>
                  <w:txbxContent>
                    <w:p w14:paraId="47C13664" w14:textId="6CB74A62" w:rsidR="00C850D4" w:rsidRPr="003531C9" w:rsidRDefault="00C850D4" w:rsidP="003F19A0">
                      <w:pPr>
                        <w:spacing w:before="60" w:after="60"/>
                        <w:rPr>
                          <w:b/>
                          <w:bCs/>
                          <w:sz w:val="24"/>
                          <w:szCs w:val="24"/>
                        </w:rPr>
                      </w:pPr>
                      <w:r w:rsidRPr="003531C9">
                        <w:rPr>
                          <w:b/>
                          <w:bCs/>
                          <w:sz w:val="24"/>
                          <w:szCs w:val="24"/>
                        </w:rPr>
                        <w:t>WHS Regulations r. 34</w:t>
                      </w:r>
                    </w:p>
                    <w:p w14:paraId="19DE1B2E" w14:textId="15688BF2" w:rsidR="00C850D4" w:rsidRPr="003531C9" w:rsidRDefault="00C850D4">
                      <w:pPr>
                        <w:rPr>
                          <w:sz w:val="24"/>
                          <w:szCs w:val="24"/>
                        </w:rPr>
                      </w:pPr>
                      <w:r w:rsidRPr="003531C9">
                        <w:rPr>
                          <w:sz w:val="24"/>
                          <w:szCs w:val="24"/>
                        </w:rPr>
                        <w:t xml:space="preserve">Duty to identify </w:t>
                      </w:r>
                      <w:r w:rsidRPr="00FA7782">
                        <w:rPr>
                          <w:sz w:val="24"/>
                          <w:szCs w:val="24"/>
                        </w:rPr>
                        <w:t>hazards</w:t>
                      </w:r>
                    </w:p>
                  </w:txbxContent>
                </v:textbox>
                <w10:wrap type="square" anchorx="margin"/>
              </v:roundrect>
            </w:pict>
          </mc:Fallback>
        </mc:AlternateContent>
      </w:r>
      <w:r w:rsidR="000F4D40" w:rsidRPr="00F91CE9">
        <w:rPr>
          <w:rFonts w:ascii="Arial" w:hAnsi="Arial" w:cs="Arial"/>
          <w:color w:val="006B6E"/>
        </w:rPr>
        <w:t>I</w:t>
      </w:r>
      <w:r w:rsidR="00464422" w:rsidRPr="00F91CE9">
        <w:rPr>
          <w:rFonts w:ascii="Arial" w:hAnsi="Arial" w:cs="Arial"/>
          <w:color w:val="006B6E"/>
        </w:rPr>
        <w:t>dentify</w:t>
      </w:r>
      <w:bookmarkStart w:id="110" w:name="_Hlk87871731"/>
      <w:bookmarkStart w:id="111" w:name="_Toc54345573"/>
      <w:bookmarkEnd w:id="103"/>
      <w:bookmarkEnd w:id="104"/>
      <w:bookmarkEnd w:id="105"/>
      <w:bookmarkEnd w:id="106"/>
      <w:r w:rsidR="003B4E65" w:rsidRPr="00F91CE9">
        <w:rPr>
          <w:rFonts w:ascii="Arial" w:hAnsi="Arial" w:cs="Arial"/>
          <w:color w:val="006B6E"/>
        </w:rPr>
        <w:t>ing sexual</w:t>
      </w:r>
      <w:r w:rsidR="00C27B90" w:rsidRPr="00F91CE9">
        <w:rPr>
          <w:rFonts w:ascii="Arial" w:hAnsi="Arial" w:cs="Arial"/>
          <w:color w:val="006B6E"/>
        </w:rPr>
        <w:t xml:space="preserve"> and</w:t>
      </w:r>
      <w:r w:rsidR="003C2FC5" w:rsidRPr="00F91CE9">
        <w:rPr>
          <w:rFonts w:ascii="Arial" w:hAnsi="Arial" w:cs="Arial"/>
          <w:color w:val="006B6E"/>
        </w:rPr>
        <w:t xml:space="preserve"> gender</w:t>
      </w:r>
      <w:r w:rsidR="00045133" w:rsidRPr="00F91CE9">
        <w:rPr>
          <w:rFonts w:ascii="Arial" w:hAnsi="Arial" w:cs="Arial"/>
          <w:color w:val="006B6E"/>
        </w:rPr>
        <w:noBreakHyphen/>
      </w:r>
      <w:r w:rsidR="00C27B90" w:rsidRPr="00F91CE9">
        <w:rPr>
          <w:rFonts w:ascii="Arial" w:hAnsi="Arial" w:cs="Arial"/>
          <w:color w:val="006B6E"/>
        </w:rPr>
        <w:t>based</w:t>
      </w:r>
      <w:r w:rsidR="003B4E65" w:rsidRPr="00F91CE9">
        <w:rPr>
          <w:rFonts w:ascii="Arial" w:hAnsi="Arial" w:cs="Arial"/>
          <w:color w:val="006B6E"/>
        </w:rPr>
        <w:t xml:space="preserve"> harassment</w:t>
      </w:r>
      <w:bookmarkEnd w:id="107"/>
      <w:bookmarkEnd w:id="108"/>
      <w:bookmarkEnd w:id="109"/>
    </w:p>
    <w:p w14:paraId="0AFB8174" w14:textId="77777777" w:rsidR="00ED33C5" w:rsidRPr="00F91CE9" w:rsidRDefault="00C54FBB" w:rsidP="003F19A0">
      <w:pPr>
        <w:spacing w:before="120"/>
        <w:rPr>
          <w:sz w:val="24"/>
          <w:szCs w:val="24"/>
        </w:rPr>
      </w:pPr>
      <w:r w:rsidRPr="00F91CE9">
        <w:rPr>
          <w:sz w:val="24"/>
          <w:szCs w:val="24"/>
        </w:rPr>
        <w:t xml:space="preserve">Sexual </w:t>
      </w:r>
      <w:r w:rsidR="00BB79A2" w:rsidRPr="00F91CE9">
        <w:rPr>
          <w:sz w:val="24"/>
          <w:szCs w:val="24"/>
        </w:rPr>
        <w:t xml:space="preserve">and gender-based </w:t>
      </w:r>
      <w:r w:rsidRPr="00F91CE9">
        <w:rPr>
          <w:sz w:val="24"/>
          <w:szCs w:val="24"/>
        </w:rPr>
        <w:t>harassment is a pervasive hazard occurring across all industries and the risk can be present in any workplace.</w:t>
      </w:r>
    </w:p>
    <w:p w14:paraId="5FD1FFB4" w14:textId="2282E4C9" w:rsidR="00E201EB" w:rsidRPr="00F91CE9" w:rsidRDefault="0004027B" w:rsidP="003F19A0">
      <w:pPr>
        <w:spacing w:before="120"/>
        <w:rPr>
          <w:sz w:val="24"/>
          <w:szCs w:val="24"/>
        </w:rPr>
      </w:pPr>
      <w:r w:rsidRPr="00F91CE9">
        <w:rPr>
          <w:sz w:val="24"/>
          <w:szCs w:val="24"/>
        </w:rPr>
        <w:t xml:space="preserve">Identifying hazards is the first step of the risk management process. </w:t>
      </w:r>
      <w:r w:rsidR="00EE4BE7" w:rsidRPr="00F91CE9">
        <w:rPr>
          <w:sz w:val="24"/>
          <w:szCs w:val="24"/>
        </w:rPr>
        <w:t xml:space="preserve">A </w:t>
      </w:r>
      <w:r w:rsidR="0090541E" w:rsidRPr="00F91CE9">
        <w:rPr>
          <w:sz w:val="24"/>
          <w:szCs w:val="24"/>
        </w:rPr>
        <w:t>PCBU</w:t>
      </w:r>
      <w:r w:rsidR="004A13E3" w:rsidRPr="00F91CE9">
        <w:rPr>
          <w:sz w:val="24"/>
          <w:szCs w:val="24"/>
        </w:rPr>
        <w:t xml:space="preserve"> </w:t>
      </w:r>
      <w:r w:rsidR="00CF4673" w:rsidRPr="00F91CE9">
        <w:rPr>
          <w:sz w:val="24"/>
          <w:szCs w:val="24"/>
        </w:rPr>
        <w:t>must identify</w:t>
      </w:r>
      <w:r w:rsidR="00CC04B5" w:rsidRPr="00F91CE9">
        <w:rPr>
          <w:sz w:val="24"/>
          <w:szCs w:val="24"/>
        </w:rPr>
        <w:t xml:space="preserve"> </w:t>
      </w:r>
      <w:r w:rsidR="00B55CC8" w:rsidRPr="00F91CE9">
        <w:rPr>
          <w:sz w:val="24"/>
          <w:szCs w:val="24"/>
        </w:rPr>
        <w:t>risk</w:t>
      </w:r>
      <w:r w:rsidR="00585913" w:rsidRPr="00F91CE9">
        <w:rPr>
          <w:sz w:val="24"/>
          <w:szCs w:val="24"/>
        </w:rPr>
        <w:t>s</w:t>
      </w:r>
      <w:r w:rsidR="002C38F3" w:rsidRPr="00F91CE9">
        <w:rPr>
          <w:sz w:val="24"/>
          <w:szCs w:val="24"/>
        </w:rPr>
        <w:t xml:space="preserve"> of sexual </w:t>
      </w:r>
      <w:r w:rsidR="00BB79A2" w:rsidRPr="00F91CE9">
        <w:rPr>
          <w:sz w:val="24"/>
          <w:szCs w:val="24"/>
        </w:rPr>
        <w:t xml:space="preserve">and gender-based </w:t>
      </w:r>
      <w:r w:rsidR="002C38F3" w:rsidRPr="00F91CE9">
        <w:rPr>
          <w:sz w:val="24"/>
          <w:szCs w:val="24"/>
        </w:rPr>
        <w:t xml:space="preserve">harassment to </w:t>
      </w:r>
      <w:r w:rsidR="0090541E" w:rsidRPr="00F91CE9">
        <w:rPr>
          <w:sz w:val="24"/>
          <w:szCs w:val="24"/>
        </w:rPr>
        <w:t>their</w:t>
      </w:r>
      <w:r w:rsidR="007F288B" w:rsidRPr="00F91CE9">
        <w:rPr>
          <w:sz w:val="24"/>
          <w:szCs w:val="24"/>
        </w:rPr>
        <w:t xml:space="preserve"> </w:t>
      </w:r>
      <w:r w:rsidR="002C38F3" w:rsidRPr="00F91CE9">
        <w:rPr>
          <w:sz w:val="24"/>
          <w:szCs w:val="24"/>
        </w:rPr>
        <w:t xml:space="preserve">workers, or to others </w:t>
      </w:r>
      <w:r w:rsidR="00520ED8" w:rsidRPr="00F91CE9">
        <w:rPr>
          <w:sz w:val="24"/>
          <w:szCs w:val="24"/>
        </w:rPr>
        <w:t xml:space="preserve">arising </w:t>
      </w:r>
      <w:r w:rsidR="002C38F3" w:rsidRPr="00F91CE9">
        <w:rPr>
          <w:sz w:val="24"/>
          <w:szCs w:val="24"/>
        </w:rPr>
        <w:t>from</w:t>
      </w:r>
      <w:r w:rsidR="007F288B" w:rsidRPr="00F91CE9">
        <w:rPr>
          <w:sz w:val="24"/>
          <w:szCs w:val="24"/>
        </w:rPr>
        <w:t xml:space="preserve"> the work of</w:t>
      </w:r>
      <w:r w:rsidR="002C38F3" w:rsidRPr="00F91CE9">
        <w:rPr>
          <w:sz w:val="24"/>
          <w:szCs w:val="24"/>
        </w:rPr>
        <w:t xml:space="preserve"> </w:t>
      </w:r>
      <w:r w:rsidR="0090541E" w:rsidRPr="00F91CE9">
        <w:rPr>
          <w:sz w:val="24"/>
          <w:szCs w:val="24"/>
        </w:rPr>
        <w:t>the</w:t>
      </w:r>
      <w:r w:rsidR="002C38F3" w:rsidRPr="00F91CE9">
        <w:rPr>
          <w:sz w:val="24"/>
          <w:szCs w:val="24"/>
        </w:rPr>
        <w:t xml:space="preserve"> </w:t>
      </w:r>
      <w:r w:rsidR="00481AF7" w:rsidRPr="00F91CE9">
        <w:rPr>
          <w:sz w:val="24"/>
          <w:szCs w:val="24"/>
        </w:rPr>
        <w:t>business or undertaking</w:t>
      </w:r>
      <w:r w:rsidR="007F288B" w:rsidRPr="00F91CE9">
        <w:rPr>
          <w:sz w:val="24"/>
          <w:szCs w:val="24"/>
        </w:rPr>
        <w:t>.</w:t>
      </w:r>
    </w:p>
    <w:p w14:paraId="04B49204" w14:textId="2481E022" w:rsidR="001C2066" w:rsidRPr="00F91CE9" w:rsidRDefault="4E0AF4AD" w:rsidP="005C326B">
      <w:pPr>
        <w:spacing w:before="120"/>
        <w:rPr>
          <w:sz w:val="24"/>
          <w:szCs w:val="24"/>
        </w:rPr>
      </w:pPr>
      <w:r w:rsidRPr="00F91CE9">
        <w:rPr>
          <w:sz w:val="24"/>
          <w:szCs w:val="24"/>
        </w:rPr>
        <w:t>Identify</w:t>
      </w:r>
      <w:r w:rsidR="0CBC5183" w:rsidRPr="00F91CE9">
        <w:rPr>
          <w:sz w:val="24"/>
          <w:szCs w:val="24"/>
        </w:rPr>
        <w:t>ing</w:t>
      </w:r>
      <w:r w:rsidR="00A6488E" w:rsidRPr="00F91CE9">
        <w:rPr>
          <w:sz w:val="24"/>
          <w:szCs w:val="24"/>
        </w:rPr>
        <w:t xml:space="preserve"> the risks of sexual</w:t>
      </w:r>
      <w:r w:rsidR="00BB79A2" w:rsidRPr="00F91CE9">
        <w:rPr>
          <w:sz w:val="24"/>
          <w:szCs w:val="24"/>
        </w:rPr>
        <w:t xml:space="preserve"> and gender-based</w:t>
      </w:r>
      <w:r w:rsidR="00A6488E" w:rsidRPr="00F91CE9">
        <w:rPr>
          <w:sz w:val="24"/>
          <w:szCs w:val="24"/>
        </w:rPr>
        <w:t xml:space="preserve"> harassment involves </w:t>
      </w:r>
      <w:r w:rsidR="00EA419E" w:rsidRPr="00F91CE9">
        <w:rPr>
          <w:sz w:val="24"/>
          <w:szCs w:val="24"/>
        </w:rPr>
        <w:t xml:space="preserve">understanding </w:t>
      </w:r>
      <w:r w:rsidR="00EA54A7" w:rsidRPr="00F91CE9">
        <w:rPr>
          <w:sz w:val="24"/>
          <w:szCs w:val="24"/>
        </w:rPr>
        <w:t xml:space="preserve">situations </w:t>
      </w:r>
      <w:r w:rsidR="00E07F97" w:rsidRPr="00F91CE9">
        <w:rPr>
          <w:sz w:val="24"/>
          <w:szCs w:val="24"/>
        </w:rPr>
        <w:t xml:space="preserve">in which </w:t>
      </w:r>
      <w:r w:rsidR="00BB79A2" w:rsidRPr="00F91CE9">
        <w:rPr>
          <w:sz w:val="24"/>
          <w:szCs w:val="24"/>
        </w:rPr>
        <w:t>it</w:t>
      </w:r>
      <w:r w:rsidR="00CE3AAB" w:rsidRPr="00F91CE9">
        <w:rPr>
          <w:sz w:val="24"/>
          <w:szCs w:val="24"/>
        </w:rPr>
        <w:t xml:space="preserve"> </w:t>
      </w:r>
      <w:r w:rsidR="00EA54A7" w:rsidRPr="00F91CE9">
        <w:rPr>
          <w:sz w:val="24"/>
          <w:szCs w:val="24"/>
        </w:rPr>
        <w:t>could occur</w:t>
      </w:r>
      <w:r w:rsidR="00E07F97" w:rsidRPr="00F91CE9">
        <w:rPr>
          <w:sz w:val="24"/>
          <w:szCs w:val="24"/>
        </w:rPr>
        <w:t xml:space="preserve">, including: </w:t>
      </w:r>
    </w:p>
    <w:p w14:paraId="7943B0C0" w14:textId="0AEFACAA" w:rsidR="00E07F97" w:rsidRPr="00F91CE9" w:rsidRDefault="00041F36" w:rsidP="002F5FD3">
      <w:pPr>
        <w:pStyle w:val="ListParagraph"/>
        <w:numPr>
          <w:ilvl w:val="0"/>
          <w:numId w:val="43"/>
        </w:numPr>
        <w:spacing w:before="60"/>
        <w:contextualSpacing w:val="0"/>
        <w:rPr>
          <w:sz w:val="24"/>
          <w:szCs w:val="24"/>
        </w:rPr>
      </w:pPr>
      <w:r w:rsidRPr="00F91CE9">
        <w:rPr>
          <w:sz w:val="24"/>
          <w:szCs w:val="24"/>
        </w:rPr>
        <w:t>w</w:t>
      </w:r>
      <w:r w:rsidR="00565FC5" w:rsidRPr="00F91CE9">
        <w:rPr>
          <w:sz w:val="24"/>
          <w:szCs w:val="24"/>
        </w:rPr>
        <w:t>hen and where</w:t>
      </w:r>
      <w:r w:rsidR="00AC71CB" w:rsidRPr="00F91CE9">
        <w:rPr>
          <w:sz w:val="24"/>
          <w:szCs w:val="24"/>
        </w:rPr>
        <w:t xml:space="preserve"> (e.g. </w:t>
      </w:r>
      <w:r w:rsidR="005E663C" w:rsidRPr="00F91CE9">
        <w:rPr>
          <w:sz w:val="24"/>
          <w:szCs w:val="24"/>
        </w:rPr>
        <w:t>at the usual workplace</w:t>
      </w:r>
      <w:r w:rsidR="00395410" w:rsidRPr="00F91CE9">
        <w:rPr>
          <w:sz w:val="24"/>
          <w:szCs w:val="24"/>
        </w:rPr>
        <w:t>,</w:t>
      </w:r>
      <w:r w:rsidR="005E663C" w:rsidRPr="00F91CE9">
        <w:rPr>
          <w:sz w:val="24"/>
          <w:szCs w:val="24"/>
        </w:rPr>
        <w:t xml:space="preserve"> while making deliveries</w:t>
      </w:r>
      <w:r w:rsidR="00395410" w:rsidRPr="00F91CE9">
        <w:rPr>
          <w:sz w:val="24"/>
          <w:szCs w:val="24"/>
        </w:rPr>
        <w:t>,</w:t>
      </w:r>
      <w:r w:rsidR="00841DF5" w:rsidRPr="00F91CE9">
        <w:rPr>
          <w:sz w:val="24"/>
          <w:szCs w:val="24"/>
        </w:rPr>
        <w:t xml:space="preserve"> via email</w:t>
      </w:r>
      <w:r w:rsidR="005E663C" w:rsidRPr="00F91CE9">
        <w:rPr>
          <w:sz w:val="24"/>
          <w:szCs w:val="24"/>
        </w:rPr>
        <w:t>)</w:t>
      </w:r>
    </w:p>
    <w:p w14:paraId="75F175AA" w14:textId="4EFB6E18" w:rsidR="00565FC5" w:rsidRPr="00F91CE9" w:rsidRDefault="00041F36" w:rsidP="002F5FD3">
      <w:pPr>
        <w:pStyle w:val="ListParagraph"/>
        <w:numPr>
          <w:ilvl w:val="0"/>
          <w:numId w:val="43"/>
        </w:numPr>
        <w:spacing w:before="60"/>
        <w:contextualSpacing w:val="0"/>
        <w:rPr>
          <w:sz w:val="24"/>
          <w:szCs w:val="24"/>
        </w:rPr>
      </w:pPr>
      <w:r w:rsidRPr="00F91CE9">
        <w:rPr>
          <w:sz w:val="24"/>
          <w:szCs w:val="24"/>
        </w:rPr>
        <w:t>h</w:t>
      </w:r>
      <w:r w:rsidR="00565FC5" w:rsidRPr="00F91CE9">
        <w:rPr>
          <w:sz w:val="24"/>
          <w:szCs w:val="24"/>
        </w:rPr>
        <w:t xml:space="preserve">ow it could occur </w:t>
      </w:r>
      <w:r w:rsidR="00AC71CB" w:rsidRPr="00F91CE9">
        <w:rPr>
          <w:sz w:val="24"/>
          <w:szCs w:val="24"/>
        </w:rPr>
        <w:t>(</w:t>
      </w:r>
      <w:r w:rsidR="00565FC5" w:rsidRPr="00F91CE9">
        <w:rPr>
          <w:sz w:val="24"/>
          <w:szCs w:val="24"/>
        </w:rPr>
        <w:t>e.g. from contact with customers</w:t>
      </w:r>
      <w:r w:rsidR="00F628FA" w:rsidRPr="00F91CE9">
        <w:rPr>
          <w:sz w:val="24"/>
          <w:szCs w:val="24"/>
        </w:rPr>
        <w:t xml:space="preserve"> or the public, or f</w:t>
      </w:r>
      <w:r w:rsidR="0082750C" w:rsidRPr="00F91CE9">
        <w:rPr>
          <w:sz w:val="24"/>
          <w:szCs w:val="24"/>
        </w:rPr>
        <w:t>r</w:t>
      </w:r>
      <w:r w:rsidR="00F628FA" w:rsidRPr="00F91CE9">
        <w:rPr>
          <w:sz w:val="24"/>
          <w:szCs w:val="24"/>
        </w:rPr>
        <w:t>om other workers)</w:t>
      </w:r>
    </w:p>
    <w:p w14:paraId="63E712DB" w14:textId="3BEBECF0" w:rsidR="00F628FA" w:rsidRPr="00F91CE9" w:rsidRDefault="00041F36" w:rsidP="002F5FD3">
      <w:pPr>
        <w:pStyle w:val="ListParagraph"/>
        <w:numPr>
          <w:ilvl w:val="0"/>
          <w:numId w:val="43"/>
        </w:numPr>
        <w:spacing w:before="60"/>
        <w:contextualSpacing w:val="0"/>
        <w:rPr>
          <w:sz w:val="24"/>
          <w:szCs w:val="24"/>
        </w:rPr>
      </w:pPr>
      <w:r w:rsidRPr="00F91CE9">
        <w:rPr>
          <w:sz w:val="24"/>
          <w:szCs w:val="24"/>
        </w:rPr>
        <w:t>t</w:t>
      </w:r>
      <w:r w:rsidR="00F628FA" w:rsidRPr="00F91CE9">
        <w:rPr>
          <w:sz w:val="24"/>
          <w:szCs w:val="24"/>
        </w:rPr>
        <w:t xml:space="preserve">he potential </w:t>
      </w:r>
      <w:r w:rsidR="00841DF5" w:rsidRPr="00F91CE9">
        <w:rPr>
          <w:sz w:val="24"/>
          <w:szCs w:val="24"/>
        </w:rPr>
        <w:t xml:space="preserve">nature of the </w:t>
      </w:r>
      <w:r w:rsidRPr="00F91CE9">
        <w:rPr>
          <w:sz w:val="24"/>
          <w:szCs w:val="24"/>
        </w:rPr>
        <w:t>harassment (e.g. verbal or physical, overt</w:t>
      </w:r>
      <w:r w:rsidR="00ED33C5" w:rsidRPr="00F91CE9">
        <w:rPr>
          <w:sz w:val="24"/>
          <w:szCs w:val="24"/>
        </w:rPr>
        <w:t xml:space="preserve"> or</w:t>
      </w:r>
      <w:r w:rsidRPr="00F91CE9">
        <w:rPr>
          <w:sz w:val="24"/>
          <w:szCs w:val="24"/>
        </w:rPr>
        <w:t xml:space="preserve"> subtle)</w:t>
      </w:r>
    </w:p>
    <w:p w14:paraId="76AC8BCC" w14:textId="41964D3A" w:rsidR="00E201EB" w:rsidRPr="00F91CE9" w:rsidRDefault="002B174D" w:rsidP="002F5FD3">
      <w:pPr>
        <w:pStyle w:val="ListParagraph"/>
        <w:numPr>
          <w:ilvl w:val="0"/>
          <w:numId w:val="43"/>
        </w:numPr>
        <w:spacing w:before="60" w:after="120"/>
        <w:contextualSpacing w:val="0"/>
        <w:rPr>
          <w:sz w:val="24"/>
          <w:szCs w:val="24"/>
        </w:rPr>
      </w:pPr>
      <w:r w:rsidRPr="00F91CE9">
        <w:rPr>
          <w:sz w:val="24"/>
          <w:szCs w:val="24"/>
        </w:rPr>
        <w:t>who is</w:t>
      </w:r>
      <w:r w:rsidR="00041F36" w:rsidRPr="00F91CE9">
        <w:rPr>
          <w:sz w:val="24"/>
          <w:szCs w:val="24"/>
        </w:rPr>
        <w:t xml:space="preserve"> like</w:t>
      </w:r>
      <w:r w:rsidRPr="00F91CE9">
        <w:rPr>
          <w:sz w:val="24"/>
          <w:szCs w:val="24"/>
        </w:rPr>
        <w:t>ly</w:t>
      </w:r>
      <w:r w:rsidR="00041F36" w:rsidRPr="00F91CE9">
        <w:rPr>
          <w:sz w:val="24"/>
          <w:szCs w:val="24"/>
        </w:rPr>
        <w:t xml:space="preserve"> to be affected. </w:t>
      </w:r>
    </w:p>
    <w:p w14:paraId="761A9D2A" w14:textId="30135E35" w:rsidR="00E201EB" w:rsidRPr="00F91CE9" w:rsidRDefault="00EE4BE7" w:rsidP="005C326B">
      <w:pPr>
        <w:spacing w:before="240" w:after="60"/>
        <w:rPr>
          <w:sz w:val="24"/>
          <w:szCs w:val="24"/>
        </w:rPr>
      </w:pPr>
      <w:r w:rsidRPr="00F91CE9">
        <w:rPr>
          <w:sz w:val="24"/>
          <w:szCs w:val="24"/>
        </w:rPr>
        <w:t xml:space="preserve">A </w:t>
      </w:r>
      <w:r w:rsidR="0090541E" w:rsidRPr="00F91CE9">
        <w:rPr>
          <w:sz w:val="24"/>
          <w:szCs w:val="24"/>
        </w:rPr>
        <w:t>PCBU</w:t>
      </w:r>
      <w:r w:rsidR="3C215E2F" w:rsidRPr="00F91CE9">
        <w:rPr>
          <w:sz w:val="24"/>
          <w:szCs w:val="24"/>
        </w:rPr>
        <w:t xml:space="preserve"> must identify where sexual </w:t>
      </w:r>
      <w:r w:rsidR="00D00FF6" w:rsidRPr="00F91CE9">
        <w:rPr>
          <w:sz w:val="24"/>
          <w:szCs w:val="24"/>
        </w:rPr>
        <w:t>or</w:t>
      </w:r>
      <w:r w:rsidR="00BB79A2" w:rsidRPr="00F91CE9">
        <w:rPr>
          <w:sz w:val="24"/>
          <w:szCs w:val="24"/>
        </w:rPr>
        <w:t xml:space="preserve"> gender-based </w:t>
      </w:r>
      <w:r w:rsidR="3C215E2F" w:rsidRPr="00F91CE9">
        <w:rPr>
          <w:sz w:val="24"/>
          <w:szCs w:val="24"/>
        </w:rPr>
        <w:t>harassment</w:t>
      </w:r>
      <w:r w:rsidR="00272862" w:rsidRPr="00F91CE9">
        <w:rPr>
          <w:sz w:val="24"/>
          <w:szCs w:val="24"/>
        </w:rPr>
        <w:t xml:space="preserve"> is </w:t>
      </w:r>
      <w:r w:rsidR="00173A87" w:rsidRPr="00F91CE9">
        <w:rPr>
          <w:sz w:val="24"/>
          <w:szCs w:val="24"/>
        </w:rPr>
        <w:t xml:space="preserve">a reasonably foreseeable hazard that could </w:t>
      </w:r>
      <w:r w:rsidR="00B31DD0" w:rsidRPr="00F91CE9">
        <w:rPr>
          <w:sz w:val="24"/>
          <w:szCs w:val="24"/>
        </w:rPr>
        <w:t>give rise to ris</w:t>
      </w:r>
      <w:r w:rsidR="00152363" w:rsidRPr="00F91CE9">
        <w:rPr>
          <w:sz w:val="24"/>
          <w:szCs w:val="24"/>
        </w:rPr>
        <w:t>ks to health and safety</w:t>
      </w:r>
      <w:r w:rsidR="006C558C" w:rsidRPr="00F91CE9">
        <w:rPr>
          <w:sz w:val="24"/>
          <w:szCs w:val="24"/>
        </w:rPr>
        <w:t xml:space="preserve">. </w:t>
      </w:r>
      <w:r w:rsidR="008F7CD7" w:rsidRPr="00F91CE9">
        <w:rPr>
          <w:sz w:val="24"/>
          <w:szCs w:val="24"/>
        </w:rPr>
        <w:t xml:space="preserve">This </w:t>
      </w:r>
      <w:r w:rsidR="002632FB" w:rsidRPr="00F91CE9">
        <w:rPr>
          <w:sz w:val="24"/>
          <w:szCs w:val="24"/>
        </w:rPr>
        <w:t>means</w:t>
      </w:r>
      <w:r w:rsidR="009F37AC" w:rsidRPr="00F91CE9">
        <w:rPr>
          <w:sz w:val="24"/>
          <w:szCs w:val="24"/>
        </w:rPr>
        <w:t xml:space="preserve"> identifying where it happens or could happen.</w:t>
      </w:r>
      <w:r w:rsidR="3C215E2F" w:rsidRPr="00F91CE9">
        <w:rPr>
          <w:sz w:val="24"/>
          <w:szCs w:val="24"/>
        </w:rPr>
        <w:t xml:space="preserve"> </w:t>
      </w:r>
    </w:p>
    <w:p w14:paraId="101946DF" w14:textId="315BA56F" w:rsidR="006A6BC6" w:rsidRPr="00F91CE9" w:rsidRDefault="006A6BC6" w:rsidP="005C326B">
      <w:pPr>
        <w:spacing w:before="120" w:after="60"/>
        <w:rPr>
          <w:sz w:val="24"/>
          <w:szCs w:val="24"/>
        </w:rPr>
      </w:pPr>
      <w:r w:rsidRPr="00F91CE9">
        <w:rPr>
          <w:sz w:val="24"/>
          <w:szCs w:val="24"/>
        </w:rPr>
        <w:t xml:space="preserve">Sexual </w:t>
      </w:r>
      <w:r w:rsidR="00BB79A2" w:rsidRPr="00F91CE9">
        <w:rPr>
          <w:sz w:val="24"/>
          <w:szCs w:val="24"/>
        </w:rPr>
        <w:t xml:space="preserve">and gender-based </w:t>
      </w:r>
      <w:r w:rsidRPr="00F91CE9">
        <w:rPr>
          <w:sz w:val="24"/>
          <w:szCs w:val="24"/>
        </w:rPr>
        <w:t xml:space="preserve">harassment </w:t>
      </w:r>
      <w:r w:rsidR="12ADA060" w:rsidRPr="00F91CE9">
        <w:rPr>
          <w:sz w:val="24"/>
          <w:szCs w:val="24"/>
        </w:rPr>
        <w:t>can harm workers both</w:t>
      </w:r>
      <w:r w:rsidR="12ADA060" w:rsidRPr="00F91CE9" w:rsidDel="00140F2C">
        <w:rPr>
          <w:sz w:val="24"/>
          <w:szCs w:val="24"/>
        </w:rPr>
        <w:t xml:space="preserve"> </w:t>
      </w:r>
      <w:r w:rsidRPr="00F91CE9">
        <w:rPr>
          <w:sz w:val="24"/>
          <w:szCs w:val="24"/>
        </w:rPr>
        <w:t xml:space="preserve">when </w:t>
      </w:r>
      <w:r w:rsidR="15ACC2C1" w:rsidRPr="00F91CE9">
        <w:rPr>
          <w:sz w:val="24"/>
          <w:szCs w:val="24"/>
        </w:rPr>
        <w:t xml:space="preserve">they </w:t>
      </w:r>
      <w:r w:rsidRPr="00F91CE9">
        <w:rPr>
          <w:sz w:val="24"/>
          <w:szCs w:val="24"/>
        </w:rPr>
        <w:t xml:space="preserve">are </w:t>
      </w:r>
      <w:r w:rsidR="00A14ADE" w:rsidRPr="00F91CE9">
        <w:rPr>
          <w:sz w:val="24"/>
          <w:szCs w:val="24"/>
        </w:rPr>
        <w:t xml:space="preserve">directly exposed to instances of harassment as well as when they are </w:t>
      </w:r>
      <w:r w:rsidRPr="00F91CE9">
        <w:rPr>
          <w:sz w:val="24"/>
          <w:szCs w:val="24"/>
        </w:rPr>
        <w:t xml:space="preserve">exposed to the </w:t>
      </w:r>
      <w:r w:rsidRPr="00F91CE9">
        <w:rPr>
          <w:i/>
          <w:sz w:val="24"/>
          <w:szCs w:val="24"/>
        </w:rPr>
        <w:t>risk</w:t>
      </w:r>
      <w:r w:rsidRPr="00F91CE9">
        <w:rPr>
          <w:sz w:val="24"/>
          <w:szCs w:val="24"/>
        </w:rPr>
        <w:t xml:space="preserve"> of </w:t>
      </w:r>
      <w:r w:rsidR="00BB79A2" w:rsidRPr="00F91CE9">
        <w:rPr>
          <w:sz w:val="24"/>
          <w:szCs w:val="24"/>
        </w:rPr>
        <w:t>it occu</w:t>
      </w:r>
      <w:r w:rsidR="0093000F" w:rsidRPr="00F91CE9">
        <w:rPr>
          <w:sz w:val="24"/>
          <w:szCs w:val="24"/>
        </w:rPr>
        <w:t>r</w:t>
      </w:r>
      <w:r w:rsidR="00BB79A2" w:rsidRPr="00F91CE9">
        <w:rPr>
          <w:sz w:val="24"/>
          <w:szCs w:val="24"/>
        </w:rPr>
        <w:t>ring</w:t>
      </w:r>
      <w:r w:rsidRPr="00F91CE9">
        <w:rPr>
          <w:sz w:val="24"/>
          <w:szCs w:val="24"/>
        </w:rPr>
        <w:t xml:space="preserve">. </w:t>
      </w:r>
      <w:r w:rsidRPr="00F91CE9">
        <w:rPr>
          <w:rFonts w:eastAsia="Calibri"/>
          <w:sz w:val="24"/>
          <w:szCs w:val="24"/>
        </w:rPr>
        <w:t xml:space="preserve">For example, workers </w:t>
      </w:r>
      <w:r w:rsidR="00E146C1" w:rsidRPr="00F91CE9">
        <w:rPr>
          <w:rFonts w:eastAsia="Calibri"/>
          <w:sz w:val="24"/>
          <w:szCs w:val="24"/>
        </w:rPr>
        <w:t xml:space="preserve">who have been </w:t>
      </w:r>
      <w:r w:rsidRPr="00F91CE9">
        <w:rPr>
          <w:rFonts w:eastAsia="Calibri"/>
          <w:sz w:val="24"/>
          <w:szCs w:val="24"/>
        </w:rPr>
        <w:t>exposed to sexual</w:t>
      </w:r>
      <w:r w:rsidR="00BB79A2" w:rsidRPr="00F91CE9">
        <w:rPr>
          <w:rFonts w:eastAsia="Calibri"/>
          <w:sz w:val="24"/>
          <w:szCs w:val="24"/>
        </w:rPr>
        <w:t xml:space="preserve"> </w:t>
      </w:r>
      <w:r w:rsidR="00BB79A2" w:rsidRPr="00F91CE9">
        <w:rPr>
          <w:sz w:val="24"/>
          <w:szCs w:val="24"/>
        </w:rPr>
        <w:t>and gender-based</w:t>
      </w:r>
      <w:r w:rsidRPr="00F91CE9">
        <w:rPr>
          <w:rFonts w:eastAsia="Calibri"/>
          <w:sz w:val="24"/>
          <w:szCs w:val="24"/>
        </w:rPr>
        <w:t xml:space="preserve"> harassment are likely to experience stress</w:t>
      </w:r>
      <w:r w:rsidR="009A6407" w:rsidRPr="00F91CE9">
        <w:rPr>
          <w:rFonts w:eastAsia="Calibri"/>
          <w:sz w:val="24"/>
          <w:szCs w:val="24"/>
        </w:rPr>
        <w:t xml:space="preserve"> from the </w:t>
      </w:r>
      <w:r w:rsidR="007006F9" w:rsidRPr="00F91CE9">
        <w:rPr>
          <w:rFonts w:eastAsia="Calibri"/>
          <w:sz w:val="24"/>
          <w:szCs w:val="24"/>
        </w:rPr>
        <w:t>initial incident as well as ongoing stress</w:t>
      </w:r>
      <w:r w:rsidRPr="00F91CE9">
        <w:rPr>
          <w:rFonts w:eastAsia="Calibri"/>
          <w:sz w:val="24"/>
          <w:szCs w:val="24"/>
        </w:rPr>
        <w:t xml:space="preserve"> if they perceive the risk has not been controlled, even if the harassment </w:t>
      </w:r>
      <w:r w:rsidR="4D563C38" w:rsidRPr="00F91CE9">
        <w:rPr>
          <w:rFonts w:eastAsia="Calibri"/>
          <w:sz w:val="24"/>
          <w:szCs w:val="24"/>
        </w:rPr>
        <w:t xml:space="preserve">does </w:t>
      </w:r>
      <w:r w:rsidRPr="00F91CE9">
        <w:rPr>
          <w:rFonts w:eastAsia="Calibri"/>
          <w:sz w:val="24"/>
          <w:szCs w:val="24"/>
        </w:rPr>
        <w:t>not occur again. In this situation, despite the</w:t>
      </w:r>
      <w:r w:rsidR="008B0782" w:rsidRPr="00F91CE9">
        <w:rPr>
          <w:rFonts w:eastAsia="Calibri"/>
          <w:sz w:val="24"/>
          <w:szCs w:val="24"/>
        </w:rPr>
        <w:t xml:space="preserve"> worker not having repeated exposure to the hazard</w:t>
      </w:r>
      <w:r w:rsidRPr="00F91CE9">
        <w:rPr>
          <w:rFonts w:eastAsia="Calibri"/>
          <w:sz w:val="24"/>
          <w:szCs w:val="24"/>
        </w:rPr>
        <w:t>, the stress itself may be prolonged</w:t>
      </w:r>
      <w:r w:rsidR="00FF5A3B" w:rsidRPr="00F91CE9">
        <w:rPr>
          <w:rFonts w:eastAsia="Calibri"/>
          <w:sz w:val="24"/>
          <w:szCs w:val="24"/>
        </w:rPr>
        <w:t xml:space="preserve"> and cause harm</w:t>
      </w:r>
      <w:r w:rsidRPr="00F91CE9">
        <w:rPr>
          <w:rFonts w:eastAsia="Calibri"/>
          <w:sz w:val="24"/>
          <w:szCs w:val="24"/>
        </w:rPr>
        <w:t>.</w:t>
      </w:r>
    </w:p>
    <w:p w14:paraId="1D48C00A" w14:textId="0CDC1FB7" w:rsidR="00E201EB" w:rsidRPr="00F91CE9" w:rsidRDefault="00F960E3" w:rsidP="005C326B">
      <w:pPr>
        <w:spacing w:before="120" w:after="60"/>
        <w:rPr>
          <w:sz w:val="24"/>
          <w:szCs w:val="24"/>
        </w:rPr>
      </w:pPr>
      <w:r w:rsidRPr="00F91CE9">
        <w:rPr>
          <w:sz w:val="24"/>
          <w:szCs w:val="24"/>
        </w:rPr>
        <w:t xml:space="preserve">Overt or </w:t>
      </w:r>
      <w:r w:rsidR="006E3535" w:rsidRPr="00F91CE9">
        <w:rPr>
          <w:sz w:val="24"/>
          <w:szCs w:val="24"/>
        </w:rPr>
        <w:t xml:space="preserve">severe </w:t>
      </w:r>
      <w:r w:rsidRPr="00F91CE9">
        <w:rPr>
          <w:sz w:val="24"/>
          <w:szCs w:val="24"/>
        </w:rPr>
        <w:t xml:space="preserve">forms of </w:t>
      </w:r>
      <w:r w:rsidR="00302FDA" w:rsidRPr="00F91CE9">
        <w:rPr>
          <w:sz w:val="24"/>
          <w:szCs w:val="24"/>
        </w:rPr>
        <w:t xml:space="preserve">sexual </w:t>
      </w:r>
      <w:r w:rsidR="00BB79A2" w:rsidRPr="00F91CE9">
        <w:rPr>
          <w:sz w:val="24"/>
          <w:szCs w:val="24"/>
        </w:rPr>
        <w:t xml:space="preserve">and gender-based </w:t>
      </w:r>
      <w:r w:rsidR="00302FDA" w:rsidRPr="00F91CE9">
        <w:rPr>
          <w:sz w:val="24"/>
          <w:szCs w:val="24"/>
        </w:rPr>
        <w:t xml:space="preserve">harassment </w:t>
      </w:r>
      <w:r w:rsidRPr="00F91CE9">
        <w:rPr>
          <w:sz w:val="24"/>
          <w:szCs w:val="24"/>
        </w:rPr>
        <w:t xml:space="preserve">(such as </w:t>
      </w:r>
      <w:r w:rsidR="00302FDA" w:rsidRPr="00F91CE9">
        <w:rPr>
          <w:sz w:val="24"/>
          <w:szCs w:val="24"/>
        </w:rPr>
        <w:t>sexual assault</w:t>
      </w:r>
      <w:r w:rsidRPr="00F91CE9">
        <w:rPr>
          <w:sz w:val="24"/>
          <w:szCs w:val="24"/>
        </w:rPr>
        <w:t>) may be easier to identify. However, more subtle forms like crude language</w:t>
      </w:r>
      <w:r w:rsidR="00BC5A57" w:rsidRPr="00F91CE9">
        <w:rPr>
          <w:sz w:val="24"/>
          <w:szCs w:val="24"/>
        </w:rPr>
        <w:t xml:space="preserve"> or</w:t>
      </w:r>
      <w:r w:rsidRPr="00F91CE9">
        <w:rPr>
          <w:sz w:val="24"/>
          <w:szCs w:val="24"/>
        </w:rPr>
        <w:t xml:space="preserve"> sexist remarks can be more difficult to identify</w:t>
      </w:r>
      <w:r w:rsidR="00E146C1" w:rsidRPr="00F91CE9">
        <w:rPr>
          <w:sz w:val="24"/>
          <w:szCs w:val="24"/>
        </w:rPr>
        <w:t xml:space="preserve"> and may not be reported to the PCBU</w:t>
      </w:r>
      <w:r w:rsidRPr="00F91CE9">
        <w:rPr>
          <w:sz w:val="24"/>
          <w:szCs w:val="24"/>
        </w:rPr>
        <w:t>.</w:t>
      </w:r>
    </w:p>
    <w:p w14:paraId="59B3B4D4" w14:textId="3AAB4AB6" w:rsidR="00F435A0" w:rsidRPr="00F91CE9" w:rsidRDefault="00F435A0" w:rsidP="00F435A0">
      <w:pPr>
        <w:rPr>
          <w:sz w:val="24"/>
          <w:szCs w:val="24"/>
        </w:rPr>
      </w:pPr>
      <w:r w:rsidRPr="00F91CE9">
        <w:rPr>
          <w:sz w:val="24"/>
          <w:szCs w:val="24"/>
        </w:rPr>
        <w:t xml:space="preserve">Sexual </w:t>
      </w:r>
      <w:r w:rsidR="00BB79A2" w:rsidRPr="00F91CE9">
        <w:rPr>
          <w:sz w:val="24"/>
          <w:szCs w:val="24"/>
        </w:rPr>
        <w:t xml:space="preserve">and gender-based </w:t>
      </w:r>
      <w:r w:rsidRPr="00F91CE9">
        <w:rPr>
          <w:sz w:val="24"/>
          <w:szCs w:val="24"/>
        </w:rPr>
        <w:t>harassment can come from a range of sources including:</w:t>
      </w:r>
    </w:p>
    <w:p w14:paraId="331934D2" w14:textId="526B8EFA" w:rsidR="00722E6E" w:rsidRPr="00F91CE9" w:rsidRDefault="00722E6E" w:rsidP="002F5FD3">
      <w:pPr>
        <w:pStyle w:val="ListParagraph"/>
        <w:numPr>
          <w:ilvl w:val="0"/>
          <w:numId w:val="36"/>
        </w:numPr>
        <w:spacing w:before="60"/>
        <w:contextualSpacing w:val="0"/>
        <w:rPr>
          <w:sz w:val="24"/>
          <w:szCs w:val="24"/>
        </w:rPr>
      </w:pPr>
      <w:r w:rsidRPr="00F91CE9">
        <w:rPr>
          <w:rStyle w:val="Emphasised"/>
          <w:color w:val="auto"/>
          <w:sz w:val="24"/>
          <w:szCs w:val="24"/>
        </w:rPr>
        <w:t>Internal</w:t>
      </w:r>
      <w:r w:rsidRPr="00F91CE9">
        <w:rPr>
          <w:rStyle w:val="Emphasised"/>
          <w:b w:val="0"/>
          <w:bCs/>
          <w:color w:val="auto"/>
          <w:sz w:val="24"/>
          <w:szCs w:val="24"/>
        </w:rPr>
        <w:t>,</w:t>
      </w:r>
      <w:r w:rsidRPr="00F91CE9">
        <w:rPr>
          <w:sz w:val="24"/>
          <w:szCs w:val="24"/>
        </w:rPr>
        <w:t xml:space="preserve"> from other workers however they are engaged (e.g. employees, contractors, subcontractors</w:t>
      </w:r>
      <w:r w:rsidR="00F5423D" w:rsidRPr="00F91CE9">
        <w:rPr>
          <w:sz w:val="24"/>
          <w:szCs w:val="24"/>
        </w:rPr>
        <w:t>,</w:t>
      </w:r>
      <w:r w:rsidRPr="00F91CE9">
        <w:rPr>
          <w:sz w:val="24"/>
          <w:szCs w:val="24"/>
        </w:rPr>
        <w:t xml:space="preserve"> or volunteers) and at any level (e.g. supervisors or managers, co</w:t>
      </w:r>
      <w:r w:rsidR="008B7EB7" w:rsidRPr="00F91CE9">
        <w:rPr>
          <w:sz w:val="24"/>
          <w:szCs w:val="24"/>
        </w:rPr>
        <w:noBreakHyphen/>
      </w:r>
      <w:r w:rsidRPr="00F91CE9">
        <w:rPr>
          <w:sz w:val="24"/>
          <w:szCs w:val="24"/>
        </w:rPr>
        <w:t>workers at the same level or workers below their level).</w:t>
      </w:r>
    </w:p>
    <w:p w14:paraId="314E1DF5" w14:textId="29558B58" w:rsidR="00B601E4" w:rsidRPr="00F91CE9" w:rsidRDefault="00F435A0" w:rsidP="002F5FD3">
      <w:pPr>
        <w:pStyle w:val="ListParagraph"/>
        <w:numPr>
          <w:ilvl w:val="0"/>
          <w:numId w:val="36"/>
        </w:numPr>
        <w:spacing w:before="60" w:after="120"/>
        <w:contextualSpacing w:val="0"/>
        <w:rPr>
          <w:sz w:val="24"/>
          <w:szCs w:val="24"/>
        </w:rPr>
      </w:pPr>
      <w:r w:rsidRPr="00F91CE9">
        <w:rPr>
          <w:rStyle w:val="Emphasised"/>
          <w:color w:val="auto"/>
          <w:sz w:val="24"/>
          <w:szCs w:val="24"/>
        </w:rPr>
        <w:t>External</w:t>
      </w:r>
      <w:r w:rsidRPr="00F91CE9">
        <w:rPr>
          <w:rStyle w:val="Emphasised"/>
          <w:b w:val="0"/>
          <w:bCs/>
          <w:color w:val="auto"/>
          <w:sz w:val="24"/>
          <w:szCs w:val="24"/>
        </w:rPr>
        <w:t>,</w:t>
      </w:r>
      <w:r w:rsidRPr="00F91CE9">
        <w:rPr>
          <w:sz w:val="24"/>
          <w:szCs w:val="24"/>
        </w:rPr>
        <w:t xml:space="preserve"> </w:t>
      </w:r>
      <w:r w:rsidR="009B18BD" w:rsidRPr="00F91CE9">
        <w:rPr>
          <w:sz w:val="24"/>
          <w:szCs w:val="24"/>
        </w:rPr>
        <w:t xml:space="preserve">from third parties </w:t>
      </w:r>
      <w:r w:rsidR="006E3C5F" w:rsidRPr="00F91CE9">
        <w:rPr>
          <w:sz w:val="24"/>
          <w:szCs w:val="24"/>
        </w:rPr>
        <w:t>such as</w:t>
      </w:r>
      <w:r w:rsidR="00EA0A5C" w:rsidRPr="00F91CE9">
        <w:rPr>
          <w:sz w:val="24"/>
          <w:szCs w:val="24"/>
        </w:rPr>
        <w:t xml:space="preserve"> </w:t>
      </w:r>
      <w:r w:rsidRPr="00F91CE9">
        <w:rPr>
          <w:sz w:val="24"/>
          <w:szCs w:val="24"/>
        </w:rPr>
        <w:t>from customers, clients, patients,</w:t>
      </w:r>
      <w:r w:rsidR="00981B7E" w:rsidRPr="00F91CE9">
        <w:rPr>
          <w:sz w:val="24"/>
          <w:szCs w:val="24"/>
        </w:rPr>
        <w:t xml:space="preserve"> residents,</w:t>
      </w:r>
      <w:r w:rsidRPr="00F91CE9">
        <w:rPr>
          <w:sz w:val="24"/>
          <w:szCs w:val="24"/>
        </w:rPr>
        <w:t xml:space="preserve"> </w:t>
      </w:r>
      <w:r w:rsidR="00372E59" w:rsidRPr="00F91CE9">
        <w:rPr>
          <w:sz w:val="24"/>
          <w:szCs w:val="24"/>
        </w:rPr>
        <w:t>students,</w:t>
      </w:r>
      <w:r w:rsidR="00D73ACE" w:rsidRPr="00F91CE9">
        <w:rPr>
          <w:sz w:val="24"/>
          <w:szCs w:val="24"/>
        </w:rPr>
        <w:t xml:space="preserve"> parents, </w:t>
      </w:r>
      <w:r w:rsidR="00884146" w:rsidRPr="00F91CE9">
        <w:rPr>
          <w:sz w:val="24"/>
          <w:szCs w:val="24"/>
        </w:rPr>
        <w:t>carers</w:t>
      </w:r>
      <w:r w:rsidR="009F7AB8" w:rsidRPr="00F91CE9">
        <w:rPr>
          <w:sz w:val="24"/>
          <w:szCs w:val="24"/>
        </w:rPr>
        <w:t>, service providers</w:t>
      </w:r>
      <w:r w:rsidR="00F10366" w:rsidRPr="00F91CE9">
        <w:rPr>
          <w:sz w:val="24"/>
          <w:szCs w:val="24"/>
        </w:rPr>
        <w:t>,</w:t>
      </w:r>
      <w:r w:rsidR="00372E59" w:rsidRPr="00F91CE9">
        <w:rPr>
          <w:sz w:val="24"/>
          <w:szCs w:val="24"/>
        </w:rPr>
        <w:t xml:space="preserve"> </w:t>
      </w:r>
      <w:r w:rsidRPr="00F91CE9">
        <w:rPr>
          <w:sz w:val="24"/>
          <w:szCs w:val="24"/>
        </w:rPr>
        <w:t>businesses (</w:t>
      </w:r>
      <w:r w:rsidR="00FE2BD9" w:rsidRPr="00F91CE9">
        <w:rPr>
          <w:sz w:val="24"/>
          <w:szCs w:val="24"/>
        </w:rPr>
        <w:t>e.g.</w:t>
      </w:r>
      <w:r w:rsidRPr="00F91CE9">
        <w:rPr>
          <w:sz w:val="24"/>
          <w:szCs w:val="24"/>
        </w:rPr>
        <w:t xml:space="preserve"> between a plumbing and an electrical sub-contractor at the same work site</w:t>
      </w:r>
      <w:r w:rsidR="003331AA" w:rsidRPr="00F91CE9">
        <w:rPr>
          <w:sz w:val="24"/>
          <w:szCs w:val="24"/>
        </w:rPr>
        <w:t>,</w:t>
      </w:r>
      <w:r w:rsidRPr="00F91CE9">
        <w:rPr>
          <w:sz w:val="24"/>
          <w:szCs w:val="24"/>
        </w:rPr>
        <w:t xml:space="preserve"> or a delivery person and a retail worker)</w:t>
      </w:r>
      <w:r w:rsidR="00384905" w:rsidRPr="00F91CE9">
        <w:rPr>
          <w:sz w:val="24"/>
          <w:szCs w:val="24"/>
        </w:rPr>
        <w:t>, members of the public or anyone</w:t>
      </w:r>
      <w:r w:rsidR="005836FA" w:rsidRPr="00F91CE9">
        <w:rPr>
          <w:sz w:val="24"/>
          <w:szCs w:val="24"/>
        </w:rPr>
        <w:t xml:space="preserve"> else</w:t>
      </w:r>
      <w:r w:rsidR="00384905" w:rsidRPr="00F91CE9">
        <w:rPr>
          <w:sz w:val="24"/>
          <w:szCs w:val="24"/>
        </w:rPr>
        <w:t xml:space="preserve"> workers </w:t>
      </w:r>
      <w:r w:rsidR="003331AA" w:rsidRPr="00F91CE9">
        <w:rPr>
          <w:sz w:val="24"/>
          <w:szCs w:val="24"/>
        </w:rPr>
        <w:t>encounter</w:t>
      </w:r>
      <w:r w:rsidR="00384905" w:rsidRPr="00F91CE9">
        <w:rPr>
          <w:sz w:val="24"/>
          <w:szCs w:val="24"/>
        </w:rPr>
        <w:t xml:space="preserve"> </w:t>
      </w:r>
      <w:r w:rsidR="002829E2" w:rsidRPr="00F91CE9">
        <w:rPr>
          <w:sz w:val="24"/>
          <w:szCs w:val="24"/>
        </w:rPr>
        <w:t>at work.</w:t>
      </w:r>
    </w:p>
    <w:p w14:paraId="7E0A209A" w14:textId="1539635C" w:rsidR="00C34A5C" w:rsidRPr="00F91CE9" w:rsidRDefault="00C34A5C" w:rsidP="003A760D">
      <w:pPr>
        <w:spacing w:after="120"/>
        <w:rPr>
          <w:sz w:val="24"/>
          <w:szCs w:val="24"/>
          <w:lang w:eastAsia="en-AU"/>
        </w:rPr>
      </w:pPr>
      <w:r w:rsidRPr="00F91CE9">
        <w:rPr>
          <w:sz w:val="24"/>
          <w:szCs w:val="24"/>
          <w:lang w:eastAsia="en-AU"/>
        </w:rPr>
        <w:t>It may be easier to identify hazards if:</w:t>
      </w:r>
    </w:p>
    <w:p w14:paraId="6591A8C2" w14:textId="30DCC597" w:rsidR="00C34A5C" w:rsidRPr="00F91CE9" w:rsidRDefault="00C34A5C" w:rsidP="002F5FD3">
      <w:pPr>
        <w:pStyle w:val="ListParagraph"/>
        <w:numPr>
          <w:ilvl w:val="0"/>
          <w:numId w:val="44"/>
        </w:numPr>
        <w:rPr>
          <w:sz w:val="24"/>
          <w:szCs w:val="24"/>
        </w:rPr>
      </w:pPr>
      <w:r w:rsidRPr="00F91CE9">
        <w:rPr>
          <w:sz w:val="24"/>
          <w:szCs w:val="24"/>
        </w:rPr>
        <w:t xml:space="preserve">managers regularly talk to workers about workplace concerns and sexual </w:t>
      </w:r>
      <w:r w:rsidR="000143FF" w:rsidRPr="00F91CE9">
        <w:rPr>
          <w:sz w:val="24"/>
          <w:szCs w:val="24"/>
        </w:rPr>
        <w:t>and gender</w:t>
      </w:r>
      <w:r w:rsidR="008B7EB7" w:rsidRPr="00F91CE9">
        <w:rPr>
          <w:sz w:val="24"/>
          <w:szCs w:val="24"/>
        </w:rPr>
        <w:noBreakHyphen/>
      </w:r>
      <w:r w:rsidR="000143FF" w:rsidRPr="00F91CE9">
        <w:rPr>
          <w:sz w:val="24"/>
          <w:szCs w:val="24"/>
        </w:rPr>
        <w:t xml:space="preserve">based </w:t>
      </w:r>
      <w:r w:rsidRPr="00F91CE9">
        <w:rPr>
          <w:sz w:val="24"/>
          <w:szCs w:val="24"/>
        </w:rPr>
        <w:t>harassment is recognised as a WHS issue</w:t>
      </w:r>
    </w:p>
    <w:p w14:paraId="2003FB36" w14:textId="5EBFBC43" w:rsidR="00C34A5C" w:rsidRPr="00F91CE9" w:rsidRDefault="00C34A5C" w:rsidP="002F5FD3">
      <w:pPr>
        <w:pStyle w:val="ListParagraph"/>
        <w:numPr>
          <w:ilvl w:val="0"/>
          <w:numId w:val="44"/>
        </w:numPr>
        <w:spacing w:before="60"/>
        <w:contextualSpacing w:val="0"/>
        <w:rPr>
          <w:sz w:val="24"/>
          <w:szCs w:val="24"/>
        </w:rPr>
      </w:pPr>
      <w:r w:rsidRPr="00F91CE9">
        <w:rPr>
          <w:sz w:val="24"/>
          <w:szCs w:val="24"/>
        </w:rPr>
        <w:t>managers and workers attend training on sexual</w:t>
      </w:r>
      <w:r w:rsidR="000143FF" w:rsidRPr="00F91CE9">
        <w:rPr>
          <w:sz w:val="24"/>
          <w:szCs w:val="24"/>
        </w:rPr>
        <w:t xml:space="preserve"> and gender-based</w:t>
      </w:r>
      <w:r w:rsidRPr="00F91CE9">
        <w:rPr>
          <w:sz w:val="24"/>
          <w:szCs w:val="24"/>
        </w:rPr>
        <w:t xml:space="preserve"> harassment and have a good understanding of what </w:t>
      </w:r>
      <w:r w:rsidR="000143FF" w:rsidRPr="00F91CE9">
        <w:rPr>
          <w:sz w:val="24"/>
          <w:szCs w:val="24"/>
        </w:rPr>
        <w:t>it</w:t>
      </w:r>
      <w:r w:rsidRPr="00F91CE9">
        <w:rPr>
          <w:sz w:val="24"/>
          <w:szCs w:val="24"/>
        </w:rPr>
        <w:t xml:space="preserve"> is and the relevant workplace policies</w:t>
      </w:r>
      <w:r w:rsidR="00BB59C0" w:rsidRPr="00F91CE9">
        <w:rPr>
          <w:sz w:val="24"/>
          <w:szCs w:val="24"/>
        </w:rPr>
        <w:t xml:space="preserve"> in place to address this conduct</w:t>
      </w:r>
    </w:p>
    <w:p w14:paraId="799A4107" w14:textId="510EF4AA" w:rsidR="00B601E4" w:rsidRPr="00F91CE9" w:rsidRDefault="00C34A5C" w:rsidP="002F5FD3">
      <w:pPr>
        <w:pStyle w:val="ListParagraph"/>
        <w:numPr>
          <w:ilvl w:val="0"/>
          <w:numId w:val="44"/>
        </w:numPr>
        <w:spacing w:before="60"/>
        <w:contextualSpacing w:val="0"/>
        <w:rPr>
          <w:sz w:val="24"/>
          <w:szCs w:val="24"/>
        </w:rPr>
      </w:pPr>
      <w:r w:rsidRPr="00F91CE9">
        <w:rPr>
          <w:sz w:val="24"/>
          <w:szCs w:val="24"/>
        </w:rPr>
        <w:t xml:space="preserve">workers feel safe and comfortable to raise concerns about sexual </w:t>
      </w:r>
      <w:r w:rsidR="000143FF" w:rsidRPr="00F91CE9">
        <w:rPr>
          <w:sz w:val="24"/>
          <w:szCs w:val="24"/>
        </w:rPr>
        <w:t xml:space="preserve">and gender-based </w:t>
      </w:r>
      <w:r w:rsidRPr="00F91CE9">
        <w:rPr>
          <w:sz w:val="24"/>
          <w:szCs w:val="24"/>
        </w:rPr>
        <w:t>harassment or other workplace conduct issues.</w:t>
      </w:r>
    </w:p>
    <w:p w14:paraId="5FAD4476" w14:textId="77777777" w:rsidR="00B601E4" w:rsidRPr="00F91CE9" w:rsidRDefault="00B601E4" w:rsidP="003531C9">
      <w:pPr>
        <w:pStyle w:val="ListParagraph"/>
        <w:ind w:left="425"/>
        <w:rPr>
          <w:sz w:val="24"/>
          <w:szCs w:val="24"/>
        </w:rPr>
      </w:pPr>
    </w:p>
    <w:p w14:paraId="5879E7D6" w14:textId="2B25E5C0" w:rsidR="009F6DA4" w:rsidRPr="00F91CE9" w:rsidRDefault="009F6DA4" w:rsidP="0095076A">
      <w:pPr>
        <w:pStyle w:val="Heading2"/>
        <w:numPr>
          <w:ilvl w:val="1"/>
          <w:numId w:val="4"/>
        </w:numPr>
        <w:spacing w:before="0" w:after="120"/>
        <w:ind w:left="851" w:hanging="851"/>
        <w:rPr>
          <w:rFonts w:ascii="Arial" w:hAnsi="Arial" w:cs="Arial"/>
          <w:color w:val="auto"/>
          <w:sz w:val="28"/>
          <w:szCs w:val="28"/>
        </w:rPr>
      </w:pPr>
      <w:bookmarkStart w:id="112" w:name="_Toc127898126"/>
      <w:bookmarkStart w:id="113" w:name="_Toc146201725"/>
      <w:bookmarkStart w:id="114" w:name="_Toc175670542"/>
      <w:r w:rsidRPr="00F91CE9">
        <w:rPr>
          <w:rFonts w:ascii="Arial" w:hAnsi="Arial" w:cs="Arial"/>
          <w:color w:val="auto"/>
          <w:sz w:val="28"/>
          <w:szCs w:val="28"/>
        </w:rPr>
        <w:t xml:space="preserve">Methods of identifying sexual </w:t>
      </w:r>
      <w:r w:rsidR="005731A5" w:rsidRPr="00F91CE9">
        <w:rPr>
          <w:rFonts w:ascii="Arial" w:hAnsi="Arial" w:cs="Arial"/>
          <w:color w:val="auto"/>
          <w:sz w:val="28"/>
          <w:szCs w:val="28"/>
        </w:rPr>
        <w:t>and gender</w:t>
      </w:r>
      <w:r w:rsidR="00902389" w:rsidRPr="00F91CE9">
        <w:rPr>
          <w:rFonts w:ascii="Arial" w:hAnsi="Arial" w:cs="Arial"/>
          <w:color w:val="auto"/>
          <w:sz w:val="28"/>
          <w:szCs w:val="28"/>
        </w:rPr>
        <w:noBreakHyphen/>
      </w:r>
      <w:r w:rsidR="005731A5" w:rsidRPr="00F91CE9">
        <w:rPr>
          <w:rFonts w:ascii="Arial" w:hAnsi="Arial" w:cs="Arial"/>
          <w:color w:val="auto"/>
          <w:sz w:val="28"/>
          <w:szCs w:val="28"/>
        </w:rPr>
        <w:t xml:space="preserve">based </w:t>
      </w:r>
      <w:r w:rsidRPr="00F91CE9">
        <w:rPr>
          <w:rFonts w:ascii="Arial" w:hAnsi="Arial" w:cs="Arial"/>
          <w:color w:val="auto"/>
          <w:sz w:val="28"/>
          <w:szCs w:val="28"/>
        </w:rPr>
        <w:t>harassment</w:t>
      </w:r>
      <w:bookmarkEnd w:id="112"/>
      <w:bookmarkEnd w:id="113"/>
      <w:bookmarkEnd w:id="114"/>
      <w:r w:rsidRPr="00F91CE9">
        <w:rPr>
          <w:rFonts w:ascii="Arial" w:hAnsi="Arial" w:cs="Arial"/>
          <w:color w:val="auto"/>
          <w:sz w:val="28"/>
          <w:szCs w:val="28"/>
        </w:rPr>
        <w:t xml:space="preserve"> </w:t>
      </w:r>
    </w:p>
    <w:p w14:paraId="12E634CF" w14:textId="42D935D8" w:rsidR="0095076A" w:rsidRPr="00F91CE9" w:rsidRDefault="00EB04F2" w:rsidP="00932430">
      <w:pPr>
        <w:pStyle w:val="BodyText"/>
        <w:spacing w:before="120" w:after="120"/>
        <w:rPr>
          <w:b/>
          <w:bCs/>
          <w:color w:val="006B6E"/>
          <w:sz w:val="28"/>
          <w:szCs w:val="28"/>
        </w:rPr>
      </w:pPr>
      <w:r w:rsidRPr="00F91CE9">
        <w:rPr>
          <w:b/>
          <w:bCs/>
          <w:color w:val="006B6E"/>
          <w:sz w:val="28"/>
          <w:szCs w:val="28"/>
        </w:rPr>
        <w:t>Consult workers</w:t>
      </w:r>
      <w:r w:rsidR="0095076A" w:rsidRPr="00F91CE9">
        <w:rPr>
          <w:noProof/>
          <w:sz w:val="26"/>
          <w:szCs w:val="26"/>
        </w:rPr>
        <mc:AlternateContent>
          <mc:Choice Requires="wps">
            <w:drawing>
              <wp:anchor distT="45720" distB="45720" distL="114300" distR="114300" simplePos="0" relativeHeight="251695107" behindDoc="0" locked="0" layoutInCell="1" allowOverlap="0" wp14:anchorId="54289E7E" wp14:editId="55856F1D">
                <wp:simplePos x="0" y="0"/>
                <wp:positionH relativeFrom="margin">
                  <wp:align>right</wp:align>
                </wp:positionH>
                <wp:positionV relativeFrom="paragraph">
                  <wp:posOffset>311612</wp:posOffset>
                </wp:positionV>
                <wp:extent cx="5709600" cy="640800"/>
                <wp:effectExtent l="0" t="0" r="24765" b="2603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600" cy="640800"/>
                        </a:xfrm>
                        <a:prstGeom prst="roundRect">
                          <a:avLst/>
                        </a:prstGeom>
                        <a:solidFill>
                          <a:srgbClr val="FFFFFF"/>
                        </a:solidFill>
                        <a:ln w="12700">
                          <a:solidFill>
                            <a:srgbClr val="006B6E"/>
                          </a:solidFill>
                          <a:miter lim="800000"/>
                          <a:headEnd/>
                          <a:tailEnd/>
                        </a:ln>
                      </wps:spPr>
                      <wps:txbx>
                        <w:txbxContent>
                          <w:p w14:paraId="04FD2ED5" w14:textId="1C846867" w:rsidR="003F19A0" w:rsidRPr="003531C9" w:rsidRDefault="003F19A0" w:rsidP="003F19A0">
                            <w:pPr>
                              <w:spacing w:before="60" w:after="60"/>
                              <w:rPr>
                                <w:b/>
                                <w:bCs/>
                                <w:sz w:val="24"/>
                                <w:szCs w:val="24"/>
                              </w:rPr>
                            </w:pPr>
                            <w:r w:rsidRPr="003531C9">
                              <w:rPr>
                                <w:b/>
                                <w:bCs/>
                                <w:sz w:val="24"/>
                                <w:szCs w:val="24"/>
                              </w:rPr>
                              <w:t>WHS Act s. 49(a)</w:t>
                            </w:r>
                          </w:p>
                          <w:p w14:paraId="7FFA61BD" w14:textId="712E1107" w:rsidR="003F19A0" w:rsidRPr="003531C9" w:rsidRDefault="003F19A0" w:rsidP="003F19A0">
                            <w:pPr>
                              <w:rPr>
                                <w:sz w:val="24"/>
                                <w:szCs w:val="24"/>
                              </w:rPr>
                            </w:pPr>
                            <w:r w:rsidRPr="003531C9">
                              <w:rPr>
                                <w:sz w:val="24"/>
                                <w:szCs w:val="24"/>
                              </w:rPr>
                              <w:t>When consultation is required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4289E7E" id="_x0000_s1035" style="position:absolute;margin-left:398.35pt;margin-top:24.55pt;width:449.55pt;height:50.45pt;z-index:25169510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e1uGQIAACwEAAAOAAAAZHJzL2Uyb0RvYy54bWysU9tu2zAMfR+wfxD0vtgJ0qQx4hRt2gwD&#10;ugvW7QNkSY6FyaImKbG7ry8lu2l2wR6G+UEgTeqQ55BaX/WtJkfpvAJT0ukkp0QaDkKZfUm/ftm9&#10;uaTEB2YE02BkSR+lp1eb16/WnS3kDBrQQjqCIMYXnS1pE4ItsszzRrbMT8BKg8EaXMsCum6fCcc6&#10;RG91NsvzRdaBE9YBl97j39shSDcJv64lDx/r2stAdEmxt5BOl84qntlmzYq9Y7ZRfGyD/UMXLVMG&#10;i56gbllg5ODUb1Ct4g481GHCoc2grhWXiQOymea/sHlomJWJC4rj7Ukm//9g+Yfjg/3kSOhvoMcB&#10;JhLe3gP/5omBbcPMXl47B10jmcDC0yhZ1llfjFej1L7wEaTq3oPAIbNDgATU166NqiBPgug4gMeT&#10;6LIPhOPPi2W+WuQY4hhbzPNLtGMJVjzfts6HtxJaEo2SOjgY8Rknm0qw470PQ/5zXqzoQSuxU1on&#10;x+2rrXbkyHALdukbS/yUpg3pkOBsiR38HQMX72Zx9yeMVgXcZ63akiIR/GISK6J4d0YkOzClBxs5&#10;ajOqGQUcpAx91RMlSrqKd6O4FYhHlNfBsL743NBowP2gpMPVLan/fmBOUqLfGRzRajqfx11Pzvxi&#10;OUPHnUeq8wgzHKFKGigZzG1I7yO2beAaR1mrJPBLJ2PLuJJpTuPziTt/7qesl0e+eQIAAP//AwBQ&#10;SwMEFAAGAAgAAAAhABbuB4rfAAAABwEAAA8AAABkcnMvZG93bnJldi54bWxMj0FLw0AQhe+C/2EZ&#10;wYvY3YrWNGZTRFRKoUirB4/T7DQJZnfD7jZN/73Tk97e8B7vfVMsRtuJgUJsvdMwnSgQ5CpvWldr&#10;+Pp8u81AxITOYOcdaThRhEV5eVFgbvzRbWjYplpwiYs5amhS6nMpY9WQxTjxPTn29j5YTHyGWpqA&#10;Ry63nbxTaiYtto4XGuzppaHqZ3uwGl6zzXpZv+Ps9L18vMF12K/8x6D19dX4/AQi0Zj+wnDGZ3Qo&#10;mWnnD85E0WngR5KG+/kUBLvZ/Cx2HHtQCmRZyP/85S8AAAD//wMAUEsBAi0AFAAGAAgAAAAhALaD&#10;OJL+AAAA4QEAABMAAAAAAAAAAAAAAAAAAAAAAFtDb250ZW50X1R5cGVzXS54bWxQSwECLQAUAAYA&#10;CAAAACEAOP0h/9YAAACUAQAACwAAAAAAAAAAAAAAAAAvAQAAX3JlbHMvLnJlbHNQSwECLQAUAAYA&#10;CAAAACEAVmXtbhkCAAAsBAAADgAAAAAAAAAAAAAAAAAuAgAAZHJzL2Uyb0RvYy54bWxQSwECLQAU&#10;AAYACAAAACEAFu4Hit8AAAAHAQAADwAAAAAAAAAAAAAAAABzBAAAZHJzL2Rvd25yZXYueG1sUEsF&#10;BgAAAAAEAAQA8wAAAH8FAAAAAA==&#10;" o:allowoverlap="f" strokecolor="#006b6e" strokeweight="1pt">
                <v:stroke joinstyle="miter"/>
                <v:textbox>
                  <w:txbxContent>
                    <w:p w14:paraId="04FD2ED5" w14:textId="1C846867" w:rsidR="003F19A0" w:rsidRPr="003531C9" w:rsidRDefault="003F19A0" w:rsidP="003F19A0">
                      <w:pPr>
                        <w:spacing w:before="60" w:after="60"/>
                        <w:rPr>
                          <w:b/>
                          <w:bCs/>
                          <w:sz w:val="24"/>
                          <w:szCs w:val="24"/>
                        </w:rPr>
                      </w:pPr>
                      <w:r w:rsidRPr="003531C9">
                        <w:rPr>
                          <w:b/>
                          <w:bCs/>
                          <w:sz w:val="24"/>
                          <w:szCs w:val="24"/>
                        </w:rPr>
                        <w:t>WHS Act s. 49(a)</w:t>
                      </w:r>
                    </w:p>
                    <w:p w14:paraId="7FFA61BD" w14:textId="712E1107" w:rsidR="003F19A0" w:rsidRPr="003531C9" w:rsidRDefault="003F19A0" w:rsidP="003F19A0">
                      <w:pPr>
                        <w:rPr>
                          <w:sz w:val="24"/>
                          <w:szCs w:val="24"/>
                        </w:rPr>
                      </w:pPr>
                      <w:r w:rsidRPr="003531C9">
                        <w:rPr>
                          <w:sz w:val="24"/>
                          <w:szCs w:val="24"/>
                        </w:rPr>
                        <w:t>When consultation is required</w:t>
                      </w:r>
                    </w:p>
                  </w:txbxContent>
                </v:textbox>
                <w10:wrap type="square" anchorx="margin"/>
              </v:roundrect>
            </w:pict>
          </mc:Fallback>
        </mc:AlternateContent>
      </w:r>
    </w:p>
    <w:p w14:paraId="224CE9D9" w14:textId="34CCB7E3" w:rsidR="00E201EB" w:rsidRPr="00F91CE9" w:rsidRDefault="00EE4BE7" w:rsidP="003531C9">
      <w:pPr>
        <w:spacing w:before="240" w:after="60"/>
        <w:rPr>
          <w:sz w:val="24"/>
          <w:szCs w:val="24"/>
        </w:rPr>
      </w:pPr>
      <w:r w:rsidRPr="00F91CE9">
        <w:rPr>
          <w:sz w:val="24"/>
          <w:szCs w:val="24"/>
        </w:rPr>
        <w:t xml:space="preserve">A </w:t>
      </w:r>
      <w:r w:rsidR="0090541E" w:rsidRPr="00F91CE9">
        <w:rPr>
          <w:sz w:val="24"/>
          <w:szCs w:val="24"/>
        </w:rPr>
        <w:t>PCBU</w:t>
      </w:r>
      <w:r w:rsidR="00FD3740" w:rsidRPr="00F91CE9">
        <w:rPr>
          <w:sz w:val="24"/>
          <w:szCs w:val="24"/>
        </w:rPr>
        <w:t xml:space="preserve"> must consult with </w:t>
      </w:r>
      <w:r w:rsidR="00DA7C14" w:rsidRPr="00F91CE9">
        <w:rPr>
          <w:sz w:val="24"/>
          <w:szCs w:val="24"/>
        </w:rPr>
        <w:t>their</w:t>
      </w:r>
      <w:r w:rsidR="00FD3740" w:rsidRPr="00F91CE9">
        <w:rPr>
          <w:sz w:val="24"/>
          <w:szCs w:val="24"/>
        </w:rPr>
        <w:t xml:space="preserve"> workers </w:t>
      </w:r>
      <w:r w:rsidR="00F8243A" w:rsidRPr="00F91CE9">
        <w:rPr>
          <w:sz w:val="24"/>
          <w:szCs w:val="24"/>
        </w:rPr>
        <w:t xml:space="preserve">and their representatives </w:t>
      </w:r>
      <w:r w:rsidR="00FD3740" w:rsidRPr="00F91CE9">
        <w:rPr>
          <w:sz w:val="24"/>
          <w:szCs w:val="24"/>
        </w:rPr>
        <w:t xml:space="preserve">when identifying </w:t>
      </w:r>
      <w:r w:rsidR="005D7F16" w:rsidRPr="00F91CE9">
        <w:rPr>
          <w:sz w:val="24"/>
          <w:szCs w:val="24"/>
        </w:rPr>
        <w:t>the risk of sexual</w:t>
      </w:r>
      <w:r w:rsidR="00B30C18" w:rsidRPr="00F91CE9">
        <w:rPr>
          <w:sz w:val="24"/>
          <w:szCs w:val="24"/>
        </w:rPr>
        <w:t xml:space="preserve"> </w:t>
      </w:r>
      <w:r w:rsidR="000143FF" w:rsidRPr="00F91CE9">
        <w:rPr>
          <w:sz w:val="24"/>
          <w:szCs w:val="24"/>
        </w:rPr>
        <w:t xml:space="preserve">and gender-based </w:t>
      </w:r>
      <w:r w:rsidR="00B30C18" w:rsidRPr="00F91CE9">
        <w:rPr>
          <w:sz w:val="24"/>
          <w:szCs w:val="24"/>
        </w:rPr>
        <w:t>harassment</w:t>
      </w:r>
      <w:r w:rsidR="00BB59C0" w:rsidRPr="00F91CE9">
        <w:rPr>
          <w:sz w:val="24"/>
          <w:szCs w:val="24"/>
        </w:rPr>
        <w:t xml:space="preserve"> at work</w:t>
      </w:r>
      <w:r w:rsidR="0037466E" w:rsidRPr="00F91CE9">
        <w:rPr>
          <w:sz w:val="24"/>
          <w:szCs w:val="24"/>
        </w:rPr>
        <w:t xml:space="preserve">. This includes consulting </w:t>
      </w:r>
      <w:r w:rsidR="00CE3195" w:rsidRPr="00F91CE9">
        <w:rPr>
          <w:sz w:val="24"/>
          <w:szCs w:val="24"/>
        </w:rPr>
        <w:t>on</w:t>
      </w:r>
      <w:r w:rsidR="0037466E" w:rsidRPr="00F91CE9">
        <w:rPr>
          <w:sz w:val="24"/>
          <w:szCs w:val="24"/>
        </w:rPr>
        <w:t xml:space="preserve"> </w:t>
      </w:r>
      <w:r w:rsidR="00130068" w:rsidRPr="00F91CE9">
        <w:rPr>
          <w:sz w:val="24"/>
          <w:szCs w:val="24"/>
        </w:rPr>
        <w:t xml:space="preserve">hazards and </w:t>
      </w:r>
      <w:r w:rsidR="00801DFC" w:rsidRPr="00F91CE9">
        <w:rPr>
          <w:sz w:val="24"/>
          <w:szCs w:val="24"/>
        </w:rPr>
        <w:t>risk</w:t>
      </w:r>
      <w:r w:rsidR="00874B6A" w:rsidRPr="00F91CE9">
        <w:rPr>
          <w:sz w:val="24"/>
          <w:szCs w:val="24"/>
        </w:rPr>
        <w:t>s</w:t>
      </w:r>
      <w:r w:rsidR="00801DFC" w:rsidRPr="00F91CE9">
        <w:rPr>
          <w:sz w:val="24"/>
          <w:szCs w:val="24"/>
        </w:rPr>
        <w:t xml:space="preserve"> </w:t>
      </w:r>
      <w:r w:rsidR="00AD37E2" w:rsidRPr="00F91CE9">
        <w:rPr>
          <w:sz w:val="24"/>
          <w:szCs w:val="24"/>
        </w:rPr>
        <w:t xml:space="preserve">related to the existing work and work environment, as well as </w:t>
      </w:r>
      <w:r w:rsidR="00801DFC" w:rsidRPr="00F91CE9">
        <w:rPr>
          <w:sz w:val="24"/>
          <w:szCs w:val="24"/>
        </w:rPr>
        <w:t>risks related to propose</w:t>
      </w:r>
      <w:r w:rsidR="00130068" w:rsidRPr="00F91CE9">
        <w:rPr>
          <w:sz w:val="24"/>
          <w:szCs w:val="24"/>
        </w:rPr>
        <w:t>d</w:t>
      </w:r>
      <w:r w:rsidR="00801DFC" w:rsidRPr="00F91CE9">
        <w:rPr>
          <w:sz w:val="24"/>
          <w:szCs w:val="24"/>
        </w:rPr>
        <w:t xml:space="preserve"> </w:t>
      </w:r>
      <w:r w:rsidR="0021345D" w:rsidRPr="00F91CE9">
        <w:rPr>
          <w:sz w:val="24"/>
          <w:szCs w:val="24"/>
        </w:rPr>
        <w:t>changes to work that</w:t>
      </w:r>
      <w:r w:rsidR="0037466E" w:rsidRPr="00F91CE9">
        <w:rPr>
          <w:sz w:val="24"/>
          <w:szCs w:val="24"/>
        </w:rPr>
        <w:t xml:space="preserve"> affect health and safety</w:t>
      </w:r>
      <w:r w:rsidR="00801DFC" w:rsidRPr="00F91CE9">
        <w:rPr>
          <w:sz w:val="24"/>
          <w:szCs w:val="24"/>
        </w:rPr>
        <w:t xml:space="preserve">. </w:t>
      </w:r>
    </w:p>
    <w:p w14:paraId="1F89C420" w14:textId="07000AB7" w:rsidR="00E201EB" w:rsidRPr="00F91CE9" w:rsidRDefault="00700F40" w:rsidP="005C326B">
      <w:pPr>
        <w:spacing w:before="120"/>
        <w:rPr>
          <w:sz w:val="24"/>
          <w:szCs w:val="24"/>
        </w:rPr>
      </w:pPr>
      <w:r w:rsidRPr="00F91CE9">
        <w:rPr>
          <w:sz w:val="24"/>
          <w:szCs w:val="24"/>
        </w:rPr>
        <w:t xml:space="preserve">Consultation should </w:t>
      </w:r>
      <w:r w:rsidR="00A04CE7" w:rsidRPr="00F91CE9">
        <w:rPr>
          <w:sz w:val="24"/>
          <w:szCs w:val="24"/>
        </w:rPr>
        <w:t xml:space="preserve">focus </w:t>
      </w:r>
      <w:r w:rsidR="00215384" w:rsidRPr="00F91CE9">
        <w:rPr>
          <w:sz w:val="24"/>
          <w:szCs w:val="24"/>
        </w:rPr>
        <w:t xml:space="preserve">broadly </w:t>
      </w:r>
      <w:r w:rsidR="00A04CE7" w:rsidRPr="00F91CE9">
        <w:rPr>
          <w:sz w:val="24"/>
          <w:szCs w:val="24"/>
        </w:rPr>
        <w:t>on identify</w:t>
      </w:r>
      <w:r w:rsidR="007404C1" w:rsidRPr="00F91CE9">
        <w:rPr>
          <w:sz w:val="24"/>
          <w:szCs w:val="24"/>
        </w:rPr>
        <w:t>ing</w:t>
      </w:r>
      <w:r w:rsidR="009F5E9D" w:rsidRPr="00F91CE9">
        <w:rPr>
          <w:sz w:val="24"/>
          <w:szCs w:val="24"/>
        </w:rPr>
        <w:t xml:space="preserve"> the </w:t>
      </w:r>
      <w:r w:rsidR="009F5E9D" w:rsidRPr="00F91CE9">
        <w:rPr>
          <w:i/>
          <w:iCs/>
          <w:sz w:val="24"/>
          <w:szCs w:val="24"/>
        </w:rPr>
        <w:t>ris</w:t>
      </w:r>
      <w:r w:rsidR="00257766" w:rsidRPr="00F91CE9">
        <w:rPr>
          <w:i/>
          <w:iCs/>
          <w:sz w:val="24"/>
          <w:szCs w:val="24"/>
        </w:rPr>
        <w:t>k</w:t>
      </w:r>
      <w:r w:rsidR="00257766" w:rsidRPr="00F91CE9">
        <w:rPr>
          <w:sz w:val="24"/>
          <w:szCs w:val="24"/>
        </w:rPr>
        <w:t xml:space="preserve"> of sexual </w:t>
      </w:r>
      <w:r w:rsidR="000143FF" w:rsidRPr="00F91CE9">
        <w:rPr>
          <w:sz w:val="24"/>
          <w:szCs w:val="24"/>
        </w:rPr>
        <w:t xml:space="preserve">and gender-based </w:t>
      </w:r>
      <w:r w:rsidR="00257766" w:rsidRPr="00F91CE9">
        <w:rPr>
          <w:sz w:val="24"/>
          <w:szCs w:val="24"/>
        </w:rPr>
        <w:t xml:space="preserve">harassment. </w:t>
      </w:r>
      <w:r w:rsidR="00215384" w:rsidRPr="00F91CE9">
        <w:rPr>
          <w:sz w:val="24"/>
          <w:szCs w:val="24"/>
        </w:rPr>
        <w:t>While p</w:t>
      </w:r>
      <w:r w:rsidR="00257766" w:rsidRPr="00F91CE9">
        <w:rPr>
          <w:sz w:val="24"/>
          <w:szCs w:val="24"/>
        </w:rPr>
        <w:t xml:space="preserve">ast </w:t>
      </w:r>
      <w:r w:rsidR="00A04CE7" w:rsidRPr="00F91CE9">
        <w:rPr>
          <w:sz w:val="24"/>
          <w:szCs w:val="24"/>
        </w:rPr>
        <w:t>in</w:t>
      </w:r>
      <w:r w:rsidR="007404C1" w:rsidRPr="00F91CE9">
        <w:rPr>
          <w:sz w:val="24"/>
          <w:szCs w:val="24"/>
        </w:rPr>
        <w:t xml:space="preserve">stances of sexual </w:t>
      </w:r>
      <w:r w:rsidR="000143FF" w:rsidRPr="00F91CE9">
        <w:rPr>
          <w:sz w:val="24"/>
          <w:szCs w:val="24"/>
        </w:rPr>
        <w:t xml:space="preserve">and gender-based </w:t>
      </w:r>
      <w:r w:rsidR="007404C1" w:rsidRPr="00F91CE9">
        <w:rPr>
          <w:sz w:val="24"/>
          <w:szCs w:val="24"/>
        </w:rPr>
        <w:t>harassment</w:t>
      </w:r>
      <w:r w:rsidR="00257766" w:rsidRPr="00F91CE9">
        <w:rPr>
          <w:sz w:val="24"/>
          <w:szCs w:val="24"/>
        </w:rPr>
        <w:t xml:space="preserve"> can help </w:t>
      </w:r>
      <w:r w:rsidR="0090541E" w:rsidRPr="00F91CE9">
        <w:rPr>
          <w:sz w:val="24"/>
          <w:szCs w:val="24"/>
        </w:rPr>
        <w:t xml:space="preserve">PCBUs </w:t>
      </w:r>
      <w:r w:rsidR="00257766" w:rsidRPr="00F91CE9">
        <w:rPr>
          <w:sz w:val="24"/>
          <w:szCs w:val="24"/>
        </w:rPr>
        <w:t>identify</w:t>
      </w:r>
      <w:r w:rsidR="00D83A85" w:rsidRPr="00F91CE9">
        <w:rPr>
          <w:sz w:val="24"/>
          <w:szCs w:val="24"/>
        </w:rPr>
        <w:t xml:space="preserve"> </w:t>
      </w:r>
      <w:r w:rsidR="00F12AA6" w:rsidRPr="00F91CE9">
        <w:rPr>
          <w:sz w:val="24"/>
          <w:szCs w:val="24"/>
        </w:rPr>
        <w:t xml:space="preserve">when, </w:t>
      </w:r>
      <w:r w:rsidR="007E6EE1" w:rsidRPr="00F91CE9">
        <w:rPr>
          <w:sz w:val="24"/>
          <w:szCs w:val="24"/>
        </w:rPr>
        <w:t>where,</w:t>
      </w:r>
      <w:r w:rsidR="00F12AA6" w:rsidRPr="00F91CE9">
        <w:rPr>
          <w:sz w:val="24"/>
          <w:szCs w:val="24"/>
        </w:rPr>
        <w:t xml:space="preserve"> and how harassment might occur</w:t>
      </w:r>
      <w:r w:rsidR="0090541E" w:rsidRPr="00F91CE9">
        <w:rPr>
          <w:sz w:val="24"/>
          <w:szCs w:val="24"/>
        </w:rPr>
        <w:t>;</w:t>
      </w:r>
      <w:r w:rsidR="00F12AA6" w:rsidRPr="00F91CE9">
        <w:rPr>
          <w:sz w:val="24"/>
          <w:szCs w:val="24"/>
        </w:rPr>
        <w:t xml:space="preserve"> </w:t>
      </w:r>
      <w:r w:rsidR="00490DF4" w:rsidRPr="00F91CE9">
        <w:rPr>
          <w:sz w:val="24"/>
          <w:szCs w:val="24"/>
        </w:rPr>
        <w:t xml:space="preserve">consultation to identify </w:t>
      </w:r>
      <w:r w:rsidR="00104D7D" w:rsidRPr="00F91CE9">
        <w:rPr>
          <w:sz w:val="24"/>
          <w:szCs w:val="24"/>
        </w:rPr>
        <w:t xml:space="preserve">this hazard </w:t>
      </w:r>
      <w:r w:rsidR="001922CD" w:rsidRPr="00F91CE9">
        <w:rPr>
          <w:sz w:val="24"/>
          <w:szCs w:val="24"/>
        </w:rPr>
        <w:t xml:space="preserve">should be broader. </w:t>
      </w:r>
      <w:r w:rsidR="004A769F" w:rsidRPr="00F91CE9">
        <w:rPr>
          <w:sz w:val="24"/>
          <w:szCs w:val="24"/>
        </w:rPr>
        <w:t xml:space="preserve">Even where sexual </w:t>
      </w:r>
      <w:r w:rsidR="000143FF" w:rsidRPr="00F91CE9">
        <w:rPr>
          <w:sz w:val="24"/>
          <w:szCs w:val="24"/>
        </w:rPr>
        <w:t xml:space="preserve">and gender-based </w:t>
      </w:r>
      <w:r w:rsidR="004A769F" w:rsidRPr="00F91CE9">
        <w:rPr>
          <w:sz w:val="24"/>
          <w:szCs w:val="24"/>
        </w:rPr>
        <w:t>harassment has not occurred</w:t>
      </w:r>
      <w:r w:rsidR="00281ECC" w:rsidRPr="00F91CE9">
        <w:rPr>
          <w:sz w:val="24"/>
          <w:szCs w:val="24"/>
        </w:rPr>
        <w:t xml:space="preserve"> or been </w:t>
      </w:r>
      <w:r w:rsidR="00E07D44" w:rsidRPr="00F91CE9">
        <w:rPr>
          <w:sz w:val="24"/>
          <w:szCs w:val="24"/>
        </w:rPr>
        <w:t>formally</w:t>
      </w:r>
      <w:r w:rsidR="00281ECC" w:rsidRPr="00F91CE9">
        <w:rPr>
          <w:sz w:val="24"/>
          <w:szCs w:val="24"/>
        </w:rPr>
        <w:t xml:space="preserve"> reported</w:t>
      </w:r>
      <w:r w:rsidR="004A769F" w:rsidRPr="00F91CE9">
        <w:rPr>
          <w:sz w:val="24"/>
          <w:szCs w:val="24"/>
        </w:rPr>
        <w:t xml:space="preserve">, there may be </w:t>
      </w:r>
      <w:r w:rsidR="00E146C1" w:rsidRPr="00F91CE9">
        <w:rPr>
          <w:sz w:val="24"/>
          <w:szCs w:val="24"/>
        </w:rPr>
        <w:t xml:space="preserve">work-related </w:t>
      </w:r>
      <w:r w:rsidR="004A769F" w:rsidRPr="00F91CE9">
        <w:rPr>
          <w:sz w:val="24"/>
          <w:szCs w:val="24"/>
        </w:rPr>
        <w:t>situations</w:t>
      </w:r>
      <w:r w:rsidR="008B0782" w:rsidRPr="00F91CE9">
        <w:rPr>
          <w:sz w:val="24"/>
          <w:szCs w:val="24"/>
        </w:rPr>
        <w:t xml:space="preserve"> where</w:t>
      </w:r>
      <w:r w:rsidR="004A769F" w:rsidRPr="00F91CE9">
        <w:rPr>
          <w:sz w:val="24"/>
          <w:szCs w:val="24"/>
        </w:rPr>
        <w:t xml:space="preserve"> workers </w:t>
      </w:r>
      <w:r w:rsidR="008B0782" w:rsidRPr="00F91CE9">
        <w:rPr>
          <w:sz w:val="24"/>
          <w:szCs w:val="24"/>
        </w:rPr>
        <w:t>feel that they are at-risk</w:t>
      </w:r>
      <w:r w:rsidR="004A769F" w:rsidRPr="00F91CE9">
        <w:rPr>
          <w:sz w:val="24"/>
          <w:szCs w:val="24"/>
        </w:rPr>
        <w:t xml:space="preserve">. </w:t>
      </w:r>
      <w:r w:rsidR="001922CD" w:rsidRPr="00F91CE9">
        <w:rPr>
          <w:sz w:val="24"/>
          <w:szCs w:val="24"/>
        </w:rPr>
        <w:t>Workers may be more comfortable</w:t>
      </w:r>
      <w:r w:rsidR="0067225A" w:rsidRPr="00F91CE9">
        <w:rPr>
          <w:sz w:val="24"/>
          <w:szCs w:val="24"/>
        </w:rPr>
        <w:t xml:space="preserve"> engaging in consultation focus</w:t>
      </w:r>
      <w:r w:rsidR="00616C11" w:rsidRPr="00F91CE9">
        <w:rPr>
          <w:sz w:val="24"/>
          <w:szCs w:val="24"/>
        </w:rPr>
        <w:t>ed</w:t>
      </w:r>
      <w:r w:rsidR="0067225A" w:rsidRPr="00F91CE9">
        <w:rPr>
          <w:sz w:val="24"/>
          <w:szCs w:val="24"/>
        </w:rPr>
        <w:t xml:space="preserve"> on the hazard</w:t>
      </w:r>
      <w:r w:rsidR="00B3093C" w:rsidRPr="00F91CE9">
        <w:rPr>
          <w:sz w:val="24"/>
          <w:szCs w:val="24"/>
        </w:rPr>
        <w:t xml:space="preserve"> and risk</w:t>
      </w:r>
      <w:r w:rsidR="00616C11" w:rsidRPr="00F91CE9">
        <w:rPr>
          <w:sz w:val="24"/>
          <w:szCs w:val="24"/>
        </w:rPr>
        <w:t>, rather than</w:t>
      </w:r>
      <w:r w:rsidR="006A17F1" w:rsidRPr="00F91CE9">
        <w:rPr>
          <w:sz w:val="24"/>
          <w:szCs w:val="24"/>
        </w:rPr>
        <w:t xml:space="preserve"> </w:t>
      </w:r>
      <w:r w:rsidR="00616C11" w:rsidRPr="00F91CE9">
        <w:rPr>
          <w:sz w:val="24"/>
          <w:szCs w:val="24"/>
        </w:rPr>
        <w:t>past instances</w:t>
      </w:r>
      <w:r w:rsidR="00BF2124" w:rsidRPr="00F91CE9">
        <w:rPr>
          <w:sz w:val="24"/>
          <w:szCs w:val="24"/>
        </w:rPr>
        <w:t>. A broader focus</w:t>
      </w:r>
      <w:r w:rsidR="003501B1" w:rsidRPr="00F91CE9">
        <w:rPr>
          <w:sz w:val="24"/>
          <w:szCs w:val="24"/>
        </w:rPr>
        <w:t xml:space="preserve"> on the hazard and risk</w:t>
      </w:r>
      <w:r w:rsidR="00BF2124" w:rsidRPr="00F91CE9">
        <w:rPr>
          <w:sz w:val="24"/>
          <w:szCs w:val="24"/>
        </w:rPr>
        <w:t xml:space="preserve"> can also help to manage </w:t>
      </w:r>
      <w:r w:rsidR="0987E866" w:rsidRPr="00F91CE9">
        <w:rPr>
          <w:sz w:val="24"/>
          <w:szCs w:val="24"/>
        </w:rPr>
        <w:t>confidentiality</w:t>
      </w:r>
      <w:r w:rsidR="01DD6190" w:rsidRPr="00F91CE9">
        <w:rPr>
          <w:sz w:val="24"/>
          <w:szCs w:val="24"/>
        </w:rPr>
        <w:t xml:space="preserve"> and priva</w:t>
      </w:r>
      <w:r w:rsidR="169F1082" w:rsidRPr="00F91CE9">
        <w:rPr>
          <w:sz w:val="24"/>
          <w:szCs w:val="24"/>
        </w:rPr>
        <w:t xml:space="preserve">cy issues. </w:t>
      </w:r>
      <w:r w:rsidR="63015F7D" w:rsidRPr="00F91CE9">
        <w:rPr>
          <w:sz w:val="24"/>
          <w:szCs w:val="24"/>
        </w:rPr>
        <w:t xml:space="preserve"> </w:t>
      </w:r>
    </w:p>
    <w:p w14:paraId="25CDFC7F" w14:textId="6A16422F" w:rsidR="00467DD5" w:rsidRPr="00F91CE9" w:rsidRDefault="0090541E" w:rsidP="005C326B">
      <w:pPr>
        <w:spacing w:before="120"/>
        <w:rPr>
          <w:sz w:val="24"/>
          <w:szCs w:val="24"/>
        </w:rPr>
      </w:pPr>
      <w:r w:rsidRPr="00F91CE9">
        <w:rPr>
          <w:sz w:val="24"/>
          <w:szCs w:val="24"/>
        </w:rPr>
        <w:t>C</w:t>
      </w:r>
      <w:r w:rsidR="00467DD5" w:rsidRPr="00F91CE9">
        <w:rPr>
          <w:sz w:val="24"/>
          <w:szCs w:val="24"/>
        </w:rPr>
        <w:t xml:space="preserve">onsultation on other psychosocial hazards, particularly other harmful behaviours </w:t>
      </w:r>
      <w:r w:rsidR="00E563C6" w:rsidRPr="00F91CE9">
        <w:rPr>
          <w:sz w:val="24"/>
          <w:szCs w:val="24"/>
        </w:rPr>
        <w:t>such as bully</w:t>
      </w:r>
      <w:r w:rsidR="00692F0F" w:rsidRPr="00F91CE9">
        <w:rPr>
          <w:sz w:val="24"/>
          <w:szCs w:val="24"/>
        </w:rPr>
        <w:t>ing</w:t>
      </w:r>
      <w:r w:rsidR="00E563C6" w:rsidRPr="00F91CE9">
        <w:rPr>
          <w:sz w:val="24"/>
          <w:szCs w:val="24"/>
        </w:rPr>
        <w:t>, harassment and discrimination</w:t>
      </w:r>
      <w:r w:rsidR="00692F0F" w:rsidRPr="00F91CE9">
        <w:rPr>
          <w:sz w:val="24"/>
          <w:szCs w:val="24"/>
        </w:rPr>
        <w:t>,</w:t>
      </w:r>
      <w:r w:rsidR="00E563C6" w:rsidRPr="00F91CE9">
        <w:rPr>
          <w:sz w:val="24"/>
          <w:szCs w:val="24"/>
        </w:rPr>
        <w:t xml:space="preserve"> may also help </w:t>
      </w:r>
      <w:r w:rsidRPr="00F91CE9">
        <w:rPr>
          <w:sz w:val="24"/>
          <w:szCs w:val="24"/>
        </w:rPr>
        <w:t>PCBUs</w:t>
      </w:r>
      <w:r w:rsidR="00E563C6" w:rsidRPr="00F91CE9">
        <w:rPr>
          <w:sz w:val="24"/>
          <w:szCs w:val="24"/>
        </w:rPr>
        <w:t xml:space="preserve"> identify risks of sexual </w:t>
      </w:r>
      <w:r w:rsidR="000143FF" w:rsidRPr="00F91CE9">
        <w:rPr>
          <w:sz w:val="24"/>
          <w:szCs w:val="24"/>
        </w:rPr>
        <w:t xml:space="preserve">and gender-based </w:t>
      </w:r>
      <w:r w:rsidR="00E563C6" w:rsidRPr="00F91CE9">
        <w:rPr>
          <w:sz w:val="24"/>
          <w:szCs w:val="24"/>
        </w:rPr>
        <w:t xml:space="preserve">harassment. </w:t>
      </w:r>
    </w:p>
    <w:p w14:paraId="00A075C6" w14:textId="632F06F0" w:rsidR="00D47B0E" w:rsidRPr="00F91CE9" w:rsidRDefault="00D47B0E" w:rsidP="00932430">
      <w:pPr>
        <w:pStyle w:val="BodyTextSmall"/>
        <w:spacing w:before="240" w:after="60"/>
        <w:rPr>
          <w:b/>
          <w:bCs/>
          <w:color w:val="006B6E"/>
          <w:sz w:val="28"/>
          <w:szCs w:val="28"/>
        </w:rPr>
      </w:pPr>
      <w:r w:rsidRPr="00F91CE9">
        <w:rPr>
          <w:b/>
          <w:bCs/>
          <w:color w:val="006B6E"/>
          <w:sz w:val="28"/>
          <w:szCs w:val="28"/>
        </w:rPr>
        <w:t xml:space="preserve">Collect </w:t>
      </w:r>
      <w:r w:rsidR="00242E77" w:rsidRPr="00F91CE9">
        <w:rPr>
          <w:b/>
          <w:bCs/>
          <w:color w:val="006B6E"/>
          <w:sz w:val="28"/>
          <w:szCs w:val="28"/>
        </w:rPr>
        <w:t xml:space="preserve">and review </w:t>
      </w:r>
      <w:r w:rsidRPr="00F91CE9">
        <w:rPr>
          <w:b/>
          <w:bCs/>
          <w:color w:val="006B6E"/>
          <w:sz w:val="28"/>
          <w:szCs w:val="28"/>
        </w:rPr>
        <w:t xml:space="preserve">data </w:t>
      </w:r>
      <w:r w:rsidR="00C36F6E" w:rsidRPr="00F91CE9">
        <w:rPr>
          <w:b/>
          <w:bCs/>
          <w:color w:val="006B6E"/>
          <w:sz w:val="28"/>
          <w:szCs w:val="28"/>
        </w:rPr>
        <w:t>and information</w:t>
      </w:r>
    </w:p>
    <w:p w14:paraId="3AEB4BEB" w14:textId="6369F1C1" w:rsidR="00E201EB" w:rsidRPr="00F91CE9" w:rsidRDefault="00EE4BE7" w:rsidP="005C326B">
      <w:pPr>
        <w:spacing w:before="120" w:after="60"/>
        <w:rPr>
          <w:sz w:val="24"/>
          <w:szCs w:val="24"/>
        </w:rPr>
      </w:pPr>
      <w:r w:rsidRPr="00F91CE9">
        <w:rPr>
          <w:sz w:val="24"/>
          <w:szCs w:val="24"/>
        </w:rPr>
        <w:t xml:space="preserve">A </w:t>
      </w:r>
      <w:r w:rsidR="00932F6E" w:rsidRPr="00F91CE9">
        <w:rPr>
          <w:sz w:val="24"/>
          <w:szCs w:val="24"/>
        </w:rPr>
        <w:t>PCBU should r</w:t>
      </w:r>
      <w:r w:rsidR="008B232C" w:rsidRPr="00F91CE9">
        <w:rPr>
          <w:sz w:val="24"/>
          <w:szCs w:val="24"/>
        </w:rPr>
        <w:t xml:space="preserve">eview relevant information or records </w:t>
      </w:r>
      <w:r w:rsidR="00932F6E" w:rsidRPr="00F91CE9">
        <w:rPr>
          <w:sz w:val="24"/>
          <w:szCs w:val="24"/>
        </w:rPr>
        <w:t xml:space="preserve">to support the </w:t>
      </w:r>
      <w:r w:rsidR="008B232C" w:rsidRPr="00F91CE9">
        <w:rPr>
          <w:sz w:val="24"/>
          <w:szCs w:val="24"/>
        </w:rPr>
        <w:t>identif</w:t>
      </w:r>
      <w:r w:rsidR="00932F6E" w:rsidRPr="00F91CE9">
        <w:rPr>
          <w:sz w:val="24"/>
          <w:szCs w:val="24"/>
        </w:rPr>
        <w:t>ication of</w:t>
      </w:r>
      <w:r w:rsidR="008B232C" w:rsidRPr="00F91CE9">
        <w:rPr>
          <w:sz w:val="24"/>
          <w:szCs w:val="24"/>
        </w:rPr>
        <w:t xml:space="preserve"> sexual </w:t>
      </w:r>
      <w:r w:rsidR="00B65D0E" w:rsidRPr="00F91CE9">
        <w:rPr>
          <w:sz w:val="24"/>
          <w:szCs w:val="24"/>
        </w:rPr>
        <w:t>and gender</w:t>
      </w:r>
      <w:r w:rsidR="008B7EB7" w:rsidRPr="00F91CE9">
        <w:rPr>
          <w:sz w:val="24"/>
          <w:szCs w:val="24"/>
        </w:rPr>
        <w:noBreakHyphen/>
      </w:r>
      <w:r w:rsidR="00B65D0E" w:rsidRPr="00F91CE9">
        <w:rPr>
          <w:sz w:val="24"/>
          <w:szCs w:val="24"/>
        </w:rPr>
        <w:t xml:space="preserve">based </w:t>
      </w:r>
      <w:r w:rsidR="008B232C" w:rsidRPr="00F91CE9">
        <w:rPr>
          <w:sz w:val="24"/>
          <w:szCs w:val="24"/>
        </w:rPr>
        <w:t xml:space="preserve">harassment. For example, </w:t>
      </w:r>
      <w:r w:rsidR="00CB0CAE" w:rsidRPr="00F91CE9">
        <w:rPr>
          <w:sz w:val="24"/>
          <w:szCs w:val="24"/>
        </w:rPr>
        <w:t>records of past incidents</w:t>
      </w:r>
      <w:r w:rsidR="00E36711" w:rsidRPr="00F91CE9">
        <w:rPr>
          <w:sz w:val="24"/>
          <w:szCs w:val="24"/>
        </w:rPr>
        <w:t xml:space="preserve"> (including grievance and bullying complaints)</w:t>
      </w:r>
      <w:r w:rsidR="002534BA" w:rsidRPr="00F91CE9">
        <w:rPr>
          <w:sz w:val="24"/>
          <w:szCs w:val="24"/>
        </w:rPr>
        <w:t xml:space="preserve">, </w:t>
      </w:r>
      <w:r w:rsidR="00BF72D0" w:rsidRPr="00F91CE9">
        <w:rPr>
          <w:sz w:val="24"/>
          <w:szCs w:val="24"/>
        </w:rPr>
        <w:t>exit interviews</w:t>
      </w:r>
      <w:r w:rsidR="002534BA" w:rsidRPr="00F91CE9">
        <w:rPr>
          <w:sz w:val="24"/>
          <w:szCs w:val="24"/>
        </w:rPr>
        <w:t xml:space="preserve"> or surveys</w:t>
      </w:r>
      <w:r w:rsidR="000A6C84" w:rsidRPr="00F91CE9">
        <w:rPr>
          <w:sz w:val="24"/>
          <w:szCs w:val="24"/>
        </w:rPr>
        <w:t>.</w:t>
      </w:r>
      <w:r w:rsidR="008B232C" w:rsidRPr="00F91CE9">
        <w:rPr>
          <w:sz w:val="24"/>
          <w:szCs w:val="24"/>
        </w:rPr>
        <w:t xml:space="preserve"> </w:t>
      </w:r>
    </w:p>
    <w:p w14:paraId="2C288CAB" w14:textId="7F53BEEF" w:rsidR="007C7131" w:rsidRPr="00F91CE9" w:rsidRDefault="0052298C" w:rsidP="005C326B">
      <w:pPr>
        <w:spacing w:before="120" w:after="60"/>
        <w:rPr>
          <w:sz w:val="24"/>
          <w:szCs w:val="24"/>
        </w:rPr>
      </w:pPr>
      <w:r w:rsidRPr="00F91CE9">
        <w:rPr>
          <w:sz w:val="24"/>
          <w:szCs w:val="24"/>
        </w:rPr>
        <w:t xml:space="preserve">For </w:t>
      </w:r>
      <w:r w:rsidR="003F39C5" w:rsidRPr="00F91CE9">
        <w:rPr>
          <w:sz w:val="24"/>
          <w:szCs w:val="24"/>
        </w:rPr>
        <w:t xml:space="preserve">organisations </w:t>
      </w:r>
      <w:r w:rsidR="00553627" w:rsidRPr="00F91CE9">
        <w:rPr>
          <w:sz w:val="24"/>
          <w:szCs w:val="24"/>
        </w:rPr>
        <w:t xml:space="preserve">that are large enough </w:t>
      </w:r>
      <w:r w:rsidR="003F39C5" w:rsidRPr="00F91CE9">
        <w:rPr>
          <w:sz w:val="24"/>
          <w:szCs w:val="24"/>
        </w:rPr>
        <w:t>to assure anonymity</w:t>
      </w:r>
      <w:r w:rsidR="0095076A" w:rsidRPr="00F91CE9">
        <w:rPr>
          <w:sz w:val="24"/>
          <w:szCs w:val="24"/>
        </w:rPr>
        <w:t xml:space="preserve"> (i.e. able to collect data from a larger number of participants)</w:t>
      </w:r>
      <w:r w:rsidRPr="00F91CE9">
        <w:rPr>
          <w:sz w:val="24"/>
          <w:szCs w:val="24"/>
        </w:rPr>
        <w:t xml:space="preserve">, </w:t>
      </w:r>
      <w:r w:rsidR="002534BA" w:rsidRPr="00F91CE9">
        <w:rPr>
          <w:sz w:val="24"/>
          <w:szCs w:val="24"/>
        </w:rPr>
        <w:t>worker surveys can be an effective way of collecting information on sexual</w:t>
      </w:r>
      <w:r w:rsidR="00B65D0E" w:rsidRPr="00F91CE9">
        <w:rPr>
          <w:sz w:val="24"/>
          <w:szCs w:val="24"/>
        </w:rPr>
        <w:t xml:space="preserve"> and gender</w:t>
      </w:r>
      <w:r w:rsidR="00902389" w:rsidRPr="00F91CE9">
        <w:rPr>
          <w:sz w:val="24"/>
          <w:szCs w:val="24"/>
        </w:rPr>
        <w:noBreakHyphen/>
      </w:r>
      <w:r w:rsidR="00B65D0E" w:rsidRPr="00F91CE9">
        <w:rPr>
          <w:sz w:val="24"/>
          <w:szCs w:val="24"/>
        </w:rPr>
        <w:t>based</w:t>
      </w:r>
      <w:r w:rsidR="002534BA" w:rsidRPr="00F91CE9">
        <w:rPr>
          <w:sz w:val="24"/>
          <w:szCs w:val="24"/>
        </w:rPr>
        <w:t xml:space="preserve"> harassment where workers do not feel </w:t>
      </w:r>
      <w:r w:rsidR="00D47B0E" w:rsidRPr="00F91CE9">
        <w:rPr>
          <w:sz w:val="24"/>
          <w:szCs w:val="24"/>
        </w:rPr>
        <w:t xml:space="preserve">comfortable reporting </w:t>
      </w:r>
      <w:r w:rsidR="00B65D0E" w:rsidRPr="00F91CE9">
        <w:rPr>
          <w:sz w:val="24"/>
          <w:szCs w:val="24"/>
        </w:rPr>
        <w:t>it</w:t>
      </w:r>
      <w:r w:rsidR="00D47B0E" w:rsidRPr="00F91CE9">
        <w:rPr>
          <w:sz w:val="24"/>
          <w:szCs w:val="24"/>
        </w:rPr>
        <w:t xml:space="preserve"> or feel</w:t>
      </w:r>
      <w:r w:rsidR="00F325CB" w:rsidRPr="00F91CE9">
        <w:rPr>
          <w:sz w:val="24"/>
          <w:szCs w:val="24"/>
        </w:rPr>
        <w:t xml:space="preserve"> the incidents do not warrant reporting</w:t>
      </w:r>
      <w:r w:rsidR="00A87343" w:rsidRPr="00F91CE9">
        <w:rPr>
          <w:sz w:val="24"/>
          <w:szCs w:val="24"/>
        </w:rPr>
        <w:t xml:space="preserve"> (e.g. </w:t>
      </w:r>
      <w:r w:rsidR="00B21D07" w:rsidRPr="00F91CE9">
        <w:rPr>
          <w:sz w:val="24"/>
          <w:szCs w:val="24"/>
        </w:rPr>
        <w:t>subtle harassment like sexual ‘jokes’</w:t>
      </w:r>
      <w:r w:rsidR="00A87343" w:rsidRPr="00F91CE9">
        <w:rPr>
          <w:sz w:val="24"/>
          <w:szCs w:val="24"/>
        </w:rPr>
        <w:t>)</w:t>
      </w:r>
      <w:r w:rsidR="002534BA" w:rsidRPr="00F91CE9">
        <w:rPr>
          <w:sz w:val="24"/>
          <w:szCs w:val="24"/>
        </w:rPr>
        <w:t xml:space="preserve">. </w:t>
      </w:r>
      <w:r w:rsidR="007D4270" w:rsidRPr="00F91CE9">
        <w:rPr>
          <w:sz w:val="24"/>
          <w:szCs w:val="24"/>
        </w:rPr>
        <w:t xml:space="preserve">Smaller organisations, or those with </w:t>
      </w:r>
      <w:r w:rsidR="00A87343" w:rsidRPr="00F91CE9">
        <w:rPr>
          <w:sz w:val="24"/>
          <w:szCs w:val="24"/>
        </w:rPr>
        <w:t xml:space="preserve">lower </w:t>
      </w:r>
      <w:r w:rsidR="00751EC6" w:rsidRPr="00F91CE9">
        <w:rPr>
          <w:sz w:val="24"/>
          <w:szCs w:val="24"/>
        </w:rPr>
        <w:t>participa</w:t>
      </w:r>
      <w:r w:rsidR="00A87343" w:rsidRPr="00F91CE9">
        <w:rPr>
          <w:sz w:val="24"/>
          <w:szCs w:val="24"/>
        </w:rPr>
        <w:t>tion rates</w:t>
      </w:r>
      <w:r w:rsidR="00751EC6" w:rsidRPr="00F91CE9">
        <w:rPr>
          <w:sz w:val="24"/>
          <w:szCs w:val="24"/>
        </w:rPr>
        <w:t xml:space="preserve"> in </w:t>
      </w:r>
      <w:r w:rsidR="007D4270" w:rsidRPr="00F91CE9">
        <w:rPr>
          <w:sz w:val="24"/>
          <w:szCs w:val="24"/>
        </w:rPr>
        <w:t>worker surveys, require careful handling to meet privacy and confidentiality considerations.</w:t>
      </w:r>
      <w:r w:rsidR="00AF76EC" w:rsidRPr="00F91CE9">
        <w:rPr>
          <w:sz w:val="24"/>
          <w:szCs w:val="24"/>
        </w:rPr>
        <w:t xml:space="preserve"> </w:t>
      </w:r>
    </w:p>
    <w:p w14:paraId="732FBD20" w14:textId="6B4FCB29" w:rsidR="00E201EB" w:rsidRPr="00F91CE9" w:rsidRDefault="00AF76EC" w:rsidP="005C326B">
      <w:pPr>
        <w:spacing w:before="120" w:after="60"/>
        <w:rPr>
          <w:sz w:val="24"/>
          <w:szCs w:val="24"/>
        </w:rPr>
      </w:pPr>
      <w:r w:rsidRPr="00F91CE9">
        <w:rPr>
          <w:sz w:val="24"/>
          <w:szCs w:val="24"/>
        </w:rPr>
        <w:t xml:space="preserve">Survey design choices can help assure anonymity. For example, </w:t>
      </w:r>
      <w:r w:rsidR="00A67DAA" w:rsidRPr="00F91CE9">
        <w:rPr>
          <w:sz w:val="24"/>
          <w:szCs w:val="24"/>
        </w:rPr>
        <w:t>using a survey hosting platform or software that does not link participant responses to their device (e.g. IP address) or accounts (e.g. email address).</w:t>
      </w:r>
      <w:r w:rsidR="00D17560" w:rsidRPr="00F91CE9">
        <w:rPr>
          <w:sz w:val="24"/>
          <w:szCs w:val="24"/>
        </w:rPr>
        <w:t xml:space="preserve"> It is ethical to provide workers with information about how their data will be used and what steps will be taken to ensure the confidentiality or anonymity of their responses, including any limitations or exceptions that apply. This allows workers to </w:t>
      </w:r>
      <w:r w:rsidR="00D14C41" w:rsidRPr="00F91CE9">
        <w:rPr>
          <w:sz w:val="24"/>
          <w:szCs w:val="24"/>
        </w:rPr>
        <w:t xml:space="preserve">understand what they are agreeing to and </w:t>
      </w:r>
      <w:r w:rsidR="00D17560" w:rsidRPr="00F91CE9">
        <w:rPr>
          <w:sz w:val="24"/>
          <w:szCs w:val="24"/>
        </w:rPr>
        <w:t>make informed decisions about whether to participate</w:t>
      </w:r>
      <w:r w:rsidR="00D14C41" w:rsidRPr="00F91CE9">
        <w:rPr>
          <w:sz w:val="24"/>
          <w:szCs w:val="24"/>
        </w:rPr>
        <w:t xml:space="preserve"> (i.e.</w:t>
      </w:r>
      <w:r w:rsidR="00D17560" w:rsidRPr="00F91CE9">
        <w:rPr>
          <w:sz w:val="24"/>
          <w:szCs w:val="24"/>
        </w:rPr>
        <w:t xml:space="preserve"> informed consent</w:t>
      </w:r>
      <w:r w:rsidR="00D14C41" w:rsidRPr="00F91CE9">
        <w:rPr>
          <w:sz w:val="24"/>
          <w:szCs w:val="24"/>
        </w:rPr>
        <w:t>)</w:t>
      </w:r>
      <w:r w:rsidR="006A17F1" w:rsidRPr="00F91CE9">
        <w:rPr>
          <w:sz w:val="24"/>
          <w:szCs w:val="24"/>
        </w:rPr>
        <w:t>. Transparency regarding the survey process can assist with fostering trust and encouraging participation</w:t>
      </w:r>
      <w:r w:rsidR="00D17560" w:rsidRPr="00F91CE9">
        <w:rPr>
          <w:sz w:val="24"/>
          <w:szCs w:val="24"/>
        </w:rPr>
        <w:t>.</w:t>
      </w:r>
    </w:p>
    <w:p w14:paraId="0BBBB2A2" w14:textId="65FF2D73" w:rsidR="008C2C8D" w:rsidRPr="00F91CE9" w:rsidRDefault="00D14C41" w:rsidP="005C326B">
      <w:pPr>
        <w:spacing w:before="120"/>
        <w:rPr>
          <w:sz w:val="24"/>
          <w:szCs w:val="24"/>
        </w:rPr>
      </w:pPr>
      <w:r w:rsidRPr="00F91CE9">
        <w:rPr>
          <w:sz w:val="24"/>
          <w:szCs w:val="24"/>
        </w:rPr>
        <w:t>PCBU</w:t>
      </w:r>
      <w:r w:rsidR="00D215DF" w:rsidRPr="00F91CE9">
        <w:rPr>
          <w:sz w:val="24"/>
          <w:szCs w:val="24"/>
        </w:rPr>
        <w:t>s</w:t>
      </w:r>
      <w:r w:rsidRPr="00F91CE9">
        <w:rPr>
          <w:sz w:val="24"/>
          <w:szCs w:val="24"/>
        </w:rPr>
        <w:t xml:space="preserve"> should s</w:t>
      </w:r>
      <w:r w:rsidR="008C2C8D" w:rsidRPr="00F91CE9">
        <w:rPr>
          <w:sz w:val="24"/>
          <w:szCs w:val="24"/>
        </w:rPr>
        <w:t>eek information and advice on the circumstances where sexual harassment m</w:t>
      </w:r>
      <w:r w:rsidR="002C0DCC" w:rsidRPr="00F91CE9">
        <w:rPr>
          <w:sz w:val="24"/>
          <w:szCs w:val="24"/>
        </w:rPr>
        <w:t>a</w:t>
      </w:r>
      <w:r w:rsidR="008C2C8D" w:rsidRPr="00F91CE9">
        <w:rPr>
          <w:sz w:val="24"/>
          <w:szCs w:val="24"/>
        </w:rPr>
        <w:t xml:space="preserve">y occur in </w:t>
      </w:r>
      <w:r w:rsidR="00501F38" w:rsidRPr="00F91CE9">
        <w:rPr>
          <w:sz w:val="24"/>
          <w:szCs w:val="24"/>
        </w:rPr>
        <w:t>their</w:t>
      </w:r>
      <w:r w:rsidR="008C2C8D" w:rsidRPr="00F91CE9">
        <w:rPr>
          <w:sz w:val="24"/>
          <w:szCs w:val="24"/>
        </w:rPr>
        <w:t xml:space="preserve"> </w:t>
      </w:r>
      <w:proofErr w:type="gramStart"/>
      <w:r w:rsidR="008C2C8D" w:rsidRPr="00F91CE9">
        <w:rPr>
          <w:sz w:val="24"/>
          <w:szCs w:val="24"/>
        </w:rPr>
        <w:t>particular industry</w:t>
      </w:r>
      <w:proofErr w:type="gramEnd"/>
      <w:r w:rsidR="008C2C8D" w:rsidRPr="00F91CE9">
        <w:rPr>
          <w:sz w:val="24"/>
          <w:szCs w:val="24"/>
        </w:rPr>
        <w:t xml:space="preserve"> and work activities from </w:t>
      </w:r>
      <w:r w:rsidR="00751EC6" w:rsidRPr="00F91CE9">
        <w:rPr>
          <w:sz w:val="24"/>
          <w:szCs w:val="24"/>
        </w:rPr>
        <w:t>WorkSafe WA,</w:t>
      </w:r>
      <w:r w:rsidR="008C2C8D" w:rsidRPr="00F91CE9">
        <w:rPr>
          <w:sz w:val="24"/>
          <w:szCs w:val="24"/>
        </w:rPr>
        <w:t xml:space="preserve"> industry associations, unions, technical specialists</w:t>
      </w:r>
      <w:r w:rsidR="005B2849" w:rsidRPr="00F91CE9">
        <w:rPr>
          <w:sz w:val="24"/>
          <w:szCs w:val="24"/>
        </w:rPr>
        <w:t xml:space="preserve"> and</w:t>
      </w:r>
      <w:r w:rsidR="008C2C8D" w:rsidRPr="00F91CE9">
        <w:rPr>
          <w:sz w:val="24"/>
          <w:szCs w:val="24"/>
        </w:rPr>
        <w:t xml:space="preserve"> similar workplaces. Specific advice is particularly helpful in complex or high-risk situations. For example, where workers are exposed to sexual</w:t>
      </w:r>
      <w:r w:rsidR="003C06C3" w:rsidRPr="00F91CE9">
        <w:rPr>
          <w:sz w:val="24"/>
          <w:szCs w:val="24"/>
        </w:rPr>
        <w:t xml:space="preserve"> and gender-based</w:t>
      </w:r>
      <w:r w:rsidR="008C2C8D" w:rsidRPr="00F91CE9">
        <w:rPr>
          <w:sz w:val="24"/>
          <w:szCs w:val="24"/>
        </w:rPr>
        <w:t xml:space="preserve"> harassment from a</w:t>
      </w:r>
      <w:r w:rsidR="00BB59C0" w:rsidRPr="00F91CE9">
        <w:rPr>
          <w:sz w:val="24"/>
          <w:szCs w:val="24"/>
        </w:rPr>
        <w:t>n individual to whom</w:t>
      </w:r>
      <w:r w:rsidR="008C2C8D" w:rsidRPr="00F91CE9">
        <w:rPr>
          <w:sz w:val="24"/>
          <w:szCs w:val="24"/>
        </w:rPr>
        <w:t xml:space="preserve"> they owe a duty of care</w:t>
      </w:r>
      <w:r w:rsidR="008C28EE" w:rsidRPr="00F91CE9">
        <w:rPr>
          <w:sz w:val="24"/>
          <w:szCs w:val="24"/>
        </w:rPr>
        <w:t xml:space="preserve"> (</w:t>
      </w:r>
      <w:r w:rsidR="00FE2BD9" w:rsidRPr="00F91CE9">
        <w:rPr>
          <w:sz w:val="24"/>
          <w:szCs w:val="24"/>
        </w:rPr>
        <w:t>e.g.</w:t>
      </w:r>
      <w:r w:rsidR="008C28EE" w:rsidRPr="00F91CE9">
        <w:rPr>
          <w:sz w:val="24"/>
          <w:szCs w:val="24"/>
        </w:rPr>
        <w:t xml:space="preserve"> </w:t>
      </w:r>
      <w:r w:rsidR="008C2C8D" w:rsidRPr="00F91CE9">
        <w:rPr>
          <w:sz w:val="24"/>
          <w:szCs w:val="24"/>
        </w:rPr>
        <w:t>nurses or teachers</w:t>
      </w:r>
      <w:r w:rsidR="008C28EE" w:rsidRPr="00F91CE9">
        <w:rPr>
          <w:sz w:val="24"/>
          <w:szCs w:val="24"/>
        </w:rPr>
        <w:t>)</w:t>
      </w:r>
      <w:r w:rsidR="008C2C8D" w:rsidRPr="00F91CE9">
        <w:rPr>
          <w:sz w:val="24"/>
          <w:szCs w:val="24"/>
        </w:rPr>
        <w:t>.</w:t>
      </w:r>
    </w:p>
    <w:p w14:paraId="3487FE3C" w14:textId="07A90ED4" w:rsidR="00702A75" w:rsidRPr="00F91CE9" w:rsidRDefault="00702A75" w:rsidP="00932430">
      <w:pPr>
        <w:pStyle w:val="BodyText"/>
        <w:spacing w:before="240" w:after="60"/>
        <w:rPr>
          <w:b/>
          <w:bCs/>
          <w:color w:val="006B6E"/>
          <w:sz w:val="26"/>
          <w:szCs w:val="26"/>
        </w:rPr>
      </w:pPr>
      <w:r w:rsidRPr="00F91CE9">
        <w:rPr>
          <w:b/>
          <w:bCs/>
          <w:color w:val="006B6E"/>
          <w:sz w:val="26"/>
          <w:szCs w:val="26"/>
        </w:rPr>
        <w:t xml:space="preserve">Consider </w:t>
      </w:r>
      <w:r w:rsidR="007441FF" w:rsidRPr="00F91CE9">
        <w:rPr>
          <w:b/>
          <w:bCs/>
          <w:color w:val="006B6E"/>
          <w:sz w:val="26"/>
          <w:szCs w:val="26"/>
        </w:rPr>
        <w:t xml:space="preserve">work tasks and </w:t>
      </w:r>
      <w:r w:rsidR="00472A93" w:rsidRPr="00F91CE9">
        <w:rPr>
          <w:b/>
          <w:bCs/>
          <w:color w:val="006B6E"/>
          <w:sz w:val="26"/>
          <w:szCs w:val="26"/>
        </w:rPr>
        <w:t xml:space="preserve">the design of </w:t>
      </w:r>
      <w:r w:rsidR="00CC5ED9" w:rsidRPr="00F91CE9">
        <w:rPr>
          <w:b/>
          <w:bCs/>
          <w:color w:val="006B6E"/>
          <w:sz w:val="26"/>
          <w:szCs w:val="26"/>
        </w:rPr>
        <w:t>work</w:t>
      </w:r>
    </w:p>
    <w:p w14:paraId="4FBEE66D" w14:textId="0947DEA4" w:rsidR="00B55AE9" w:rsidRPr="00F91CE9" w:rsidRDefault="00EE4BE7" w:rsidP="005C326B">
      <w:pPr>
        <w:spacing w:before="120" w:after="60"/>
        <w:rPr>
          <w:sz w:val="24"/>
          <w:szCs w:val="24"/>
        </w:rPr>
      </w:pPr>
      <w:r w:rsidRPr="00F91CE9">
        <w:rPr>
          <w:sz w:val="24"/>
          <w:szCs w:val="24"/>
        </w:rPr>
        <w:t xml:space="preserve">A </w:t>
      </w:r>
      <w:r w:rsidR="0090541E" w:rsidRPr="00F91CE9">
        <w:rPr>
          <w:sz w:val="24"/>
          <w:szCs w:val="24"/>
        </w:rPr>
        <w:t>PCBU should consider</w:t>
      </w:r>
      <w:r w:rsidR="00CC5ED9" w:rsidRPr="00F91CE9">
        <w:rPr>
          <w:sz w:val="24"/>
          <w:szCs w:val="24"/>
        </w:rPr>
        <w:t xml:space="preserve"> the way </w:t>
      </w:r>
      <w:r w:rsidR="00B55AE9" w:rsidRPr="00F91CE9">
        <w:rPr>
          <w:sz w:val="24"/>
          <w:szCs w:val="24"/>
        </w:rPr>
        <w:t xml:space="preserve">work is designed including the tasks </w:t>
      </w:r>
      <w:r w:rsidR="00010627" w:rsidRPr="00F91CE9">
        <w:rPr>
          <w:sz w:val="24"/>
          <w:szCs w:val="24"/>
        </w:rPr>
        <w:t xml:space="preserve">performed, </w:t>
      </w:r>
      <w:r w:rsidR="00B55AE9" w:rsidRPr="00F91CE9">
        <w:rPr>
          <w:sz w:val="24"/>
          <w:szCs w:val="24"/>
        </w:rPr>
        <w:t xml:space="preserve">how and when they are carried out. </w:t>
      </w:r>
      <w:r w:rsidR="00B03B52" w:rsidRPr="00F91CE9">
        <w:rPr>
          <w:sz w:val="24"/>
          <w:szCs w:val="24"/>
        </w:rPr>
        <w:t xml:space="preserve">Some tasks may have higher risks of sexual </w:t>
      </w:r>
      <w:r w:rsidR="003C24EF" w:rsidRPr="00F91CE9">
        <w:rPr>
          <w:sz w:val="24"/>
          <w:szCs w:val="24"/>
        </w:rPr>
        <w:t xml:space="preserve">and gender-based </w:t>
      </w:r>
      <w:r w:rsidR="00B03B52" w:rsidRPr="00F91CE9">
        <w:rPr>
          <w:sz w:val="24"/>
          <w:szCs w:val="24"/>
        </w:rPr>
        <w:t xml:space="preserve">harassment, for </w:t>
      </w:r>
      <w:r w:rsidR="006F7898" w:rsidRPr="00F91CE9">
        <w:rPr>
          <w:sz w:val="24"/>
          <w:szCs w:val="24"/>
        </w:rPr>
        <w:t>example tasks:</w:t>
      </w:r>
    </w:p>
    <w:p w14:paraId="7D5E9E8E" w14:textId="10B62DDD" w:rsidR="00A2098E" w:rsidRPr="00F91CE9" w:rsidRDefault="00B45980" w:rsidP="002F5FD3">
      <w:pPr>
        <w:pStyle w:val="ListParagraph"/>
        <w:numPr>
          <w:ilvl w:val="0"/>
          <w:numId w:val="45"/>
        </w:numPr>
        <w:spacing w:after="60"/>
        <w:contextualSpacing w:val="0"/>
        <w:rPr>
          <w:sz w:val="24"/>
          <w:szCs w:val="24"/>
        </w:rPr>
      </w:pPr>
      <w:r w:rsidRPr="00F91CE9">
        <w:rPr>
          <w:sz w:val="24"/>
          <w:szCs w:val="24"/>
        </w:rPr>
        <w:t xml:space="preserve">associated </w:t>
      </w:r>
      <w:r w:rsidR="003C06C3" w:rsidRPr="00F91CE9">
        <w:rPr>
          <w:sz w:val="24"/>
          <w:szCs w:val="24"/>
        </w:rPr>
        <w:t xml:space="preserve">with </w:t>
      </w:r>
      <w:r w:rsidR="00F76D5E" w:rsidRPr="00F91CE9">
        <w:rPr>
          <w:sz w:val="24"/>
          <w:szCs w:val="24"/>
        </w:rPr>
        <w:t>sexist jokes and sex</w:t>
      </w:r>
      <w:r w:rsidR="00665669" w:rsidRPr="00F91CE9">
        <w:rPr>
          <w:sz w:val="24"/>
          <w:szCs w:val="24"/>
        </w:rPr>
        <w:t xml:space="preserve">ual innuendo </w:t>
      </w:r>
    </w:p>
    <w:p w14:paraId="5277892C" w14:textId="7ADCA7DA" w:rsidR="00A260F1" w:rsidRPr="00F91CE9" w:rsidRDefault="003C06C3" w:rsidP="002F5FD3">
      <w:pPr>
        <w:pStyle w:val="ListParagraph"/>
        <w:numPr>
          <w:ilvl w:val="0"/>
          <w:numId w:val="45"/>
        </w:numPr>
        <w:spacing w:after="60"/>
        <w:contextualSpacing w:val="0"/>
        <w:rPr>
          <w:sz w:val="24"/>
          <w:szCs w:val="24"/>
        </w:rPr>
      </w:pPr>
      <w:r w:rsidRPr="00F91CE9">
        <w:rPr>
          <w:sz w:val="24"/>
          <w:szCs w:val="24"/>
        </w:rPr>
        <w:t xml:space="preserve">requiring </w:t>
      </w:r>
      <w:r w:rsidR="006F7898" w:rsidRPr="00F91CE9">
        <w:rPr>
          <w:sz w:val="24"/>
          <w:szCs w:val="24"/>
        </w:rPr>
        <w:t>interacti</w:t>
      </w:r>
      <w:r w:rsidRPr="00F91CE9">
        <w:rPr>
          <w:sz w:val="24"/>
          <w:szCs w:val="24"/>
        </w:rPr>
        <w:t>on</w:t>
      </w:r>
      <w:r w:rsidR="006F7898" w:rsidRPr="00F91CE9">
        <w:rPr>
          <w:sz w:val="24"/>
          <w:szCs w:val="24"/>
        </w:rPr>
        <w:t xml:space="preserve"> with customers</w:t>
      </w:r>
      <w:r w:rsidR="009C5197" w:rsidRPr="00F91CE9">
        <w:rPr>
          <w:sz w:val="24"/>
          <w:szCs w:val="24"/>
        </w:rPr>
        <w:t xml:space="preserve">, </w:t>
      </w:r>
      <w:r w:rsidR="00BC5D24" w:rsidRPr="00F91CE9">
        <w:rPr>
          <w:sz w:val="24"/>
          <w:szCs w:val="24"/>
        </w:rPr>
        <w:t xml:space="preserve">clients, </w:t>
      </w:r>
      <w:r w:rsidR="009C5197" w:rsidRPr="00F91CE9">
        <w:rPr>
          <w:sz w:val="24"/>
          <w:szCs w:val="24"/>
        </w:rPr>
        <w:t>patients or other persons</w:t>
      </w:r>
      <w:r w:rsidR="006F7898" w:rsidRPr="00F91CE9">
        <w:rPr>
          <w:sz w:val="24"/>
          <w:szCs w:val="24"/>
        </w:rPr>
        <w:t>, either face</w:t>
      </w:r>
      <w:r w:rsidR="00FD4513" w:rsidRPr="00F91CE9">
        <w:rPr>
          <w:sz w:val="24"/>
          <w:szCs w:val="24"/>
        </w:rPr>
        <w:noBreakHyphen/>
      </w:r>
      <w:r w:rsidR="006F7898" w:rsidRPr="00F91CE9">
        <w:rPr>
          <w:sz w:val="24"/>
          <w:szCs w:val="24"/>
        </w:rPr>
        <w:t>to</w:t>
      </w:r>
      <w:r w:rsidR="00FD4513" w:rsidRPr="00F91CE9">
        <w:rPr>
          <w:sz w:val="24"/>
          <w:szCs w:val="24"/>
        </w:rPr>
        <w:noBreakHyphen/>
      </w:r>
      <w:r w:rsidR="006F7898" w:rsidRPr="00F91CE9">
        <w:rPr>
          <w:sz w:val="24"/>
          <w:szCs w:val="24"/>
        </w:rPr>
        <w:t>face, on the phone or online</w:t>
      </w:r>
    </w:p>
    <w:p w14:paraId="414142C4" w14:textId="7A8842FB" w:rsidR="006F7898" w:rsidRPr="00F91CE9" w:rsidRDefault="0032114F" w:rsidP="002F5FD3">
      <w:pPr>
        <w:pStyle w:val="ListParagraph"/>
        <w:numPr>
          <w:ilvl w:val="0"/>
          <w:numId w:val="45"/>
        </w:numPr>
        <w:spacing w:after="60"/>
        <w:contextualSpacing w:val="0"/>
        <w:rPr>
          <w:sz w:val="24"/>
          <w:szCs w:val="24"/>
        </w:rPr>
      </w:pPr>
      <w:r w:rsidRPr="00F91CE9">
        <w:rPr>
          <w:sz w:val="24"/>
          <w:szCs w:val="24"/>
        </w:rPr>
        <w:t>being</w:t>
      </w:r>
      <w:r w:rsidR="00715835" w:rsidRPr="00F91CE9">
        <w:rPr>
          <w:sz w:val="24"/>
          <w:szCs w:val="24"/>
        </w:rPr>
        <w:t xml:space="preserve"> performed in remote locations, people’s homes or in other work environments where access to support and supervision is not immediately available</w:t>
      </w:r>
    </w:p>
    <w:p w14:paraId="33F45E94" w14:textId="16757236" w:rsidR="00E201EB" w:rsidRPr="00F91CE9" w:rsidRDefault="003C06C3" w:rsidP="002F5FD3">
      <w:pPr>
        <w:pStyle w:val="ListParagraph"/>
        <w:numPr>
          <w:ilvl w:val="0"/>
          <w:numId w:val="45"/>
        </w:numPr>
        <w:spacing w:after="60"/>
        <w:ind w:left="425" w:hanging="425"/>
        <w:contextualSpacing w:val="0"/>
        <w:rPr>
          <w:sz w:val="24"/>
          <w:szCs w:val="24"/>
        </w:rPr>
      </w:pPr>
      <w:r w:rsidRPr="00F91CE9">
        <w:rPr>
          <w:sz w:val="24"/>
          <w:szCs w:val="24"/>
        </w:rPr>
        <w:t xml:space="preserve">involving </w:t>
      </w:r>
      <w:r w:rsidR="006F7898" w:rsidRPr="00F91CE9">
        <w:rPr>
          <w:sz w:val="24"/>
          <w:szCs w:val="24"/>
        </w:rPr>
        <w:t>attendance at conferences</w:t>
      </w:r>
      <w:r w:rsidR="00077749" w:rsidRPr="00F91CE9">
        <w:rPr>
          <w:sz w:val="24"/>
          <w:szCs w:val="24"/>
        </w:rPr>
        <w:t>, excursions</w:t>
      </w:r>
      <w:r w:rsidR="006F7898" w:rsidRPr="00F91CE9">
        <w:rPr>
          <w:sz w:val="24"/>
          <w:szCs w:val="24"/>
        </w:rPr>
        <w:t xml:space="preserve"> and social events as part of work duties, including overnight travel.</w:t>
      </w:r>
    </w:p>
    <w:p w14:paraId="36E4E0CE" w14:textId="6C726536" w:rsidR="00E201EB" w:rsidRPr="00F91CE9" w:rsidRDefault="0090541E" w:rsidP="005C326B">
      <w:pPr>
        <w:spacing w:before="240" w:after="60"/>
        <w:rPr>
          <w:sz w:val="24"/>
          <w:szCs w:val="24"/>
        </w:rPr>
      </w:pPr>
      <w:r w:rsidRPr="00F91CE9">
        <w:rPr>
          <w:sz w:val="24"/>
          <w:szCs w:val="24"/>
        </w:rPr>
        <w:t>Other important considerations include</w:t>
      </w:r>
      <w:r w:rsidR="00DE4182" w:rsidRPr="00F91CE9">
        <w:rPr>
          <w:sz w:val="24"/>
          <w:szCs w:val="24"/>
        </w:rPr>
        <w:t xml:space="preserve"> how work is allocated, including the skills and experience of the workers</w:t>
      </w:r>
      <w:r w:rsidR="00351A09" w:rsidRPr="00F91CE9">
        <w:rPr>
          <w:sz w:val="24"/>
          <w:szCs w:val="24"/>
        </w:rPr>
        <w:t xml:space="preserve"> and</w:t>
      </w:r>
      <w:r w:rsidR="00DE4182" w:rsidRPr="00F91CE9">
        <w:rPr>
          <w:sz w:val="24"/>
          <w:szCs w:val="24"/>
        </w:rPr>
        <w:t xml:space="preserve"> the number of workers assigned</w:t>
      </w:r>
      <w:r w:rsidR="00C319D2" w:rsidRPr="00F91CE9">
        <w:rPr>
          <w:sz w:val="24"/>
          <w:szCs w:val="24"/>
        </w:rPr>
        <w:t xml:space="preserve"> to a task. </w:t>
      </w:r>
      <w:r w:rsidR="00EE4BE7" w:rsidRPr="00F91CE9">
        <w:rPr>
          <w:sz w:val="24"/>
          <w:szCs w:val="24"/>
        </w:rPr>
        <w:t xml:space="preserve">A </w:t>
      </w:r>
      <w:r w:rsidRPr="00F91CE9">
        <w:rPr>
          <w:sz w:val="24"/>
          <w:szCs w:val="24"/>
        </w:rPr>
        <w:t>PCBU should also c</w:t>
      </w:r>
      <w:r w:rsidR="00C319D2" w:rsidRPr="00F91CE9">
        <w:rPr>
          <w:sz w:val="24"/>
          <w:szCs w:val="24"/>
        </w:rPr>
        <w:t>onsider how gender stereotypes may</w:t>
      </w:r>
      <w:r w:rsidR="0015391A" w:rsidRPr="00F91CE9">
        <w:rPr>
          <w:sz w:val="24"/>
          <w:szCs w:val="24"/>
        </w:rPr>
        <w:t xml:space="preserve"> impact the</w:t>
      </w:r>
      <w:r w:rsidR="00C319D2" w:rsidRPr="00F91CE9">
        <w:rPr>
          <w:sz w:val="24"/>
          <w:szCs w:val="24"/>
        </w:rPr>
        <w:t xml:space="preserve"> risks involved with certain tasks</w:t>
      </w:r>
      <w:r w:rsidR="00DE4182" w:rsidRPr="00F91CE9">
        <w:rPr>
          <w:sz w:val="24"/>
          <w:szCs w:val="24"/>
        </w:rPr>
        <w:t>.</w:t>
      </w:r>
    </w:p>
    <w:p w14:paraId="755F68CC" w14:textId="77777777" w:rsidR="00317565" w:rsidRPr="00F91CE9" w:rsidRDefault="00960A1E" w:rsidP="00265393">
      <w:pPr>
        <w:pStyle w:val="BodyText"/>
        <w:spacing w:before="120" w:after="60"/>
        <w:rPr>
          <w:rFonts w:eastAsia="Times New Roman"/>
        </w:rPr>
      </w:pPr>
      <w:r w:rsidRPr="00F91CE9">
        <w:rPr>
          <w:sz w:val="24"/>
          <w:szCs w:val="24"/>
        </w:rPr>
        <w:t>For some</w:t>
      </w:r>
      <w:r w:rsidR="00E10BEF" w:rsidRPr="00F91CE9">
        <w:rPr>
          <w:sz w:val="24"/>
          <w:szCs w:val="24"/>
        </w:rPr>
        <w:t xml:space="preserve"> tasks </w:t>
      </w:r>
      <w:r w:rsidRPr="00F91CE9">
        <w:rPr>
          <w:sz w:val="24"/>
          <w:szCs w:val="24"/>
        </w:rPr>
        <w:t xml:space="preserve">the </w:t>
      </w:r>
      <w:r w:rsidR="00CB76B7" w:rsidRPr="00F91CE9">
        <w:rPr>
          <w:sz w:val="24"/>
          <w:szCs w:val="24"/>
        </w:rPr>
        <w:t xml:space="preserve">risk </w:t>
      </w:r>
      <w:r w:rsidR="00E10BEF" w:rsidRPr="00F91CE9">
        <w:rPr>
          <w:sz w:val="24"/>
          <w:szCs w:val="24"/>
        </w:rPr>
        <w:t xml:space="preserve">of sexual </w:t>
      </w:r>
      <w:r w:rsidR="003C06C3" w:rsidRPr="00F91CE9">
        <w:rPr>
          <w:sz w:val="24"/>
          <w:szCs w:val="24"/>
        </w:rPr>
        <w:t xml:space="preserve">and gender-based </w:t>
      </w:r>
      <w:r w:rsidR="00E10BEF" w:rsidRPr="00F91CE9">
        <w:rPr>
          <w:sz w:val="24"/>
          <w:szCs w:val="24"/>
        </w:rPr>
        <w:t xml:space="preserve">harassment </w:t>
      </w:r>
      <w:r w:rsidR="005D3D7A" w:rsidRPr="00F91CE9">
        <w:rPr>
          <w:sz w:val="24"/>
          <w:szCs w:val="24"/>
        </w:rPr>
        <w:t>may</w:t>
      </w:r>
      <w:r w:rsidRPr="00F91CE9">
        <w:rPr>
          <w:sz w:val="24"/>
          <w:szCs w:val="24"/>
        </w:rPr>
        <w:t xml:space="preserve"> </w:t>
      </w:r>
      <w:r w:rsidR="003F5E6F" w:rsidRPr="00F91CE9">
        <w:rPr>
          <w:sz w:val="24"/>
          <w:szCs w:val="24"/>
        </w:rPr>
        <w:t xml:space="preserve">be </w:t>
      </w:r>
      <w:r w:rsidRPr="00F91CE9">
        <w:rPr>
          <w:sz w:val="24"/>
          <w:szCs w:val="24"/>
        </w:rPr>
        <w:t>higher i</w:t>
      </w:r>
      <w:r w:rsidR="00E10BEF" w:rsidRPr="00F91CE9">
        <w:rPr>
          <w:sz w:val="24"/>
          <w:szCs w:val="24"/>
        </w:rPr>
        <w:t>f they are done by a single worker</w:t>
      </w:r>
      <w:r w:rsidR="00AC36DF" w:rsidRPr="00F91CE9">
        <w:rPr>
          <w:sz w:val="24"/>
          <w:szCs w:val="24"/>
        </w:rPr>
        <w:t xml:space="preserve"> </w:t>
      </w:r>
      <w:r w:rsidR="00B55485" w:rsidRPr="00F91CE9">
        <w:rPr>
          <w:sz w:val="24"/>
          <w:szCs w:val="24"/>
        </w:rPr>
        <w:t>(</w:t>
      </w:r>
      <w:r w:rsidR="00FE2BD9" w:rsidRPr="00F91CE9">
        <w:rPr>
          <w:sz w:val="24"/>
          <w:szCs w:val="24"/>
        </w:rPr>
        <w:t>e.g.</w:t>
      </w:r>
      <w:r w:rsidR="00AC36DF" w:rsidRPr="00F91CE9">
        <w:rPr>
          <w:sz w:val="24"/>
          <w:szCs w:val="24"/>
        </w:rPr>
        <w:t xml:space="preserve"> cleaning an occupied hotel room</w:t>
      </w:r>
      <w:r w:rsidR="00B55485" w:rsidRPr="00F91CE9">
        <w:rPr>
          <w:sz w:val="24"/>
          <w:szCs w:val="24"/>
        </w:rPr>
        <w:t>),</w:t>
      </w:r>
      <w:r w:rsidR="00AC36DF" w:rsidRPr="00F91CE9">
        <w:rPr>
          <w:sz w:val="24"/>
          <w:szCs w:val="24"/>
        </w:rPr>
        <w:t xml:space="preserve"> where</w:t>
      </w:r>
      <w:r w:rsidR="00DC5C20" w:rsidRPr="00F91CE9">
        <w:rPr>
          <w:sz w:val="24"/>
          <w:szCs w:val="24"/>
        </w:rPr>
        <w:t>as</w:t>
      </w:r>
      <w:r w:rsidR="00AC36DF" w:rsidRPr="00F91CE9">
        <w:rPr>
          <w:sz w:val="24"/>
          <w:szCs w:val="24"/>
        </w:rPr>
        <w:t xml:space="preserve"> other</w:t>
      </w:r>
      <w:r w:rsidRPr="00F91CE9">
        <w:rPr>
          <w:sz w:val="24"/>
          <w:szCs w:val="24"/>
        </w:rPr>
        <w:t xml:space="preserve"> tasks </w:t>
      </w:r>
      <w:r w:rsidR="005D3D7A" w:rsidRPr="00F91CE9">
        <w:rPr>
          <w:sz w:val="24"/>
          <w:szCs w:val="24"/>
        </w:rPr>
        <w:t>may</w:t>
      </w:r>
      <w:r w:rsidR="00B55485" w:rsidRPr="00F91CE9">
        <w:rPr>
          <w:sz w:val="24"/>
          <w:szCs w:val="24"/>
        </w:rPr>
        <w:t xml:space="preserve"> have a higher risk if two workers are assigned (</w:t>
      </w:r>
      <w:r w:rsidR="00FE2BD9" w:rsidRPr="00F91CE9">
        <w:rPr>
          <w:sz w:val="24"/>
          <w:szCs w:val="24"/>
        </w:rPr>
        <w:t>e.g.</w:t>
      </w:r>
      <w:r w:rsidR="00B55485" w:rsidRPr="00F91CE9">
        <w:rPr>
          <w:sz w:val="24"/>
          <w:szCs w:val="24"/>
        </w:rPr>
        <w:t xml:space="preserve"> cleaning </w:t>
      </w:r>
      <w:r w:rsidR="00C1645C" w:rsidRPr="00F91CE9">
        <w:rPr>
          <w:sz w:val="24"/>
          <w:szCs w:val="24"/>
        </w:rPr>
        <w:t xml:space="preserve">a small, isolated storeroom). </w:t>
      </w:r>
    </w:p>
    <w:p w14:paraId="21E0AA51" w14:textId="5C604C63" w:rsidR="00E23A0E" w:rsidRPr="00F91CE9" w:rsidRDefault="00B22747" w:rsidP="00932430">
      <w:pPr>
        <w:pStyle w:val="BodyText"/>
        <w:spacing w:before="240" w:after="60"/>
        <w:rPr>
          <w:b/>
          <w:bCs/>
          <w:color w:val="006B6E"/>
          <w:sz w:val="26"/>
          <w:szCs w:val="26"/>
        </w:rPr>
      </w:pPr>
      <w:r w:rsidRPr="00F91CE9">
        <w:rPr>
          <w:b/>
          <w:bCs/>
          <w:color w:val="006B6E"/>
          <w:sz w:val="26"/>
          <w:szCs w:val="26"/>
        </w:rPr>
        <w:t>Consider the physical work environment</w:t>
      </w:r>
    </w:p>
    <w:p w14:paraId="0159907A" w14:textId="0FEE5F29" w:rsidR="00821C81" w:rsidRPr="00F91CE9" w:rsidRDefault="00EE4BE7" w:rsidP="00AC05A4">
      <w:pPr>
        <w:spacing w:after="60"/>
        <w:rPr>
          <w:sz w:val="24"/>
          <w:szCs w:val="24"/>
        </w:rPr>
      </w:pPr>
      <w:r w:rsidRPr="00F91CE9">
        <w:rPr>
          <w:sz w:val="24"/>
          <w:szCs w:val="24"/>
        </w:rPr>
        <w:t xml:space="preserve">A </w:t>
      </w:r>
      <w:r w:rsidR="00833437" w:rsidRPr="00F91CE9">
        <w:rPr>
          <w:sz w:val="24"/>
          <w:szCs w:val="24"/>
        </w:rPr>
        <w:t xml:space="preserve">PCBU </w:t>
      </w:r>
      <w:r w:rsidR="00FC60AA" w:rsidRPr="00F91CE9">
        <w:rPr>
          <w:sz w:val="24"/>
          <w:szCs w:val="24"/>
        </w:rPr>
        <w:t>should</w:t>
      </w:r>
      <w:r w:rsidR="00FA7782" w:rsidRPr="00F91CE9">
        <w:rPr>
          <w:sz w:val="24"/>
          <w:szCs w:val="24"/>
        </w:rPr>
        <w:t xml:space="preserve"> w</w:t>
      </w:r>
      <w:r w:rsidR="009E407D" w:rsidRPr="00F91CE9">
        <w:rPr>
          <w:sz w:val="24"/>
          <w:szCs w:val="24"/>
        </w:rPr>
        <w:t>alk</w:t>
      </w:r>
      <w:r w:rsidR="002D7AE9" w:rsidRPr="00F91CE9">
        <w:rPr>
          <w:sz w:val="24"/>
          <w:szCs w:val="24"/>
        </w:rPr>
        <w:t xml:space="preserve"> </w:t>
      </w:r>
      <w:r w:rsidR="009E407D" w:rsidRPr="00F91CE9">
        <w:rPr>
          <w:sz w:val="24"/>
          <w:szCs w:val="24"/>
        </w:rPr>
        <w:t xml:space="preserve">through </w:t>
      </w:r>
      <w:r w:rsidR="00FA7782" w:rsidRPr="00F91CE9">
        <w:rPr>
          <w:sz w:val="24"/>
          <w:szCs w:val="24"/>
        </w:rPr>
        <w:t xml:space="preserve">the workplace </w:t>
      </w:r>
      <w:r w:rsidR="009E407D" w:rsidRPr="00F91CE9">
        <w:rPr>
          <w:sz w:val="24"/>
          <w:szCs w:val="24"/>
        </w:rPr>
        <w:t>and assess the physical work environment</w:t>
      </w:r>
      <w:r w:rsidR="00236702" w:rsidRPr="00F91CE9">
        <w:rPr>
          <w:sz w:val="24"/>
          <w:szCs w:val="24"/>
        </w:rPr>
        <w:t xml:space="preserve"> to identify areas </w:t>
      </w:r>
      <w:r w:rsidR="00661AD0" w:rsidRPr="00F91CE9">
        <w:rPr>
          <w:sz w:val="24"/>
          <w:szCs w:val="24"/>
        </w:rPr>
        <w:t xml:space="preserve">where </w:t>
      </w:r>
      <w:r w:rsidR="000A798B" w:rsidRPr="00F91CE9">
        <w:rPr>
          <w:sz w:val="24"/>
          <w:szCs w:val="24"/>
        </w:rPr>
        <w:t>there may be greater</w:t>
      </w:r>
      <w:r w:rsidR="009B6888" w:rsidRPr="00F91CE9">
        <w:rPr>
          <w:sz w:val="24"/>
          <w:szCs w:val="24"/>
        </w:rPr>
        <w:t xml:space="preserve"> risks. </w:t>
      </w:r>
      <w:r w:rsidR="00BC6D1D" w:rsidRPr="00F91CE9">
        <w:rPr>
          <w:sz w:val="24"/>
          <w:szCs w:val="24"/>
        </w:rPr>
        <w:t xml:space="preserve">For example: </w:t>
      </w:r>
    </w:p>
    <w:p w14:paraId="25475E15" w14:textId="4A70B668" w:rsidR="00082642" w:rsidRPr="00F91CE9" w:rsidRDefault="009E407D" w:rsidP="002F5FD3">
      <w:pPr>
        <w:pStyle w:val="ListParagraph"/>
        <w:numPr>
          <w:ilvl w:val="0"/>
          <w:numId w:val="46"/>
        </w:numPr>
        <w:spacing w:after="60"/>
        <w:contextualSpacing w:val="0"/>
        <w:rPr>
          <w:sz w:val="24"/>
          <w:szCs w:val="24"/>
        </w:rPr>
      </w:pPr>
      <w:r w:rsidRPr="00F91CE9">
        <w:rPr>
          <w:sz w:val="24"/>
          <w:szCs w:val="24"/>
        </w:rPr>
        <w:t xml:space="preserve">areas with limited natural surveillance </w:t>
      </w:r>
      <w:r w:rsidR="00984A36" w:rsidRPr="00F91CE9">
        <w:rPr>
          <w:sz w:val="24"/>
          <w:szCs w:val="24"/>
        </w:rPr>
        <w:t>or inadequate lighting (</w:t>
      </w:r>
      <w:r w:rsidR="00FE2BD9" w:rsidRPr="00F91CE9">
        <w:rPr>
          <w:sz w:val="24"/>
          <w:szCs w:val="24"/>
        </w:rPr>
        <w:t>e.g.</w:t>
      </w:r>
      <w:r w:rsidR="00984A36" w:rsidRPr="00F91CE9">
        <w:rPr>
          <w:sz w:val="24"/>
          <w:szCs w:val="24"/>
        </w:rPr>
        <w:t xml:space="preserve"> </w:t>
      </w:r>
      <w:r w:rsidRPr="00F91CE9">
        <w:rPr>
          <w:sz w:val="24"/>
          <w:szCs w:val="24"/>
        </w:rPr>
        <w:t>storerooms</w:t>
      </w:r>
      <w:r w:rsidR="00984A36" w:rsidRPr="00F91CE9">
        <w:rPr>
          <w:sz w:val="24"/>
          <w:szCs w:val="24"/>
        </w:rPr>
        <w:t xml:space="preserve">, </w:t>
      </w:r>
      <w:r w:rsidR="00757286" w:rsidRPr="00F91CE9">
        <w:rPr>
          <w:sz w:val="24"/>
          <w:szCs w:val="24"/>
        </w:rPr>
        <w:t xml:space="preserve">stairwells </w:t>
      </w:r>
      <w:r w:rsidR="000E1FEB" w:rsidRPr="00F91CE9">
        <w:rPr>
          <w:sz w:val="24"/>
          <w:szCs w:val="24"/>
        </w:rPr>
        <w:t>or facilities for workers such as laundries and gyms)</w:t>
      </w:r>
      <w:r w:rsidR="00082642" w:rsidRPr="00F91CE9">
        <w:rPr>
          <w:sz w:val="24"/>
          <w:szCs w:val="24"/>
        </w:rPr>
        <w:t xml:space="preserve"> </w:t>
      </w:r>
    </w:p>
    <w:p w14:paraId="7F1D9875" w14:textId="5EDDBA1C" w:rsidR="0049599A" w:rsidRPr="00F91CE9" w:rsidRDefault="009E407D" w:rsidP="002F5FD3">
      <w:pPr>
        <w:pStyle w:val="ListParagraph"/>
        <w:numPr>
          <w:ilvl w:val="0"/>
          <w:numId w:val="46"/>
        </w:numPr>
        <w:spacing w:after="60"/>
        <w:contextualSpacing w:val="0"/>
        <w:rPr>
          <w:sz w:val="24"/>
          <w:szCs w:val="24"/>
        </w:rPr>
      </w:pPr>
      <w:r w:rsidRPr="00F91CE9">
        <w:rPr>
          <w:sz w:val="24"/>
          <w:szCs w:val="24"/>
        </w:rPr>
        <w:t>areas that restrict movement (</w:t>
      </w:r>
      <w:r w:rsidR="00FE2BD9" w:rsidRPr="00F91CE9">
        <w:rPr>
          <w:sz w:val="24"/>
          <w:szCs w:val="24"/>
        </w:rPr>
        <w:t>e.g.</w:t>
      </w:r>
      <w:r w:rsidRPr="00F91CE9">
        <w:rPr>
          <w:sz w:val="24"/>
          <w:szCs w:val="24"/>
        </w:rPr>
        <w:t xml:space="preserve"> where workers would need to touch each other to move past) or prevent workers maintaining their personal space</w:t>
      </w:r>
    </w:p>
    <w:p w14:paraId="704E0128" w14:textId="6DFC58EA" w:rsidR="000C3B77" w:rsidRPr="00F91CE9" w:rsidRDefault="000C3B77" w:rsidP="002F5FD3">
      <w:pPr>
        <w:pStyle w:val="ListParagraph"/>
        <w:numPr>
          <w:ilvl w:val="0"/>
          <w:numId w:val="46"/>
        </w:numPr>
        <w:spacing w:after="60"/>
        <w:contextualSpacing w:val="0"/>
        <w:rPr>
          <w:sz w:val="24"/>
          <w:szCs w:val="24"/>
        </w:rPr>
      </w:pPr>
      <w:r w:rsidRPr="00F91CE9">
        <w:rPr>
          <w:sz w:val="24"/>
          <w:szCs w:val="24"/>
        </w:rPr>
        <w:t>workers working in isolated areas away from other workers</w:t>
      </w:r>
      <w:r w:rsidR="0046307C" w:rsidRPr="00F91CE9">
        <w:rPr>
          <w:sz w:val="24"/>
          <w:szCs w:val="24"/>
        </w:rPr>
        <w:t xml:space="preserve"> or with </w:t>
      </w:r>
      <w:r w:rsidR="00D97FAC" w:rsidRPr="00F91CE9">
        <w:rPr>
          <w:sz w:val="24"/>
          <w:szCs w:val="24"/>
        </w:rPr>
        <w:t>limited</w:t>
      </w:r>
      <w:r w:rsidR="0046307C" w:rsidRPr="00F91CE9">
        <w:rPr>
          <w:sz w:val="24"/>
          <w:szCs w:val="24"/>
        </w:rPr>
        <w:t xml:space="preserve"> access to help and support</w:t>
      </w:r>
      <w:r w:rsidR="004E4CD3" w:rsidRPr="00F91CE9">
        <w:rPr>
          <w:sz w:val="24"/>
          <w:szCs w:val="24"/>
        </w:rPr>
        <w:t xml:space="preserve"> (</w:t>
      </w:r>
      <w:r w:rsidR="00FE2BD9" w:rsidRPr="00F91CE9">
        <w:rPr>
          <w:sz w:val="24"/>
          <w:szCs w:val="24"/>
        </w:rPr>
        <w:t>e.g.</w:t>
      </w:r>
      <w:r w:rsidR="004E4CD3" w:rsidRPr="00F91CE9">
        <w:rPr>
          <w:sz w:val="24"/>
          <w:szCs w:val="24"/>
        </w:rPr>
        <w:t xml:space="preserve"> in </w:t>
      </w:r>
      <w:r w:rsidR="00114E8B" w:rsidRPr="00F91CE9">
        <w:rPr>
          <w:sz w:val="24"/>
          <w:szCs w:val="24"/>
        </w:rPr>
        <w:t>patient</w:t>
      </w:r>
      <w:r w:rsidR="002C1C75" w:rsidRPr="00F91CE9">
        <w:rPr>
          <w:sz w:val="24"/>
          <w:szCs w:val="24"/>
        </w:rPr>
        <w:t>s’</w:t>
      </w:r>
      <w:r w:rsidR="00114E8B" w:rsidRPr="00F91CE9">
        <w:rPr>
          <w:sz w:val="24"/>
          <w:szCs w:val="24"/>
        </w:rPr>
        <w:t xml:space="preserve"> or clients</w:t>
      </w:r>
      <w:r w:rsidR="002C1C75" w:rsidRPr="00F91CE9">
        <w:rPr>
          <w:sz w:val="24"/>
          <w:szCs w:val="24"/>
        </w:rPr>
        <w:t>’</w:t>
      </w:r>
      <w:r w:rsidR="00114E8B" w:rsidRPr="00F91CE9">
        <w:rPr>
          <w:sz w:val="24"/>
          <w:szCs w:val="24"/>
        </w:rPr>
        <w:t xml:space="preserve"> homes)</w:t>
      </w:r>
    </w:p>
    <w:p w14:paraId="42F2BB85" w14:textId="05887CF1" w:rsidR="00E23A0E" w:rsidRPr="00F91CE9" w:rsidRDefault="009E407D" w:rsidP="002F5FD3">
      <w:pPr>
        <w:pStyle w:val="ListParagraph"/>
        <w:numPr>
          <w:ilvl w:val="0"/>
          <w:numId w:val="46"/>
        </w:numPr>
        <w:spacing w:after="60"/>
        <w:contextualSpacing w:val="0"/>
        <w:rPr>
          <w:sz w:val="24"/>
          <w:szCs w:val="24"/>
        </w:rPr>
      </w:pPr>
      <w:r w:rsidRPr="00F91CE9">
        <w:rPr>
          <w:sz w:val="24"/>
          <w:szCs w:val="24"/>
        </w:rPr>
        <w:t xml:space="preserve">posters or pictures on display that may </w:t>
      </w:r>
      <w:r w:rsidR="00E07AFE" w:rsidRPr="00F91CE9">
        <w:rPr>
          <w:sz w:val="24"/>
          <w:szCs w:val="24"/>
        </w:rPr>
        <w:t xml:space="preserve">make workers uncomfortable, </w:t>
      </w:r>
      <w:r w:rsidR="0049599A" w:rsidRPr="00F91CE9">
        <w:rPr>
          <w:sz w:val="24"/>
          <w:szCs w:val="24"/>
        </w:rPr>
        <w:t xml:space="preserve">constitute sexual </w:t>
      </w:r>
      <w:r w:rsidR="00C72D93" w:rsidRPr="00F91CE9">
        <w:rPr>
          <w:sz w:val="24"/>
          <w:szCs w:val="24"/>
        </w:rPr>
        <w:t>or</w:t>
      </w:r>
      <w:r w:rsidR="003C06C3" w:rsidRPr="00F91CE9">
        <w:rPr>
          <w:sz w:val="24"/>
          <w:szCs w:val="24"/>
        </w:rPr>
        <w:t xml:space="preserve"> gender-based </w:t>
      </w:r>
      <w:r w:rsidR="0049599A" w:rsidRPr="00F91CE9">
        <w:rPr>
          <w:sz w:val="24"/>
          <w:szCs w:val="24"/>
        </w:rPr>
        <w:t>harassment</w:t>
      </w:r>
      <w:r w:rsidR="00131B06" w:rsidRPr="00F91CE9">
        <w:rPr>
          <w:sz w:val="24"/>
          <w:szCs w:val="24"/>
        </w:rPr>
        <w:t xml:space="preserve">, or </w:t>
      </w:r>
      <w:r w:rsidR="00EF0258" w:rsidRPr="00F91CE9">
        <w:rPr>
          <w:sz w:val="24"/>
          <w:szCs w:val="24"/>
        </w:rPr>
        <w:t xml:space="preserve">create a culture that makes </w:t>
      </w:r>
      <w:r w:rsidR="00381BCE" w:rsidRPr="00F91CE9">
        <w:rPr>
          <w:sz w:val="24"/>
          <w:szCs w:val="24"/>
        </w:rPr>
        <w:t xml:space="preserve">harassment </w:t>
      </w:r>
      <w:r w:rsidR="00237029" w:rsidRPr="00F91CE9">
        <w:rPr>
          <w:sz w:val="24"/>
          <w:szCs w:val="24"/>
        </w:rPr>
        <w:t>more likely</w:t>
      </w:r>
      <w:r w:rsidR="00F534D9" w:rsidRPr="00F91CE9">
        <w:rPr>
          <w:sz w:val="24"/>
          <w:szCs w:val="24"/>
        </w:rPr>
        <w:t xml:space="preserve"> </w:t>
      </w:r>
      <w:r w:rsidR="00955E84" w:rsidRPr="00F91CE9">
        <w:rPr>
          <w:sz w:val="24"/>
          <w:szCs w:val="24"/>
        </w:rPr>
        <w:t>(</w:t>
      </w:r>
      <w:r w:rsidR="00FE2BD9" w:rsidRPr="00F91CE9">
        <w:rPr>
          <w:sz w:val="24"/>
          <w:szCs w:val="24"/>
        </w:rPr>
        <w:t>e.g.</w:t>
      </w:r>
      <w:r w:rsidR="00955E84" w:rsidRPr="00F91CE9">
        <w:rPr>
          <w:sz w:val="24"/>
          <w:szCs w:val="24"/>
        </w:rPr>
        <w:t xml:space="preserve"> </w:t>
      </w:r>
      <w:r w:rsidR="005E5BF4" w:rsidRPr="00F91CE9">
        <w:rPr>
          <w:sz w:val="24"/>
          <w:szCs w:val="24"/>
        </w:rPr>
        <w:t xml:space="preserve">involving </w:t>
      </w:r>
      <w:r w:rsidR="000A7155" w:rsidRPr="00F91CE9">
        <w:rPr>
          <w:sz w:val="24"/>
          <w:szCs w:val="24"/>
        </w:rPr>
        <w:t>sexism, harmful gender stereotype</w:t>
      </w:r>
      <w:r w:rsidR="00AE7212" w:rsidRPr="00F91CE9">
        <w:rPr>
          <w:sz w:val="24"/>
          <w:szCs w:val="24"/>
        </w:rPr>
        <w:t>s,</w:t>
      </w:r>
      <w:r w:rsidR="000A7155" w:rsidRPr="00F91CE9">
        <w:rPr>
          <w:sz w:val="24"/>
          <w:szCs w:val="24"/>
        </w:rPr>
        <w:t xml:space="preserve"> </w:t>
      </w:r>
      <w:r w:rsidR="00955E84" w:rsidRPr="00F91CE9">
        <w:rPr>
          <w:sz w:val="24"/>
          <w:szCs w:val="24"/>
        </w:rPr>
        <w:t>sexual in</w:t>
      </w:r>
      <w:r w:rsidR="009B19F1" w:rsidRPr="00F91CE9">
        <w:rPr>
          <w:sz w:val="24"/>
          <w:szCs w:val="24"/>
        </w:rPr>
        <w:t>n</w:t>
      </w:r>
      <w:r w:rsidR="00955E84" w:rsidRPr="00F91CE9">
        <w:rPr>
          <w:sz w:val="24"/>
          <w:szCs w:val="24"/>
        </w:rPr>
        <w:t>uendo</w:t>
      </w:r>
      <w:r w:rsidR="009C22B5" w:rsidRPr="00F91CE9">
        <w:rPr>
          <w:sz w:val="24"/>
          <w:szCs w:val="24"/>
        </w:rPr>
        <w:t>, objectification</w:t>
      </w:r>
      <w:r w:rsidR="00EE4BE7" w:rsidRPr="00F91CE9">
        <w:rPr>
          <w:sz w:val="24"/>
          <w:szCs w:val="24"/>
        </w:rPr>
        <w:t>,</w:t>
      </w:r>
      <w:r w:rsidR="005E5BF4" w:rsidRPr="00F91CE9">
        <w:rPr>
          <w:sz w:val="24"/>
          <w:szCs w:val="24"/>
        </w:rPr>
        <w:t xml:space="preserve"> or</w:t>
      </w:r>
      <w:r w:rsidR="007A1DA7" w:rsidRPr="00F91CE9">
        <w:rPr>
          <w:sz w:val="24"/>
          <w:szCs w:val="24"/>
        </w:rPr>
        <w:t xml:space="preserve"> </w:t>
      </w:r>
      <w:r w:rsidR="005E5BF4" w:rsidRPr="00F91CE9">
        <w:rPr>
          <w:sz w:val="24"/>
          <w:szCs w:val="24"/>
        </w:rPr>
        <w:t>nudity</w:t>
      </w:r>
      <w:r w:rsidR="00955E84" w:rsidRPr="00F91CE9">
        <w:rPr>
          <w:sz w:val="24"/>
          <w:szCs w:val="24"/>
        </w:rPr>
        <w:t>)</w:t>
      </w:r>
      <w:r w:rsidR="00131B06" w:rsidRPr="00F91CE9">
        <w:rPr>
          <w:sz w:val="24"/>
          <w:szCs w:val="24"/>
        </w:rPr>
        <w:t xml:space="preserve"> </w:t>
      </w:r>
      <w:r w:rsidR="00E23A0E" w:rsidRPr="00F91CE9">
        <w:rPr>
          <w:sz w:val="24"/>
          <w:szCs w:val="24"/>
        </w:rPr>
        <w:t xml:space="preserve"> </w:t>
      </w:r>
    </w:p>
    <w:p w14:paraId="47945DD6" w14:textId="1A4451E9" w:rsidR="00E23A0E" w:rsidRPr="00F91CE9" w:rsidRDefault="0059013F" w:rsidP="002F5FD3">
      <w:pPr>
        <w:pStyle w:val="ListParagraph"/>
        <w:numPr>
          <w:ilvl w:val="0"/>
          <w:numId w:val="46"/>
        </w:numPr>
        <w:spacing w:after="60"/>
        <w:contextualSpacing w:val="0"/>
        <w:rPr>
          <w:sz w:val="24"/>
          <w:szCs w:val="24"/>
        </w:rPr>
      </w:pPr>
      <w:r w:rsidRPr="00F91CE9">
        <w:rPr>
          <w:sz w:val="24"/>
          <w:szCs w:val="24"/>
        </w:rPr>
        <w:t xml:space="preserve">location of amenities (e.g. bathrooms), and requirements for workers to share amenities with third parties (e.g. </w:t>
      </w:r>
      <w:r w:rsidR="00B14D58" w:rsidRPr="00F91CE9">
        <w:rPr>
          <w:sz w:val="24"/>
          <w:szCs w:val="24"/>
        </w:rPr>
        <w:t>clients, customers</w:t>
      </w:r>
      <w:r w:rsidRPr="00F91CE9">
        <w:rPr>
          <w:sz w:val="24"/>
          <w:szCs w:val="24"/>
        </w:rPr>
        <w:t>)</w:t>
      </w:r>
      <w:r w:rsidRPr="00F91CE9" w:rsidDel="0059013F">
        <w:rPr>
          <w:sz w:val="24"/>
          <w:szCs w:val="24"/>
        </w:rPr>
        <w:t xml:space="preserve"> </w:t>
      </w:r>
    </w:p>
    <w:p w14:paraId="072BB2B5" w14:textId="0E166490" w:rsidR="00983B1A" w:rsidRPr="00F91CE9" w:rsidRDefault="00983B1A" w:rsidP="002F5FD3">
      <w:pPr>
        <w:pStyle w:val="ListParagraph"/>
        <w:numPr>
          <w:ilvl w:val="0"/>
          <w:numId w:val="46"/>
        </w:numPr>
        <w:spacing w:after="60"/>
        <w:contextualSpacing w:val="0"/>
        <w:rPr>
          <w:sz w:val="24"/>
          <w:szCs w:val="24"/>
        </w:rPr>
      </w:pPr>
      <w:r w:rsidRPr="00F91CE9">
        <w:rPr>
          <w:sz w:val="24"/>
          <w:szCs w:val="24"/>
        </w:rPr>
        <w:t>require</w:t>
      </w:r>
      <w:r w:rsidR="0059013F" w:rsidRPr="00F91CE9">
        <w:rPr>
          <w:sz w:val="24"/>
          <w:szCs w:val="24"/>
        </w:rPr>
        <w:t>ments for workers</w:t>
      </w:r>
      <w:r w:rsidRPr="00F91CE9">
        <w:rPr>
          <w:sz w:val="24"/>
          <w:szCs w:val="24"/>
        </w:rPr>
        <w:t xml:space="preserve"> to change clothing or shower at work</w:t>
      </w:r>
      <w:r w:rsidR="0059013F" w:rsidRPr="00F91CE9">
        <w:rPr>
          <w:sz w:val="24"/>
          <w:szCs w:val="24"/>
        </w:rPr>
        <w:t xml:space="preserve">, and any </w:t>
      </w:r>
      <w:r w:rsidR="00736E2B" w:rsidRPr="00F91CE9">
        <w:rPr>
          <w:sz w:val="24"/>
          <w:szCs w:val="24"/>
        </w:rPr>
        <w:t>risks associated with the facilities provided</w:t>
      </w:r>
    </w:p>
    <w:p w14:paraId="4C75D072" w14:textId="6EF718F5" w:rsidR="0046307C" w:rsidRPr="00F91CE9" w:rsidRDefault="0059013F" w:rsidP="002F5FD3">
      <w:pPr>
        <w:pStyle w:val="ListParagraph"/>
        <w:numPr>
          <w:ilvl w:val="0"/>
          <w:numId w:val="46"/>
        </w:numPr>
        <w:spacing w:after="60"/>
        <w:contextualSpacing w:val="0"/>
        <w:rPr>
          <w:sz w:val="24"/>
          <w:szCs w:val="24"/>
        </w:rPr>
      </w:pPr>
      <w:r w:rsidRPr="00F91CE9">
        <w:rPr>
          <w:sz w:val="24"/>
          <w:szCs w:val="24"/>
        </w:rPr>
        <w:t xml:space="preserve">how work is conducted using technology, and the risks of sexual and gender-based harassment occurring </w:t>
      </w:r>
      <w:proofErr w:type="gramStart"/>
      <w:r w:rsidRPr="00F91CE9">
        <w:rPr>
          <w:sz w:val="24"/>
          <w:szCs w:val="24"/>
        </w:rPr>
        <w:t>through the use of</w:t>
      </w:r>
      <w:proofErr w:type="gramEnd"/>
      <w:r w:rsidRPr="00F91CE9">
        <w:rPr>
          <w:sz w:val="24"/>
          <w:szCs w:val="24"/>
        </w:rPr>
        <w:t xml:space="preserve"> technology such as phone, email and online platforms</w:t>
      </w:r>
      <w:r w:rsidRPr="00F91CE9" w:rsidDel="0059013F">
        <w:rPr>
          <w:sz w:val="24"/>
          <w:szCs w:val="24"/>
        </w:rPr>
        <w:t xml:space="preserve"> </w:t>
      </w:r>
    </w:p>
    <w:p w14:paraId="789C76E0" w14:textId="4AB614A0" w:rsidR="00E201EB" w:rsidRPr="00F91CE9" w:rsidRDefault="002324F7" w:rsidP="002F5FD3">
      <w:pPr>
        <w:pStyle w:val="ListParagraph"/>
        <w:numPr>
          <w:ilvl w:val="0"/>
          <w:numId w:val="46"/>
        </w:numPr>
        <w:spacing w:after="60"/>
        <w:contextualSpacing w:val="0"/>
        <w:rPr>
          <w:sz w:val="24"/>
          <w:szCs w:val="24"/>
        </w:rPr>
      </w:pPr>
      <w:r w:rsidRPr="00F91CE9">
        <w:rPr>
          <w:sz w:val="24"/>
          <w:szCs w:val="24"/>
        </w:rPr>
        <w:t>any risks associated with worker</w:t>
      </w:r>
      <w:r w:rsidR="006943F0" w:rsidRPr="00F91CE9">
        <w:rPr>
          <w:sz w:val="24"/>
          <w:szCs w:val="24"/>
        </w:rPr>
        <w:t>s’</w:t>
      </w:r>
      <w:r w:rsidRPr="00F91CE9">
        <w:rPr>
          <w:sz w:val="24"/>
          <w:szCs w:val="24"/>
        </w:rPr>
        <w:t xml:space="preserve"> accommodation (e.g. </w:t>
      </w:r>
      <w:r w:rsidR="0059013F" w:rsidRPr="00F91CE9">
        <w:rPr>
          <w:sz w:val="24"/>
          <w:szCs w:val="24"/>
        </w:rPr>
        <w:t xml:space="preserve">security, privacy, </w:t>
      </w:r>
      <w:r w:rsidRPr="00F91CE9">
        <w:rPr>
          <w:sz w:val="24"/>
          <w:szCs w:val="24"/>
        </w:rPr>
        <w:t>communal facilities such as showers and laundries)</w:t>
      </w:r>
      <w:r w:rsidR="008C3F24" w:rsidRPr="00F91CE9">
        <w:rPr>
          <w:sz w:val="24"/>
          <w:szCs w:val="24"/>
        </w:rPr>
        <w:t>.</w:t>
      </w:r>
    </w:p>
    <w:p w14:paraId="3D6157A8" w14:textId="6E650A02" w:rsidR="00CF630B" w:rsidRPr="00F91CE9" w:rsidRDefault="00D14C41" w:rsidP="00C03239">
      <w:pPr>
        <w:spacing w:before="200" w:after="120"/>
        <w:ind w:left="62"/>
        <w:rPr>
          <w:sz w:val="24"/>
          <w:szCs w:val="24"/>
        </w:rPr>
      </w:pPr>
      <w:r w:rsidRPr="00F91CE9">
        <w:rPr>
          <w:sz w:val="24"/>
          <w:szCs w:val="24"/>
        </w:rPr>
        <w:t>PCBUs should c</w:t>
      </w:r>
      <w:r w:rsidR="00CF630B" w:rsidRPr="00F91CE9">
        <w:rPr>
          <w:sz w:val="24"/>
          <w:szCs w:val="24"/>
        </w:rPr>
        <w:t>onsider the online working</w:t>
      </w:r>
      <w:r w:rsidR="00CF630B" w:rsidRPr="00F91CE9">
        <w:rPr>
          <w:b/>
          <w:sz w:val="24"/>
          <w:szCs w:val="24"/>
        </w:rPr>
        <w:t xml:space="preserve"> </w:t>
      </w:r>
      <w:r w:rsidR="00CF630B" w:rsidRPr="00F91CE9">
        <w:rPr>
          <w:sz w:val="24"/>
          <w:szCs w:val="24"/>
        </w:rPr>
        <w:t>environment if relevant</w:t>
      </w:r>
      <w:r w:rsidR="00792F7C" w:rsidRPr="00F91CE9">
        <w:rPr>
          <w:sz w:val="24"/>
          <w:szCs w:val="24"/>
        </w:rPr>
        <w:t xml:space="preserve"> and how work is cond</w:t>
      </w:r>
      <w:r w:rsidR="00347BD6" w:rsidRPr="00F91CE9">
        <w:rPr>
          <w:sz w:val="24"/>
          <w:szCs w:val="24"/>
        </w:rPr>
        <w:t>ucted using technology</w:t>
      </w:r>
      <w:r w:rsidRPr="00F91CE9">
        <w:rPr>
          <w:sz w:val="24"/>
          <w:szCs w:val="24"/>
        </w:rPr>
        <w:t>, and</w:t>
      </w:r>
      <w:r w:rsidR="00347BD6" w:rsidRPr="00F91CE9">
        <w:rPr>
          <w:sz w:val="24"/>
          <w:szCs w:val="24"/>
        </w:rPr>
        <w:t xml:space="preserve"> </w:t>
      </w:r>
      <w:r w:rsidR="00A3053A" w:rsidRPr="00F91CE9">
        <w:rPr>
          <w:sz w:val="24"/>
          <w:szCs w:val="24"/>
        </w:rPr>
        <w:t xml:space="preserve">the risks of sexual </w:t>
      </w:r>
      <w:r w:rsidR="003C06C3" w:rsidRPr="00F91CE9">
        <w:rPr>
          <w:sz w:val="24"/>
          <w:szCs w:val="24"/>
        </w:rPr>
        <w:t xml:space="preserve">and gender-based </w:t>
      </w:r>
      <w:r w:rsidR="00A3053A" w:rsidRPr="00F91CE9">
        <w:rPr>
          <w:sz w:val="24"/>
          <w:szCs w:val="24"/>
        </w:rPr>
        <w:t xml:space="preserve">harassment occurring </w:t>
      </w:r>
      <w:proofErr w:type="gramStart"/>
      <w:r w:rsidR="00A3053A" w:rsidRPr="00F91CE9">
        <w:rPr>
          <w:sz w:val="24"/>
          <w:szCs w:val="24"/>
        </w:rPr>
        <w:t>through the use of</w:t>
      </w:r>
      <w:proofErr w:type="gramEnd"/>
      <w:r w:rsidR="00A3053A" w:rsidRPr="00F91CE9">
        <w:rPr>
          <w:sz w:val="24"/>
          <w:szCs w:val="24"/>
        </w:rPr>
        <w:t xml:space="preserve"> technology such as phone, email and </w:t>
      </w:r>
      <w:r w:rsidR="002816B0" w:rsidRPr="00F91CE9">
        <w:rPr>
          <w:sz w:val="24"/>
          <w:szCs w:val="24"/>
        </w:rPr>
        <w:t>on</w:t>
      </w:r>
      <w:r w:rsidR="00FC71FD" w:rsidRPr="00F91CE9">
        <w:rPr>
          <w:sz w:val="24"/>
          <w:szCs w:val="24"/>
        </w:rPr>
        <w:t>line platforms</w:t>
      </w:r>
      <w:r w:rsidR="00CF630B" w:rsidRPr="00F91CE9">
        <w:rPr>
          <w:sz w:val="24"/>
          <w:szCs w:val="24"/>
        </w:rPr>
        <w:t>.</w:t>
      </w:r>
    </w:p>
    <w:p w14:paraId="79B351F9" w14:textId="46546488" w:rsidR="004B06EA" w:rsidRPr="00F91CE9" w:rsidRDefault="004B06EA" w:rsidP="00932430">
      <w:pPr>
        <w:pStyle w:val="BodyText"/>
        <w:spacing w:before="240" w:after="60"/>
        <w:rPr>
          <w:b/>
          <w:bCs/>
          <w:color w:val="006B6E"/>
          <w:sz w:val="26"/>
          <w:szCs w:val="26"/>
        </w:rPr>
      </w:pPr>
      <w:r w:rsidRPr="00F91CE9">
        <w:rPr>
          <w:b/>
          <w:bCs/>
          <w:color w:val="006B6E"/>
          <w:sz w:val="26"/>
          <w:szCs w:val="26"/>
        </w:rPr>
        <w:t xml:space="preserve">Observe </w:t>
      </w:r>
      <w:r w:rsidR="00C95B29" w:rsidRPr="00F91CE9">
        <w:rPr>
          <w:b/>
          <w:bCs/>
          <w:color w:val="006B6E"/>
          <w:sz w:val="26"/>
          <w:szCs w:val="26"/>
        </w:rPr>
        <w:t xml:space="preserve">and consider </w:t>
      </w:r>
      <w:r w:rsidRPr="00F91CE9">
        <w:rPr>
          <w:b/>
          <w:bCs/>
          <w:color w:val="006B6E"/>
          <w:sz w:val="26"/>
          <w:szCs w:val="26"/>
        </w:rPr>
        <w:t>work and behaviours</w:t>
      </w:r>
    </w:p>
    <w:p w14:paraId="3215A3BE" w14:textId="4EAEB0BE" w:rsidR="004E4428" w:rsidRPr="00F91CE9" w:rsidRDefault="00EE4BE7" w:rsidP="00AC05A4">
      <w:pPr>
        <w:spacing w:after="60"/>
        <w:rPr>
          <w:sz w:val="24"/>
          <w:szCs w:val="24"/>
        </w:rPr>
      </w:pPr>
      <w:r w:rsidRPr="00F91CE9">
        <w:rPr>
          <w:sz w:val="24"/>
          <w:szCs w:val="24"/>
        </w:rPr>
        <w:t xml:space="preserve">A </w:t>
      </w:r>
      <w:r w:rsidR="00833437" w:rsidRPr="00F91CE9">
        <w:rPr>
          <w:sz w:val="24"/>
          <w:szCs w:val="24"/>
        </w:rPr>
        <w:t>PCBU should o</w:t>
      </w:r>
      <w:r w:rsidR="00EE3EE6" w:rsidRPr="00F91CE9">
        <w:rPr>
          <w:sz w:val="24"/>
          <w:szCs w:val="24"/>
        </w:rPr>
        <w:t>bserve how workers and others at the workplace interact</w:t>
      </w:r>
      <w:r w:rsidR="00064D7C" w:rsidRPr="00F91CE9">
        <w:rPr>
          <w:sz w:val="24"/>
          <w:szCs w:val="24"/>
        </w:rPr>
        <w:t xml:space="preserve">. </w:t>
      </w:r>
      <w:r w:rsidR="009904A9" w:rsidRPr="00F91CE9">
        <w:rPr>
          <w:sz w:val="24"/>
          <w:szCs w:val="24"/>
        </w:rPr>
        <w:t xml:space="preserve">The presence of other harmful behaviours may indicate a risk of sexual </w:t>
      </w:r>
      <w:r w:rsidR="00691EFB" w:rsidRPr="00F91CE9">
        <w:rPr>
          <w:sz w:val="24"/>
          <w:szCs w:val="24"/>
        </w:rPr>
        <w:t xml:space="preserve">and gender-based </w:t>
      </w:r>
      <w:r w:rsidR="009904A9" w:rsidRPr="00F91CE9">
        <w:rPr>
          <w:sz w:val="24"/>
          <w:szCs w:val="24"/>
        </w:rPr>
        <w:t xml:space="preserve">harassment. </w:t>
      </w:r>
      <w:r w:rsidR="00E201EB" w:rsidRPr="00F91CE9">
        <w:rPr>
          <w:sz w:val="24"/>
          <w:szCs w:val="24"/>
        </w:rPr>
        <w:t>For example:</w:t>
      </w:r>
    </w:p>
    <w:p w14:paraId="08E72F6E" w14:textId="42EF84D4" w:rsidR="006136C2" w:rsidRPr="00F91CE9" w:rsidRDefault="00D14C41" w:rsidP="002F5FD3">
      <w:pPr>
        <w:pStyle w:val="ListParagraph"/>
        <w:numPr>
          <w:ilvl w:val="0"/>
          <w:numId w:val="47"/>
        </w:numPr>
        <w:spacing w:after="60"/>
        <w:contextualSpacing w:val="0"/>
        <w:rPr>
          <w:sz w:val="24"/>
          <w:szCs w:val="24"/>
        </w:rPr>
      </w:pPr>
      <w:r w:rsidRPr="00F91CE9">
        <w:rPr>
          <w:sz w:val="24"/>
          <w:szCs w:val="24"/>
        </w:rPr>
        <w:t>o</w:t>
      </w:r>
      <w:r w:rsidR="006136C2" w:rsidRPr="00F91CE9">
        <w:rPr>
          <w:sz w:val="24"/>
          <w:szCs w:val="24"/>
        </w:rPr>
        <w:t>bserv</w:t>
      </w:r>
      <w:r w:rsidRPr="00F91CE9">
        <w:rPr>
          <w:sz w:val="24"/>
          <w:szCs w:val="24"/>
        </w:rPr>
        <w:t>ing</w:t>
      </w:r>
      <w:r w:rsidR="006136C2" w:rsidRPr="00F91CE9">
        <w:rPr>
          <w:sz w:val="24"/>
          <w:szCs w:val="24"/>
        </w:rPr>
        <w:t xml:space="preserve"> how leaders, managers, supervisors, workers and others interact </w:t>
      </w:r>
      <w:r w:rsidR="00FE56B3" w:rsidRPr="00F91CE9">
        <w:rPr>
          <w:sz w:val="24"/>
          <w:szCs w:val="24"/>
        </w:rPr>
        <w:t>(</w:t>
      </w:r>
      <w:r w:rsidR="00FE2BD9" w:rsidRPr="00F91CE9">
        <w:rPr>
          <w:sz w:val="24"/>
          <w:szCs w:val="24"/>
        </w:rPr>
        <w:t>e.g.</w:t>
      </w:r>
      <w:r w:rsidR="006136C2" w:rsidRPr="00F91CE9">
        <w:rPr>
          <w:sz w:val="24"/>
          <w:szCs w:val="24"/>
        </w:rPr>
        <w:t xml:space="preserve"> are there poor relationships or do workers avoid being around certain people</w:t>
      </w:r>
      <w:r w:rsidR="00E452EF" w:rsidRPr="00F91CE9">
        <w:rPr>
          <w:sz w:val="24"/>
          <w:szCs w:val="24"/>
        </w:rPr>
        <w:t>?</w:t>
      </w:r>
      <w:r w:rsidR="00FE56B3" w:rsidRPr="00F91CE9">
        <w:rPr>
          <w:sz w:val="24"/>
          <w:szCs w:val="24"/>
        </w:rPr>
        <w:t>)</w:t>
      </w:r>
    </w:p>
    <w:p w14:paraId="08F61A83" w14:textId="7615567A" w:rsidR="00B31C32" w:rsidRPr="00F91CE9" w:rsidRDefault="00D14C41" w:rsidP="002F5FD3">
      <w:pPr>
        <w:pStyle w:val="ListParagraph"/>
        <w:numPr>
          <w:ilvl w:val="0"/>
          <w:numId w:val="47"/>
        </w:numPr>
        <w:spacing w:after="60"/>
        <w:contextualSpacing w:val="0"/>
        <w:rPr>
          <w:sz w:val="24"/>
          <w:szCs w:val="24"/>
        </w:rPr>
      </w:pPr>
      <w:r w:rsidRPr="00F91CE9">
        <w:rPr>
          <w:sz w:val="24"/>
          <w:szCs w:val="24"/>
        </w:rPr>
        <w:t>i</w:t>
      </w:r>
      <w:r w:rsidR="006136C2" w:rsidRPr="00F91CE9">
        <w:rPr>
          <w:sz w:val="24"/>
          <w:szCs w:val="24"/>
        </w:rPr>
        <w:t>dentify</w:t>
      </w:r>
      <w:r w:rsidRPr="00F91CE9">
        <w:rPr>
          <w:sz w:val="24"/>
          <w:szCs w:val="24"/>
        </w:rPr>
        <w:t>ing</w:t>
      </w:r>
      <w:r w:rsidR="006136C2" w:rsidRPr="00F91CE9">
        <w:rPr>
          <w:sz w:val="24"/>
          <w:szCs w:val="24"/>
        </w:rPr>
        <w:t xml:space="preserve"> trends </w:t>
      </w:r>
      <w:r w:rsidR="000835EB" w:rsidRPr="00F91CE9">
        <w:rPr>
          <w:sz w:val="24"/>
          <w:szCs w:val="24"/>
        </w:rPr>
        <w:t>or patterns in</w:t>
      </w:r>
      <w:r w:rsidR="00CB63A4" w:rsidRPr="00F91CE9">
        <w:rPr>
          <w:sz w:val="24"/>
          <w:szCs w:val="24"/>
        </w:rPr>
        <w:t xml:space="preserve"> behaviour </w:t>
      </w:r>
      <w:r w:rsidR="006136C2" w:rsidRPr="00F91CE9">
        <w:rPr>
          <w:sz w:val="24"/>
          <w:szCs w:val="24"/>
        </w:rPr>
        <w:t xml:space="preserve">that may highlight areas of concern or affected workers </w:t>
      </w:r>
      <w:r w:rsidR="00FE56B3" w:rsidRPr="00F91CE9">
        <w:rPr>
          <w:sz w:val="24"/>
          <w:szCs w:val="24"/>
        </w:rPr>
        <w:t>(</w:t>
      </w:r>
      <w:r w:rsidR="00FE2BD9" w:rsidRPr="00F91CE9">
        <w:rPr>
          <w:sz w:val="24"/>
          <w:szCs w:val="24"/>
        </w:rPr>
        <w:t>e.g.</w:t>
      </w:r>
      <w:r w:rsidR="006136C2" w:rsidRPr="00F91CE9">
        <w:rPr>
          <w:sz w:val="24"/>
          <w:szCs w:val="24"/>
        </w:rPr>
        <w:t xml:space="preserve"> think about whether a worker is performing differently, suddenly taking more </w:t>
      </w:r>
      <w:r w:rsidR="00373D3E" w:rsidRPr="00F91CE9">
        <w:rPr>
          <w:sz w:val="24"/>
          <w:szCs w:val="24"/>
        </w:rPr>
        <w:t xml:space="preserve">personal </w:t>
      </w:r>
      <w:r w:rsidR="006136C2" w:rsidRPr="00F91CE9">
        <w:rPr>
          <w:sz w:val="24"/>
          <w:szCs w:val="24"/>
        </w:rPr>
        <w:t xml:space="preserve">leave, </w:t>
      </w:r>
      <w:r w:rsidR="00373D3E" w:rsidRPr="00F91CE9">
        <w:rPr>
          <w:sz w:val="24"/>
          <w:szCs w:val="24"/>
        </w:rPr>
        <w:t xml:space="preserve">withdrawing from </w:t>
      </w:r>
      <w:r w:rsidR="002431A8" w:rsidRPr="00F91CE9">
        <w:rPr>
          <w:sz w:val="24"/>
          <w:szCs w:val="24"/>
        </w:rPr>
        <w:t>colleagues</w:t>
      </w:r>
      <w:r w:rsidR="006136C2" w:rsidRPr="00F91CE9">
        <w:rPr>
          <w:sz w:val="24"/>
          <w:szCs w:val="24"/>
        </w:rPr>
        <w:t xml:space="preserve">, not attending work functions, or if a work group has had </w:t>
      </w:r>
      <w:proofErr w:type="gramStart"/>
      <w:r w:rsidR="006136C2" w:rsidRPr="00F91CE9">
        <w:rPr>
          <w:sz w:val="24"/>
          <w:szCs w:val="24"/>
        </w:rPr>
        <w:t>a number of</w:t>
      </w:r>
      <w:proofErr w:type="gramEnd"/>
      <w:r w:rsidR="006136C2" w:rsidRPr="00F91CE9">
        <w:rPr>
          <w:sz w:val="24"/>
          <w:szCs w:val="24"/>
        </w:rPr>
        <w:t xml:space="preserve"> resignations</w:t>
      </w:r>
      <w:r w:rsidR="00FF67DF" w:rsidRPr="00F91CE9">
        <w:rPr>
          <w:sz w:val="24"/>
          <w:szCs w:val="24"/>
        </w:rPr>
        <w:t>)</w:t>
      </w:r>
    </w:p>
    <w:p w14:paraId="494565AD" w14:textId="2750ECEB" w:rsidR="004C0AFD" w:rsidRPr="00F91CE9" w:rsidRDefault="00D14C41" w:rsidP="002F5FD3">
      <w:pPr>
        <w:pStyle w:val="ListParagraph"/>
        <w:numPr>
          <w:ilvl w:val="0"/>
          <w:numId w:val="47"/>
        </w:numPr>
        <w:spacing w:after="60"/>
        <w:contextualSpacing w:val="0"/>
        <w:rPr>
          <w:sz w:val="24"/>
          <w:szCs w:val="24"/>
        </w:rPr>
      </w:pPr>
      <w:r w:rsidRPr="00F91CE9">
        <w:rPr>
          <w:sz w:val="24"/>
          <w:szCs w:val="24"/>
        </w:rPr>
        <w:t>l</w:t>
      </w:r>
      <w:r w:rsidR="004C0AFD" w:rsidRPr="00F91CE9">
        <w:rPr>
          <w:sz w:val="24"/>
          <w:szCs w:val="24"/>
        </w:rPr>
        <w:t>isten</w:t>
      </w:r>
      <w:r w:rsidRPr="00F91CE9">
        <w:rPr>
          <w:sz w:val="24"/>
          <w:szCs w:val="24"/>
        </w:rPr>
        <w:t>ing</w:t>
      </w:r>
      <w:r w:rsidR="004C0AFD" w:rsidRPr="00F91CE9">
        <w:rPr>
          <w:sz w:val="24"/>
          <w:szCs w:val="24"/>
        </w:rPr>
        <w:t xml:space="preserve"> to how workers speak, whether they use crude language, innuendo and offensive </w:t>
      </w:r>
      <w:r w:rsidR="004851BC" w:rsidRPr="00F91CE9">
        <w:rPr>
          <w:sz w:val="24"/>
          <w:szCs w:val="24"/>
        </w:rPr>
        <w:t>‘</w:t>
      </w:r>
      <w:r w:rsidR="004C0AFD" w:rsidRPr="00F91CE9">
        <w:rPr>
          <w:sz w:val="24"/>
          <w:szCs w:val="24"/>
        </w:rPr>
        <w:t>jokes</w:t>
      </w:r>
      <w:r w:rsidR="004851BC" w:rsidRPr="00F91CE9">
        <w:rPr>
          <w:sz w:val="24"/>
          <w:szCs w:val="24"/>
        </w:rPr>
        <w:t>’</w:t>
      </w:r>
      <w:r w:rsidR="004C0AFD" w:rsidRPr="00F91CE9">
        <w:rPr>
          <w:sz w:val="24"/>
          <w:szCs w:val="24"/>
        </w:rPr>
        <w:t xml:space="preserve"> </w:t>
      </w:r>
    </w:p>
    <w:p w14:paraId="4FA9C513" w14:textId="5C08DC3A" w:rsidR="008A2835" w:rsidRPr="00F91CE9" w:rsidRDefault="00D14C41" w:rsidP="002F5FD3">
      <w:pPr>
        <w:pStyle w:val="ListParagraph"/>
        <w:numPr>
          <w:ilvl w:val="0"/>
          <w:numId w:val="47"/>
        </w:numPr>
        <w:spacing w:after="60"/>
        <w:contextualSpacing w:val="0"/>
        <w:rPr>
          <w:sz w:val="24"/>
          <w:szCs w:val="24"/>
        </w:rPr>
      </w:pPr>
      <w:r w:rsidRPr="00F91CE9">
        <w:rPr>
          <w:sz w:val="24"/>
          <w:szCs w:val="24"/>
        </w:rPr>
        <w:t>c</w:t>
      </w:r>
      <w:r w:rsidR="00C276AC" w:rsidRPr="00F91CE9">
        <w:rPr>
          <w:sz w:val="24"/>
          <w:szCs w:val="24"/>
        </w:rPr>
        <w:t>onsider</w:t>
      </w:r>
      <w:r w:rsidRPr="00F91CE9">
        <w:rPr>
          <w:sz w:val="24"/>
          <w:szCs w:val="24"/>
        </w:rPr>
        <w:t>ing</w:t>
      </w:r>
      <w:r w:rsidR="00C276AC" w:rsidRPr="00F91CE9">
        <w:rPr>
          <w:sz w:val="24"/>
          <w:szCs w:val="24"/>
        </w:rPr>
        <w:t xml:space="preserve"> whether there is an </w:t>
      </w:r>
      <w:r w:rsidR="00B31C32" w:rsidRPr="00F91CE9">
        <w:rPr>
          <w:sz w:val="24"/>
          <w:szCs w:val="24"/>
        </w:rPr>
        <w:t>acceptance of inappropriate behaviour</w:t>
      </w:r>
      <w:r w:rsidR="0014440A" w:rsidRPr="00F91CE9">
        <w:rPr>
          <w:sz w:val="24"/>
          <w:szCs w:val="24"/>
        </w:rPr>
        <w:t xml:space="preserve"> by </w:t>
      </w:r>
      <w:r w:rsidR="0004761F" w:rsidRPr="00F91CE9">
        <w:rPr>
          <w:sz w:val="24"/>
          <w:szCs w:val="24"/>
        </w:rPr>
        <w:t>workers</w:t>
      </w:r>
      <w:r w:rsidR="003F46AA" w:rsidRPr="00F91CE9">
        <w:rPr>
          <w:sz w:val="24"/>
          <w:szCs w:val="24"/>
        </w:rPr>
        <w:t>, managers</w:t>
      </w:r>
      <w:r w:rsidR="002C10BC" w:rsidRPr="00F91CE9">
        <w:rPr>
          <w:sz w:val="24"/>
          <w:szCs w:val="24"/>
        </w:rPr>
        <w:t xml:space="preserve"> or third parties</w:t>
      </w:r>
      <w:r w:rsidR="00B31C32" w:rsidRPr="00F91CE9">
        <w:rPr>
          <w:sz w:val="24"/>
          <w:szCs w:val="24"/>
        </w:rPr>
        <w:t xml:space="preserve"> (</w:t>
      </w:r>
      <w:r w:rsidR="00FE2BD9" w:rsidRPr="00F91CE9">
        <w:rPr>
          <w:sz w:val="24"/>
          <w:szCs w:val="24"/>
        </w:rPr>
        <w:t>e.g.</w:t>
      </w:r>
      <w:r w:rsidR="00B31C32" w:rsidRPr="00F91CE9">
        <w:rPr>
          <w:sz w:val="24"/>
          <w:szCs w:val="24"/>
        </w:rPr>
        <w:t xml:space="preserve"> racially or sexually crude conversations</w:t>
      </w:r>
      <w:r w:rsidR="00373D3E" w:rsidRPr="00F91CE9">
        <w:rPr>
          <w:sz w:val="24"/>
          <w:szCs w:val="24"/>
        </w:rPr>
        <w:t>, hazing rituals</w:t>
      </w:r>
      <w:r w:rsidR="00B31C32" w:rsidRPr="00F91CE9">
        <w:rPr>
          <w:sz w:val="24"/>
          <w:szCs w:val="24"/>
        </w:rPr>
        <w:t xml:space="preserve">, innuendo or offensive </w:t>
      </w:r>
      <w:r w:rsidR="009B0355" w:rsidRPr="00F91CE9">
        <w:rPr>
          <w:sz w:val="24"/>
          <w:szCs w:val="24"/>
        </w:rPr>
        <w:t>‘</w:t>
      </w:r>
      <w:r w:rsidR="00B31C32" w:rsidRPr="00F91CE9">
        <w:rPr>
          <w:sz w:val="24"/>
          <w:szCs w:val="24"/>
        </w:rPr>
        <w:t>jokes</w:t>
      </w:r>
      <w:r w:rsidR="009B0355" w:rsidRPr="00F91CE9">
        <w:rPr>
          <w:sz w:val="24"/>
          <w:szCs w:val="24"/>
        </w:rPr>
        <w:t>’</w:t>
      </w:r>
      <w:r w:rsidR="00B31C32" w:rsidRPr="00F91CE9">
        <w:rPr>
          <w:sz w:val="24"/>
          <w:szCs w:val="24"/>
        </w:rPr>
        <w:t xml:space="preserve"> are part of the accepted culture)</w:t>
      </w:r>
      <w:r w:rsidR="00C276AC" w:rsidRPr="00F91CE9">
        <w:rPr>
          <w:sz w:val="24"/>
          <w:szCs w:val="24"/>
        </w:rPr>
        <w:t>.</w:t>
      </w:r>
    </w:p>
    <w:p w14:paraId="1C0E4CB3" w14:textId="6A4E5607" w:rsidR="000612FA" w:rsidRPr="00F91CE9" w:rsidRDefault="000612FA" w:rsidP="00932430">
      <w:pPr>
        <w:pStyle w:val="BodyText"/>
        <w:spacing w:before="240" w:after="60"/>
        <w:rPr>
          <w:b/>
          <w:bCs/>
          <w:color w:val="006B6E"/>
          <w:sz w:val="26"/>
          <w:szCs w:val="26"/>
        </w:rPr>
      </w:pPr>
      <w:r w:rsidRPr="00F91CE9">
        <w:rPr>
          <w:b/>
          <w:bCs/>
          <w:color w:val="006B6E"/>
          <w:sz w:val="26"/>
          <w:szCs w:val="26"/>
        </w:rPr>
        <w:t xml:space="preserve">Consider </w:t>
      </w:r>
      <w:r w:rsidR="00B31C32" w:rsidRPr="00F91CE9">
        <w:rPr>
          <w:b/>
          <w:bCs/>
          <w:color w:val="006B6E"/>
          <w:sz w:val="26"/>
          <w:szCs w:val="26"/>
        </w:rPr>
        <w:t xml:space="preserve">workforce </w:t>
      </w:r>
      <w:r w:rsidRPr="00F91CE9">
        <w:rPr>
          <w:b/>
          <w:bCs/>
          <w:color w:val="006B6E"/>
          <w:sz w:val="26"/>
          <w:szCs w:val="26"/>
        </w:rPr>
        <w:t>structure, demographics and culture</w:t>
      </w:r>
    </w:p>
    <w:p w14:paraId="6BA134B5" w14:textId="353DD275" w:rsidR="000612FA" w:rsidRPr="00F91CE9" w:rsidRDefault="000612FA" w:rsidP="007C7131">
      <w:pPr>
        <w:spacing w:before="120"/>
        <w:rPr>
          <w:sz w:val="24"/>
          <w:szCs w:val="24"/>
        </w:rPr>
      </w:pPr>
      <w:r w:rsidRPr="00F91CE9">
        <w:rPr>
          <w:sz w:val="24"/>
          <w:szCs w:val="24"/>
        </w:rPr>
        <w:t xml:space="preserve">A risk of sexual </w:t>
      </w:r>
      <w:r w:rsidR="00012AAB" w:rsidRPr="00F91CE9">
        <w:rPr>
          <w:sz w:val="24"/>
          <w:szCs w:val="24"/>
        </w:rPr>
        <w:t xml:space="preserve">and </w:t>
      </w:r>
      <w:r w:rsidR="00691EFB" w:rsidRPr="00F91CE9">
        <w:rPr>
          <w:sz w:val="24"/>
          <w:szCs w:val="24"/>
        </w:rPr>
        <w:t xml:space="preserve">gender-based </w:t>
      </w:r>
      <w:r w:rsidRPr="00F91CE9">
        <w:rPr>
          <w:sz w:val="24"/>
          <w:szCs w:val="24"/>
        </w:rPr>
        <w:t xml:space="preserve">harassment can exist even in workplaces which have not had incidents in the past or incidents have not been reported. </w:t>
      </w:r>
      <w:r w:rsidR="007C7131" w:rsidRPr="00F91CE9">
        <w:rPr>
          <w:sz w:val="24"/>
          <w:szCs w:val="24"/>
        </w:rPr>
        <w:t>Factors</w:t>
      </w:r>
      <w:r w:rsidRPr="00F91CE9">
        <w:rPr>
          <w:sz w:val="24"/>
          <w:szCs w:val="24"/>
        </w:rPr>
        <w:t xml:space="preserve"> that increase the likelihood of sexual </w:t>
      </w:r>
      <w:r w:rsidR="00691EFB" w:rsidRPr="00F91CE9">
        <w:rPr>
          <w:sz w:val="24"/>
          <w:szCs w:val="24"/>
        </w:rPr>
        <w:t xml:space="preserve">and gender-based </w:t>
      </w:r>
      <w:r w:rsidRPr="00F91CE9">
        <w:rPr>
          <w:sz w:val="24"/>
          <w:szCs w:val="24"/>
        </w:rPr>
        <w:t>harassment include:</w:t>
      </w:r>
    </w:p>
    <w:p w14:paraId="2270011C" w14:textId="1FBFA35B" w:rsidR="000612FA" w:rsidRPr="00F91CE9" w:rsidRDefault="000612FA" w:rsidP="002F5FD3">
      <w:pPr>
        <w:pStyle w:val="ListParagraph"/>
        <w:numPr>
          <w:ilvl w:val="0"/>
          <w:numId w:val="48"/>
        </w:numPr>
        <w:spacing w:before="60"/>
        <w:contextualSpacing w:val="0"/>
        <w:rPr>
          <w:sz w:val="24"/>
          <w:szCs w:val="24"/>
        </w:rPr>
      </w:pPr>
      <w:r w:rsidRPr="00F91CE9" w:rsidDel="00C24F3A">
        <w:rPr>
          <w:sz w:val="24"/>
          <w:szCs w:val="24"/>
        </w:rPr>
        <w:t>workplaces that are male</w:t>
      </w:r>
      <w:r w:rsidR="00C4396F" w:rsidRPr="00F91CE9">
        <w:rPr>
          <w:sz w:val="24"/>
          <w:szCs w:val="24"/>
        </w:rPr>
        <w:t>-</w:t>
      </w:r>
      <w:r w:rsidRPr="00F91CE9" w:rsidDel="00C24F3A">
        <w:rPr>
          <w:sz w:val="24"/>
          <w:szCs w:val="24"/>
        </w:rPr>
        <w:t>dominated</w:t>
      </w:r>
      <w:r w:rsidR="00880F98" w:rsidRPr="00F91CE9">
        <w:rPr>
          <w:sz w:val="24"/>
          <w:szCs w:val="24"/>
        </w:rPr>
        <w:t xml:space="preserve"> or with gendered seg</w:t>
      </w:r>
      <w:r w:rsidR="00B53390" w:rsidRPr="00F91CE9">
        <w:rPr>
          <w:sz w:val="24"/>
          <w:szCs w:val="24"/>
        </w:rPr>
        <w:t>regation along occupational lines</w:t>
      </w:r>
    </w:p>
    <w:p w14:paraId="4A46DDB4" w14:textId="62363316" w:rsidR="00B80B76" w:rsidRPr="00F91CE9" w:rsidDel="00C24F3A" w:rsidRDefault="002C10BC" w:rsidP="002F5FD3">
      <w:pPr>
        <w:pStyle w:val="ListParagraph"/>
        <w:numPr>
          <w:ilvl w:val="0"/>
          <w:numId w:val="48"/>
        </w:numPr>
        <w:spacing w:before="60"/>
        <w:contextualSpacing w:val="0"/>
        <w:rPr>
          <w:sz w:val="24"/>
          <w:szCs w:val="24"/>
        </w:rPr>
      </w:pPr>
      <w:r w:rsidRPr="00F91CE9">
        <w:rPr>
          <w:sz w:val="24"/>
          <w:szCs w:val="24"/>
        </w:rPr>
        <w:t>a workplace culture that that includes or normalises sexism, harmful gender stereotypes, sexual innuendo or nudity</w:t>
      </w:r>
    </w:p>
    <w:p w14:paraId="710DB143" w14:textId="2E7017DB" w:rsidR="000612FA" w:rsidRPr="00F91CE9" w:rsidRDefault="00373D3E" w:rsidP="002F5FD3">
      <w:pPr>
        <w:pStyle w:val="ListParagraph"/>
        <w:numPr>
          <w:ilvl w:val="0"/>
          <w:numId w:val="48"/>
        </w:numPr>
        <w:spacing w:before="60"/>
        <w:contextualSpacing w:val="0"/>
        <w:rPr>
          <w:sz w:val="24"/>
          <w:szCs w:val="24"/>
        </w:rPr>
      </w:pPr>
      <w:r w:rsidRPr="00F91CE9">
        <w:rPr>
          <w:sz w:val="24"/>
          <w:szCs w:val="24"/>
        </w:rPr>
        <w:t xml:space="preserve">tolerance for </w:t>
      </w:r>
      <w:r w:rsidR="000612FA" w:rsidRPr="00F91CE9">
        <w:rPr>
          <w:sz w:val="24"/>
          <w:szCs w:val="24"/>
        </w:rPr>
        <w:t xml:space="preserve">breaking workplace rules and </w:t>
      </w:r>
      <w:r w:rsidR="002F45CA" w:rsidRPr="00F91CE9">
        <w:rPr>
          <w:sz w:val="24"/>
          <w:szCs w:val="24"/>
        </w:rPr>
        <w:t xml:space="preserve">breaching </w:t>
      </w:r>
      <w:r w:rsidR="000612FA" w:rsidRPr="00F91CE9">
        <w:rPr>
          <w:sz w:val="24"/>
          <w:szCs w:val="24"/>
        </w:rPr>
        <w:t>policies more generally (</w:t>
      </w:r>
      <w:r w:rsidR="00FE2BD9" w:rsidRPr="00F91CE9">
        <w:rPr>
          <w:sz w:val="24"/>
          <w:szCs w:val="24"/>
        </w:rPr>
        <w:t>e.g.</w:t>
      </w:r>
      <w:r w:rsidR="000612FA" w:rsidRPr="00F91CE9">
        <w:rPr>
          <w:sz w:val="24"/>
          <w:szCs w:val="24"/>
        </w:rPr>
        <w:t xml:space="preserve"> </w:t>
      </w:r>
      <w:r w:rsidR="0005425F" w:rsidRPr="00F91CE9">
        <w:rPr>
          <w:sz w:val="24"/>
          <w:szCs w:val="24"/>
        </w:rPr>
        <w:t xml:space="preserve">breaking </w:t>
      </w:r>
      <w:r w:rsidR="005E640E" w:rsidRPr="00F91CE9">
        <w:rPr>
          <w:sz w:val="24"/>
          <w:szCs w:val="24"/>
        </w:rPr>
        <w:t xml:space="preserve">rules around the </w:t>
      </w:r>
      <w:r w:rsidR="0005425F" w:rsidRPr="00F91CE9">
        <w:rPr>
          <w:sz w:val="24"/>
          <w:szCs w:val="24"/>
        </w:rPr>
        <w:t xml:space="preserve">safe use of equipment </w:t>
      </w:r>
      <w:r w:rsidR="000612FA" w:rsidRPr="00F91CE9">
        <w:rPr>
          <w:sz w:val="24"/>
          <w:szCs w:val="24"/>
        </w:rPr>
        <w:t>or the personal use of workplace resources)</w:t>
      </w:r>
    </w:p>
    <w:p w14:paraId="35563992" w14:textId="7C267C1D" w:rsidR="000612FA" w:rsidRPr="00F91CE9" w:rsidRDefault="000612FA" w:rsidP="002F5FD3">
      <w:pPr>
        <w:pStyle w:val="ListParagraph"/>
        <w:numPr>
          <w:ilvl w:val="0"/>
          <w:numId w:val="48"/>
        </w:numPr>
        <w:spacing w:before="60"/>
        <w:contextualSpacing w:val="0"/>
        <w:rPr>
          <w:sz w:val="24"/>
          <w:szCs w:val="24"/>
        </w:rPr>
      </w:pPr>
      <w:r w:rsidRPr="00F91CE9">
        <w:rPr>
          <w:sz w:val="24"/>
          <w:szCs w:val="24"/>
        </w:rPr>
        <w:t>power imbalances along gendered lines (</w:t>
      </w:r>
      <w:r w:rsidR="00FE2BD9" w:rsidRPr="00F91CE9">
        <w:rPr>
          <w:sz w:val="24"/>
          <w:szCs w:val="24"/>
        </w:rPr>
        <w:t>e.g.</w:t>
      </w:r>
      <w:r w:rsidRPr="00F91CE9">
        <w:rPr>
          <w:sz w:val="24"/>
          <w:szCs w:val="24"/>
        </w:rPr>
        <w:t xml:space="preserve"> workplaces where one gender holds </w:t>
      </w:r>
      <w:proofErr w:type="gramStart"/>
      <w:r w:rsidRPr="00F91CE9">
        <w:rPr>
          <w:sz w:val="24"/>
          <w:szCs w:val="24"/>
        </w:rPr>
        <w:t>the majority of</w:t>
      </w:r>
      <w:proofErr w:type="gramEnd"/>
      <w:r w:rsidRPr="00F91CE9">
        <w:rPr>
          <w:sz w:val="24"/>
          <w:szCs w:val="24"/>
        </w:rPr>
        <w:t xml:space="preserve"> management and decision-making positions or where significant power disparities are present</w:t>
      </w:r>
      <w:r w:rsidR="0087618C" w:rsidRPr="00F91CE9">
        <w:rPr>
          <w:sz w:val="24"/>
          <w:szCs w:val="24"/>
        </w:rPr>
        <w:t>)</w:t>
      </w:r>
    </w:p>
    <w:p w14:paraId="47EB74F9" w14:textId="5452C0FC" w:rsidR="000612FA" w:rsidRPr="00F91CE9" w:rsidRDefault="000612FA" w:rsidP="002F5FD3">
      <w:pPr>
        <w:pStyle w:val="ListParagraph"/>
        <w:numPr>
          <w:ilvl w:val="0"/>
          <w:numId w:val="48"/>
        </w:numPr>
        <w:spacing w:before="60"/>
        <w:contextualSpacing w:val="0"/>
        <w:rPr>
          <w:sz w:val="24"/>
          <w:szCs w:val="24"/>
        </w:rPr>
      </w:pPr>
      <w:r w:rsidRPr="00F91CE9">
        <w:rPr>
          <w:sz w:val="24"/>
          <w:szCs w:val="24"/>
        </w:rPr>
        <w:t>a lack of diversity in the</w:t>
      </w:r>
      <w:r w:rsidR="00C4396F" w:rsidRPr="00F91CE9">
        <w:rPr>
          <w:sz w:val="24"/>
          <w:szCs w:val="24"/>
        </w:rPr>
        <w:t xml:space="preserve"> workplace</w:t>
      </w:r>
      <w:r w:rsidRPr="00F91CE9">
        <w:rPr>
          <w:sz w:val="24"/>
          <w:szCs w:val="24"/>
        </w:rPr>
        <w:t>, including rigid gender roles</w:t>
      </w:r>
    </w:p>
    <w:p w14:paraId="2EF3539E" w14:textId="27B5934F" w:rsidR="000612FA" w:rsidRPr="00F91CE9" w:rsidRDefault="000612FA" w:rsidP="002F5FD3">
      <w:pPr>
        <w:pStyle w:val="ListParagraph"/>
        <w:numPr>
          <w:ilvl w:val="0"/>
          <w:numId w:val="48"/>
        </w:numPr>
        <w:spacing w:before="60"/>
        <w:contextualSpacing w:val="0"/>
        <w:rPr>
          <w:sz w:val="24"/>
          <w:szCs w:val="24"/>
        </w:rPr>
      </w:pPr>
      <w:r w:rsidRPr="00F91CE9">
        <w:rPr>
          <w:sz w:val="24"/>
          <w:szCs w:val="24"/>
        </w:rPr>
        <w:t>workplaces with ‘high value’ employees (</w:t>
      </w:r>
      <w:r w:rsidR="00FE2BD9" w:rsidRPr="00F91CE9">
        <w:rPr>
          <w:sz w:val="24"/>
          <w:szCs w:val="24"/>
        </w:rPr>
        <w:t>e.g.</w:t>
      </w:r>
      <w:r w:rsidRPr="00F91CE9">
        <w:rPr>
          <w:sz w:val="24"/>
          <w:szCs w:val="24"/>
        </w:rPr>
        <w:t xml:space="preserve"> where the workplace is hesitant to take disciplinary action against harassers due to the potential losses to the business or undertaking)</w:t>
      </w:r>
    </w:p>
    <w:p w14:paraId="47DBA219" w14:textId="1D500B0C" w:rsidR="000612FA" w:rsidRPr="00F91CE9" w:rsidRDefault="000612FA" w:rsidP="002F5FD3">
      <w:pPr>
        <w:pStyle w:val="ListParagraph"/>
        <w:numPr>
          <w:ilvl w:val="0"/>
          <w:numId w:val="48"/>
        </w:numPr>
        <w:spacing w:before="60"/>
        <w:contextualSpacing w:val="0"/>
        <w:rPr>
          <w:sz w:val="24"/>
          <w:szCs w:val="24"/>
        </w:rPr>
      </w:pPr>
      <w:r w:rsidRPr="00F91CE9">
        <w:rPr>
          <w:sz w:val="24"/>
          <w:szCs w:val="24"/>
        </w:rPr>
        <w:t>workplaces organised according to a strict hierarchical structure (</w:t>
      </w:r>
      <w:r w:rsidR="00FE2BD9" w:rsidRPr="00F91CE9">
        <w:rPr>
          <w:sz w:val="24"/>
          <w:szCs w:val="24"/>
        </w:rPr>
        <w:t>e.g.</w:t>
      </w:r>
      <w:r w:rsidRPr="00F91CE9">
        <w:rPr>
          <w:sz w:val="24"/>
          <w:szCs w:val="24"/>
        </w:rPr>
        <w:t xml:space="preserve"> where there are limited options to identify, report or manage harmful behaviours outside a strict hierarchical structure; workplaces where managers have significant control over workers’ </w:t>
      </w:r>
      <w:proofErr w:type="gramStart"/>
      <w:r w:rsidRPr="00F91CE9">
        <w:rPr>
          <w:sz w:val="24"/>
          <w:szCs w:val="24"/>
        </w:rPr>
        <w:t>careers;</w:t>
      </w:r>
      <w:proofErr w:type="gramEnd"/>
      <w:r w:rsidRPr="00F91CE9">
        <w:rPr>
          <w:sz w:val="24"/>
          <w:szCs w:val="24"/>
        </w:rPr>
        <w:t xml:space="preserve"> where workers are expected to </w:t>
      </w:r>
      <w:r w:rsidR="00373D3E" w:rsidRPr="00F91CE9">
        <w:rPr>
          <w:sz w:val="24"/>
          <w:szCs w:val="24"/>
        </w:rPr>
        <w:t xml:space="preserve">follow </w:t>
      </w:r>
      <w:r w:rsidRPr="00F91CE9">
        <w:rPr>
          <w:sz w:val="24"/>
          <w:szCs w:val="24"/>
        </w:rPr>
        <w:t>directions without question)</w:t>
      </w:r>
    </w:p>
    <w:p w14:paraId="4FE680C8" w14:textId="28F4C1B8" w:rsidR="000612FA" w:rsidRPr="00F91CE9" w:rsidRDefault="000612FA" w:rsidP="002F5FD3">
      <w:pPr>
        <w:pStyle w:val="ListParagraph"/>
        <w:numPr>
          <w:ilvl w:val="0"/>
          <w:numId w:val="48"/>
        </w:numPr>
        <w:spacing w:before="60"/>
        <w:contextualSpacing w:val="0"/>
        <w:rPr>
          <w:sz w:val="24"/>
          <w:szCs w:val="24"/>
        </w:rPr>
      </w:pPr>
      <w:r w:rsidRPr="00F91CE9">
        <w:rPr>
          <w:sz w:val="24"/>
          <w:szCs w:val="24"/>
        </w:rPr>
        <w:t>use of alcohol at work activities</w:t>
      </w:r>
    </w:p>
    <w:p w14:paraId="157333F2" w14:textId="41ECC402" w:rsidR="000612FA" w:rsidRPr="00F91CE9" w:rsidRDefault="000612FA" w:rsidP="002F5FD3">
      <w:pPr>
        <w:pStyle w:val="ListParagraph"/>
        <w:numPr>
          <w:ilvl w:val="0"/>
          <w:numId w:val="48"/>
        </w:numPr>
        <w:spacing w:before="60"/>
        <w:contextualSpacing w:val="0"/>
        <w:rPr>
          <w:sz w:val="24"/>
          <w:szCs w:val="24"/>
        </w:rPr>
      </w:pPr>
      <w:r w:rsidRPr="00F91CE9">
        <w:rPr>
          <w:sz w:val="24"/>
          <w:szCs w:val="24"/>
        </w:rPr>
        <w:t xml:space="preserve">poor understanding among </w:t>
      </w:r>
      <w:r w:rsidR="00936E6D" w:rsidRPr="00F91CE9">
        <w:rPr>
          <w:sz w:val="24"/>
          <w:szCs w:val="24"/>
        </w:rPr>
        <w:t>workers, including</w:t>
      </w:r>
      <w:r w:rsidR="00E810E3" w:rsidRPr="00F91CE9">
        <w:rPr>
          <w:sz w:val="24"/>
          <w:szCs w:val="24"/>
        </w:rPr>
        <w:t xml:space="preserve"> managers and</w:t>
      </w:r>
      <w:r w:rsidR="00936E6D" w:rsidRPr="00F91CE9">
        <w:rPr>
          <w:sz w:val="24"/>
          <w:szCs w:val="24"/>
        </w:rPr>
        <w:t xml:space="preserve"> </w:t>
      </w:r>
      <w:r w:rsidRPr="00F91CE9">
        <w:rPr>
          <w:sz w:val="24"/>
          <w:szCs w:val="24"/>
        </w:rPr>
        <w:t>leaders</w:t>
      </w:r>
      <w:r w:rsidR="00936E6D" w:rsidRPr="00F91CE9">
        <w:rPr>
          <w:sz w:val="24"/>
          <w:szCs w:val="24"/>
        </w:rPr>
        <w:t>,</w:t>
      </w:r>
      <w:r w:rsidRPr="00F91CE9">
        <w:rPr>
          <w:sz w:val="24"/>
          <w:szCs w:val="24"/>
        </w:rPr>
        <w:t xml:space="preserve"> of the nature, drivers and impacts of sexual </w:t>
      </w:r>
      <w:r w:rsidR="00DF04B4" w:rsidRPr="00F91CE9">
        <w:rPr>
          <w:sz w:val="24"/>
          <w:szCs w:val="24"/>
        </w:rPr>
        <w:t xml:space="preserve">and </w:t>
      </w:r>
      <w:r w:rsidR="005477C0" w:rsidRPr="00F91CE9">
        <w:rPr>
          <w:sz w:val="24"/>
          <w:szCs w:val="24"/>
        </w:rPr>
        <w:t xml:space="preserve">gender-based </w:t>
      </w:r>
      <w:r w:rsidRPr="00F91CE9">
        <w:rPr>
          <w:sz w:val="24"/>
          <w:szCs w:val="24"/>
        </w:rPr>
        <w:t>harassment.</w:t>
      </w:r>
    </w:p>
    <w:p w14:paraId="17EC50EB" w14:textId="103FC5B4" w:rsidR="007C7131" w:rsidRPr="00F91CE9" w:rsidRDefault="007C7131" w:rsidP="00262648">
      <w:pPr>
        <w:pStyle w:val="ListParagraph"/>
        <w:spacing w:before="120"/>
        <w:ind w:left="0"/>
        <w:contextualSpacing w:val="0"/>
        <w:rPr>
          <w:sz w:val="24"/>
          <w:szCs w:val="24"/>
        </w:rPr>
      </w:pPr>
      <w:r w:rsidRPr="00F91CE9">
        <w:rPr>
          <w:sz w:val="24"/>
          <w:szCs w:val="24"/>
        </w:rPr>
        <w:t xml:space="preserve">A PCBU should understand the worker demographics of </w:t>
      </w:r>
      <w:r w:rsidR="00501F38" w:rsidRPr="00F91CE9">
        <w:rPr>
          <w:sz w:val="24"/>
          <w:szCs w:val="24"/>
        </w:rPr>
        <w:t>their</w:t>
      </w:r>
      <w:r w:rsidRPr="00F91CE9">
        <w:rPr>
          <w:sz w:val="24"/>
          <w:szCs w:val="24"/>
        </w:rPr>
        <w:t xml:space="preserve"> workplace to identify power disparities in working relationships</w:t>
      </w:r>
      <w:r w:rsidR="00C4396F" w:rsidRPr="00F91CE9">
        <w:rPr>
          <w:sz w:val="24"/>
          <w:szCs w:val="24"/>
        </w:rPr>
        <w:t>, for example, those relating to</w:t>
      </w:r>
      <w:r w:rsidRPr="00F91CE9">
        <w:rPr>
          <w:sz w:val="24"/>
          <w:szCs w:val="24"/>
        </w:rPr>
        <w:t xml:space="preserve"> gender, role, reporting lines, seniority, locations, tenure, job security, pay and other personal characteristics. </w:t>
      </w:r>
    </w:p>
    <w:p w14:paraId="6455D182" w14:textId="5252642A" w:rsidR="00DF45E8" w:rsidRPr="00F91CE9" w:rsidRDefault="00DF45E8" w:rsidP="00932430">
      <w:pPr>
        <w:pStyle w:val="BodyText"/>
        <w:spacing w:before="240" w:after="60"/>
        <w:rPr>
          <w:b/>
          <w:bCs/>
          <w:color w:val="006B6E"/>
          <w:sz w:val="26"/>
          <w:szCs w:val="26"/>
        </w:rPr>
      </w:pPr>
      <w:r w:rsidRPr="00F91CE9">
        <w:rPr>
          <w:b/>
          <w:bCs/>
          <w:color w:val="006B6E"/>
          <w:sz w:val="26"/>
          <w:szCs w:val="26"/>
        </w:rPr>
        <w:t>Have a reporting mechanism and encourage reporting</w:t>
      </w:r>
    </w:p>
    <w:p w14:paraId="73820387" w14:textId="43FF9E9B" w:rsidR="00450F8C" w:rsidRPr="00F91CE9" w:rsidRDefault="00EE4BE7" w:rsidP="00C75ACF">
      <w:pPr>
        <w:spacing w:before="120" w:after="60"/>
        <w:rPr>
          <w:sz w:val="24"/>
          <w:szCs w:val="24"/>
        </w:rPr>
      </w:pPr>
      <w:r w:rsidRPr="00F91CE9">
        <w:rPr>
          <w:sz w:val="24"/>
          <w:szCs w:val="24"/>
        </w:rPr>
        <w:t xml:space="preserve">A </w:t>
      </w:r>
      <w:r w:rsidR="00417764" w:rsidRPr="00F91CE9">
        <w:rPr>
          <w:sz w:val="24"/>
          <w:szCs w:val="24"/>
        </w:rPr>
        <w:t xml:space="preserve">PCBU </w:t>
      </w:r>
      <w:r w:rsidR="00202DB0" w:rsidRPr="00F91CE9">
        <w:rPr>
          <w:sz w:val="24"/>
          <w:szCs w:val="24"/>
        </w:rPr>
        <w:t>should establish a mechanism</w:t>
      </w:r>
      <w:r w:rsidR="00AE50E5" w:rsidRPr="00F91CE9">
        <w:rPr>
          <w:sz w:val="24"/>
          <w:szCs w:val="24"/>
        </w:rPr>
        <w:t xml:space="preserve"> (or mechanisms)</w:t>
      </w:r>
      <w:r w:rsidR="00202DB0" w:rsidRPr="00F91CE9">
        <w:rPr>
          <w:sz w:val="24"/>
          <w:szCs w:val="24"/>
        </w:rPr>
        <w:t xml:space="preserve"> for workers to report sexual </w:t>
      </w:r>
      <w:r w:rsidR="002827C4" w:rsidRPr="00F91CE9">
        <w:rPr>
          <w:sz w:val="24"/>
          <w:szCs w:val="24"/>
        </w:rPr>
        <w:t xml:space="preserve">and gender-based </w:t>
      </w:r>
      <w:r w:rsidR="00202DB0" w:rsidRPr="00F91CE9">
        <w:rPr>
          <w:sz w:val="24"/>
          <w:szCs w:val="24"/>
        </w:rPr>
        <w:t>harassment</w:t>
      </w:r>
      <w:r w:rsidR="00CC7FE3" w:rsidRPr="00F91CE9">
        <w:rPr>
          <w:sz w:val="24"/>
          <w:szCs w:val="24"/>
        </w:rPr>
        <w:t xml:space="preserve">, </w:t>
      </w:r>
      <w:r w:rsidR="004B3676" w:rsidRPr="00F91CE9">
        <w:rPr>
          <w:sz w:val="24"/>
          <w:szCs w:val="24"/>
        </w:rPr>
        <w:t>including reporting</w:t>
      </w:r>
      <w:r w:rsidR="00CC7FE3" w:rsidRPr="00F91CE9">
        <w:rPr>
          <w:sz w:val="24"/>
          <w:szCs w:val="24"/>
        </w:rPr>
        <w:t xml:space="preserve"> by </w:t>
      </w:r>
      <w:r w:rsidR="00241BB9" w:rsidRPr="00F91CE9">
        <w:rPr>
          <w:sz w:val="24"/>
          <w:szCs w:val="24"/>
        </w:rPr>
        <w:t>workers who experience</w:t>
      </w:r>
      <w:r w:rsidR="00175A97" w:rsidRPr="00F91CE9">
        <w:rPr>
          <w:sz w:val="24"/>
          <w:szCs w:val="24"/>
        </w:rPr>
        <w:t xml:space="preserve">, witness, or </w:t>
      </w:r>
      <w:r w:rsidR="0014629A" w:rsidRPr="00F91CE9">
        <w:rPr>
          <w:sz w:val="24"/>
          <w:szCs w:val="24"/>
        </w:rPr>
        <w:t>hear about sexual</w:t>
      </w:r>
      <w:r w:rsidR="00CC7FE3" w:rsidRPr="00F91CE9">
        <w:rPr>
          <w:sz w:val="24"/>
          <w:szCs w:val="24"/>
        </w:rPr>
        <w:t xml:space="preserve"> </w:t>
      </w:r>
      <w:r w:rsidR="002827C4" w:rsidRPr="00F91CE9">
        <w:rPr>
          <w:sz w:val="24"/>
          <w:szCs w:val="24"/>
        </w:rPr>
        <w:t xml:space="preserve">and gender-based </w:t>
      </w:r>
      <w:r w:rsidR="00C0637D" w:rsidRPr="00F91CE9">
        <w:rPr>
          <w:sz w:val="24"/>
          <w:szCs w:val="24"/>
        </w:rPr>
        <w:t>harass</w:t>
      </w:r>
      <w:r w:rsidR="00175A97" w:rsidRPr="00F91CE9">
        <w:rPr>
          <w:sz w:val="24"/>
          <w:szCs w:val="24"/>
        </w:rPr>
        <w:t>ment</w:t>
      </w:r>
      <w:r w:rsidR="00202DB0" w:rsidRPr="00F91CE9">
        <w:rPr>
          <w:sz w:val="24"/>
          <w:szCs w:val="24"/>
        </w:rPr>
        <w:t xml:space="preserve">. This should protect the privacy of workers who make reports and allow for anonymous reporting where possible. </w:t>
      </w:r>
      <w:r w:rsidR="00833437" w:rsidRPr="00F91CE9">
        <w:rPr>
          <w:sz w:val="24"/>
          <w:szCs w:val="24"/>
        </w:rPr>
        <w:t>R</w:t>
      </w:r>
      <w:r w:rsidR="00202DB0" w:rsidRPr="00F91CE9">
        <w:rPr>
          <w:sz w:val="24"/>
          <w:szCs w:val="24"/>
        </w:rPr>
        <w:t>eporting mechanism</w:t>
      </w:r>
      <w:r w:rsidR="00833437" w:rsidRPr="00F91CE9">
        <w:rPr>
          <w:sz w:val="24"/>
          <w:szCs w:val="24"/>
        </w:rPr>
        <w:t>s</w:t>
      </w:r>
      <w:r w:rsidR="00202DB0" w:rsidRPr="00F91CE9">
        <w:rPr>
          <w:sz w:val="24"/>
          <w:szCs w:val="24"/>
        </w:rPr>
        <w:t xml:space="preserve"> should suit </w:t>
      </w:r>
      <w:r w:rsidR="00833437" w:rsidRPr="00F91CE9">
        <w:rPr>
          <w:sz w:val="24"/>
          <w:szCs w:val="24"/>
        </w:rPr>
        <w:t>the</w:t>
      </w:r>
      <w:r w:rsidR="00202DB0" w:rsidRPr="00F91CE9">
        <w:rPr>
          <w:sz w:val="24"/>
          <w:szCs w:val="24"/>
        </w:rPr>
        <w:t xml:space="preserve"> business size and circumstances and be proportiona</w:t>
      </w:r>
      <w:r w:rsidR="005B424D" w:rsidRPr="00F91CE9">
        <w:rPr>
          <w:sz w:val="24"/>
          <w:szCs w:val="24"/>
        </w:rPr>
        <w:t>te</w:t>
      </w:r>
      <w:r w:rsidR="00202DB0" w:rsidRPr="00F91CE9">
        <w:rPr>
          <w:sz w:val="24"/>
          <w:szCs w:val="24"/>
        </w:rPr>
        <w:t xml:space="preserve"> to the risks in </w:t>
      </w:r>
      <w:r w:rsidR="00833437" w:rsidRPr="00F91CE9">
        <w:rPr>
          <w:sz w:val="24"/>
          <w:szCs w:val="24"/>
        </w:rPr>
        <w:t>the</w:t>
      </w:r>
      <w:r w:rsidR="00202DB0" w:rsidRPr="00F91CE9">
        <w:rPr>
          <w:sz w:val="24"/>
          <w:szCs w:val="24"/>
        </w:rPr>
        <w:t xml:space="preserve"> business. </w:t>
      </w:r>
    </w:p>
    <w:p w14:paraId="3FCF3850" w14:textId="460CB007" w:rsidR="00E201EB" w:rsidRPr="00F91CE9" w:rsidRDefault="00683A84" w:rsidP="00C5704B">
      <w:pPr>
        <w:spacing w:before="120" w:after="60"/>
        <w:rPr>
          <w:sz w:val="24"/>
          <w:szCs w:val="24"/>
        </w:rPr>
      </w:pPr>
      <w:r w:rsidRPr="00F91CE9">
        <w:rPr>
          <w:sz w:val="24"/>
          <w:szCs w:val="24"/>
        </w:rPr>
        <w:t>In encouraging reporting,</w:t>
      </w:r>
      <w:r w:rsidR="00EE4BE7" w:rsidRPr="00F91CE9">
        <w:rPr>
          <w:sz w:val="24"/>
          <w:szCs w:val="24"/>
        </w:rPr>
        <w:t xml:space="preserve"> a</w:t>
      </w:r>
      <w:r w:rsidRPr="00F91CE9">
        <w:rPr>
          <w:sz w:val="24"/>
          <w:szCs w:val="24"/>
        </w:rPr>
        <w:t xml:space="preserve"> </w:t>
      </w:r>
      <w:r w:rsidR="00833437" w:rsidRPr="00F91CE9">
        <w:rPr>
          <w:sz w:val="24"/>
          <w:szCs w:val="24"/>
        </w:rPr>
        <w:t>PCBU</w:t>
      </w:r>
      <w:r w:rsidRPr="00F91CE9">
        <w:rPr>
          <w:sz w:val="24"/>
          <w:szCs w:val="24"/>
        </w:rPr>
        <w:t xml:space="preserve"> should specifically consider the needs and concerns of workers</w:t>
      </w:r>
      <w:r w:rsidR="007E6EE1" w:rsidRPr="00F91CE9">
        <w:rPr>
          <w:sz w:val="24"/>
          <w:szCs w:val="24"/>
        </w:rPr>
        <w:t xml:space="preserve"> who are at increased risk</w:t>
      </w:r>
      <w:r w:rsidRPr="00F91CE9">
        <w:rPr>
          <w:sz w:val="24"/>
          <w:szCs w:val="24"/>
        </w:rPr>
        <w:t xml:space="preserve">, such as workers who are new </w:t>
      </w:r>
      <w:r w:rsidR="008A7CDF" w:rsidRPr="00F91CE9">
        <w:rPr>
          <w:sz w:val="24"/>
          <w:szCs w:val="24"/>
        </w:rPr>
        <w:t>or</w:t>
      </w:r>
      <w:r w:rsidRPr="00F91CE9">
        <w:rPr>
          <w:sz w:val="24"/>
          <w:szCs w:val="24"/>
        </w:rPr>
        <w:t xml:space="preserve"> inexperienced, </w:t>
      </w:r>
      <w:r w:rsidR="004974A2" w:rsidRPr="00F91CE9">
        <w:rPr>
          <w:sz w:val="24"/>
          <w:szCs w:val="24"/>
        </w:rPr>
        <w:t xml:space="preserve">migrant workers, workers </w:t>
      </w:r>
      <w:r w:rsidRPr="00F91CE9">
        <w:rPr>
          <w:sz w:val="24"/>
          <w:szCs w:val="24"/>
        </w:rPr>
        <w:t xml:space="preserve">who </w:t>
      </w:r>
      <w:r w:rsidR="00560CEC" w:rsidRPr="00F91CE9">
        <w:rPr>
          <w:sz w:val="24"/>
          <w:szCs w:val="24"/>
        </w:rPr>
        <w:t>may</w:t>
      </w:r>
      <w:r w:rsidRPr="00F91CE9">
        <w:rPr>
          <w:sz w:val="24"/>
          <w:szCs w:val="24"/>
        </w:rPr>
        <w:t xml:space="preserve"> face intersectional harassment and discrimination</w:t>
      </w:r>
      <w:r w:rsidR="00524241" w:rsidRPr="00F91CE9">
        <w:rPr>
          <w:sz w:val="24"/>
          <w:szCs w:val="24"/>
        </w:rPr>
        <w:t>,</w:t>
      </w:r>
      <w:r w:rsidR="00560CEC" w:rsidRPr="00F91CE9">
        <w:rPr>
          <w:sz w:val="24"/>
          <w:szCs w:val="24"/>
        </w:rPr>
        <w:t xml:space="preserve"> and workers</w:t>
      </w:r>
      <w:r w:rsidRPr="00F91CE9">
        <w:rPr>
          <w:sz w:val="24"/>
          <w:szCs w:val="24"/>
        </w:rPr>
        <w:t xml:space="preserve"> who are in less secure forms of employment</w:t>
      </w:r>
      <w:r w:rsidR="009B61C6" w:rsidRPr="00F91CE9">
        <w:rPr>
          <w:sz w:val="24"/>
          <w:szCs w:val="24"/>
        </w:rPr>
        <w:t>.</w:t>
      </w:r>
      <w:r w:rsidRPr="00F91CE9">
        <w:rPr>
          <w:sz w:val="24"/>
          <w:szCs w:val="24"/>
        </w:rPr>
        <w:t xml:space="preserve"> </w:t>
      </w:r>
    </w:p>
    <w:p w14:paraId="55460F0A" w14:textId="5C893D4D" w:rsidR="00BB70DD" w:rsidRPr="00F91CE9" w:rsidRDefault="00BB70DD" w:rsidP="002640D4">
      <w:pPr>
        <w:spacing w:before="120" w:after="60"/>
        <w:rPr>
          <w:sz w:val="24"/>
          <w:szCs w:val="24"/>
        </w:rPr>
      </w:pPr>
      <w:r w:rsidRPr="00F91CE9">
        <w:rPr>
          <w:sz w:val="24"/>
          <w:szCs w:val="24"/>
        </w:rPr>
        <w:t xml:space="preserve">Workers should be encouraged to report sexual </w:t>
      </w:r>
      <w:r w:rsidR="00C15E76" w:rsidRPr="00F91CE9">
        <w:rPr>
          <w:sz w:val="24"/>
          <w:szCs w:val="24"/>
        </w:rPr>
        <w:t xml:space="preserve">and gender-based </w:t>
      </w:r>
      <w:r w:rsidRPr="00F91CE9">
        <w:rPr>
          <w:sz w:val="24"/>
          <w:szCs w:val="24"/>
        </w:rPr>
        <w:t xml:space="preserve">harassment and behaviour that causes concern. </w:t>
      </w:r>
      <w:r w:rsidR="00833437" w:rsidRPr="00F91CE9">
        <w:rPr>
          <w:sz w:val="24"/>
          <w:szCs w:val="24"/>
        </w:rPr>
        <w:t>PCBUs</w:t>
      </w:r>
      <w:r w:rsidRPr="00F91CE9">
        <w:rPr>
          <w:sz w:val="24"/>
          <w:szCs w:val="24"/>
        </w:rPr>
        <w:t xml:space="preserve"> can do this by: </w:t>
      </w:r>
    </w:p>
    <w:p w14:paraId="7BBBCEDE" w14:textId="1A4E37E9" w:rsidR="00BB70DD" w:rsidRPr="00F91CE9" w:rsidRDefault="00BB70DD" w:rsidP="002F5FD3">
      <w:pPr>
        <w:pStyle w:val="ListParagraph"/>
        <w:numPr>
          <w:ilvl w:val="0"/>
          <w:numId w:val="34"/>
        </w:numPr>
        <w:spacing w:before="60"/>
        <w:contextualSpacing w:val="0"/>
        <w:rPr>
          <w:sz w:val="24"/>
          <w:szCs w:val="24"/>
        </w:rPr>
      </w:pPr>
      <w:r w:rsidRPr="00F91CE9">
        <w:rPr>
          <w:sz w:val="24"/>
          <w:szCs w:val="24"/>
        </w:rPr>
        <w:t>providing workers with a range of accessible and user-friendly ways to report harassment informally, formally, anonymously and confidentially</w:t>
      </w:r>
    </w:p>
    <w:p w14:paraId="6DF5F341" w14:textId="499960BB" w:rsidR="002E1257" w:rsidRPr="00F91CE9" w:rsidRDefault="002E1257" w:rsidP="002F5FD3">
      <w:pPr>
        <w:pStyle w:val="ListParagraph"/>
        <w:numPr>
          <w:ilvl w:val="0"/>
          <w:numId w:val="34"/>
        </w:numPr>
        <w:spacing w:before="60"/>
        <w:contextualSpacing w:val="0"/>
        <w:rPr>
          <w:sz w:val="24"/>
          <w:szCs w:val="24"/>
        </w:rPr>
      </w:pPr>
      <w:r w:rsidRPr="00F91CE9">
        <w:rPr>
          <w:sz w:val="24"/>
          <w:szCs w:val="24"/>
        </w:rPr>
        <w:t>provid</w:t>
      </w:r>
      <w:r w:rsidR="008A7CDF" w:rsidRPr="00F91CE9">
        <w:rPr>
          <w:sz w:val="24"/>
          <w:szCs w:val="24"/>
        </w:rPr>
        <w:t>ing</w:t>
      </w:r>
      <w:r w:rsidRPr="00F91CE9">
        <w:rPr>
          <w:sz w:val="24"/>
          <w:szCs w:val="24"/>
        </w:rPr>
        <w:t xml:space="preserve"> multiple </w:t>
      </w:r>
      <w:r w:rsidR="007A6693" w:rsidRPr="00F91CE9">
        <w:rPr>
          <w:sz w:val="24"/>
          <w:szCs w:val="24"/>
        </w:rPr>
        <w:t xml:space="preserve">points of </w:t>
      </w:r>
      <w:r w:rsidR="00521C7D" w:rsidRPr="00F91CE9">
        <w:rPr>
          <w:sz w:val="24"/>
          <w:szCs w:val="24"/>
        </w:rPr>
        <w:t xml:space="preserve">contacts </w:t>
      </w:r>
      <w:r w:rsidR="007A6693" w:rsidRPr="00F91CE9">
        <w:rPr>
          <w:sz w:val="24"/>
          <w:szCs w:val="24"/>
        </w:rPr>
        <w:t xml:space="preserve">for reporting harassment </w:t>
      </w:r>
      <w:r w:rsidR="00885A77" w:rsidRPr="00F91CE9">
        <w:rPr>
          <w:sz w:val="24"/>
          <w:szCs w:val="24"/>
        </w:rPr>
        <w:t>(e.g</w:t>
      </w:r>
      <w:r w:rsidR="007A6693" w:rsidRPr="00F91CE9">
        <w:rPr>
          <w:sz w:val="24"/>
          <w:szCs w:val="24"/>
        </w:rPr>
        <w:t>.</w:t>
      </w:r>
      <w:r w:rsidR="00885A77" w:rsidRPr="00F91CE9">
        <w:rPr>
          <w:sz w:val="24"/>
          <w:szCs w:val="24"/>
        </w:rPr>
        <w:t xml:space="preserve"> in case </w:t>
      </w:r>
      <w:r w:rsidR="008A7CDF" w:rsidRPr="00F91CE9">
        <w:rPr>
          <w:sz w:val="24"/>
          <w:szCs w:val="24"/>
        </w:rPr>
        <w:t>workers are facing barriers to utilising certain</w:t>
      </w:r>
      <w:r w:rsidR="007C2503" w:rsidRPr="00F91CE9">
        <w:rPr>
          <w:sz w:val="24"/>
          <w:szCs w:val="24"/>
        </w:rPr>
        <w:t xml:space="preserve"> reporting channel</w:t>
      </w:r>
      <w:r w:rsidR="008A7CDF" w:rsidRPr="00F91CE9">
        <w:rPr>
          <w:sz w:val="24"/>
          <w:szCs w:val="24"/>
        </w:rPr>
        <w:t>s</w:t>
      </w:r>
      <w:r w:rsidR="007C2503" w:rsidRPr="00F91CE9">
        <w:rPr>
          <w:sz w:val="24"/>
          <w:szCs w:val="24"/>
        </w:rPr>
        <w:t>)</w:t>
      </w:r>
    </w:p>
    <w:p w14:paraId="02B7121F" w14:textId="19681925" w:rsidR="0022534C" w:rsidRPr="00F91CE9" w:rsidRDefault="00CA3AC7" w:rsidP="002F5FD3">
      <w:pPr>
        <w:pStyle w:val="ListParagraph"/>
        <w:numPr>
          <w:ilvl w:val="0"/>
          <w:numId w:val="34"/>
        </w:numPr>
        <w:spacing w:before="60"/>
        <w:contextualSpacing w:val="0"/>
        <w:rPr>
          <w:sz w:val="24"/>
          <w:szCs w:val="24"/>
        </w:rPr>
      </w:pPr>
      <w:r w:rsidRPr="00F91CE9">
        <w:rPr>
          <w:sz w:val="24"/>
          <w:szCs w:val="24"/>
        </w:rPr>
        <w:t xml:space="preserve">addressing the needs and preferences of </w:t>
      </w:r>
      <w:r w:rsidR="008A7CDF" w:rsidRPr="00F91CE9">
        <w:rPr>
          <w:sz w:val="24"/>
          <w:szCs w:val="24"/>
        </w:rPr>
        <w:t xml:space="preserve">affected workers </w:t>
      </w:r>
      <w:r w:rsidR="00097CE8" w:rsidRPr="00F91CE9">
        <w:rPr>
          <w:sz w:val="24"/>
          <w:szCs w:val="24"/>
        </w:rPr>
        <w:t>where possible</w:t>
      </w:r>
      <w:r w:rsidR="00FE55DE" w:rsidRPr="00F91CE9">
        <w:rPr>
          <w:sz w:val="24"/>
          <w:szCs w:val="24"/>
        </w:rPr>
        <w:t xml:space="preserve">, such as offering </w:t>
      </w:r>
      <w:r w:rsidR="00DE58BA" w:rsidRPr="00F91CE9">
        <w:rPr>
          <w:sz w:val="24"/>
          <w:szCs w:val="24"/>
        </w:rPr>
        <w:t>alternative</w:t>
      </w:r>
      <w:r w:rsidR="00A5169D" w:rsidRPr="00F91CE9">
        <w:rPr>
          <w:sz w:val="24"/>
          <w:szCs w:val="24"/>
        </w:rPr>
        <w:t xml:space="preserve"> options to resolve a request for help</w:t>
      </w:r>
      <w:r w:rsidR="005151D8" w:rsidRPr="00F91CE9">
        <w:rPr>
          <w:sz w:val="24"/>
          <w:szCs w:val="24"/>
        </w:rPr>
        <w:t xml:space="preserve"> or a complaint</w:t>
      </w:r>
    </w:p>
    <w:p w14:paraId="35F22AF3" w14:textId="49AC4FAF" w:rsidR="004C577B" w:rsidRPr="00F91CE9" w:rsidRDefault="00C0219E" w:rsidP="002F5FD3">
      <w:pPr>
        <w:pStyle w:val="ListParagraph"/>
        <w:numPr>
          <w:ilvl w:val="0"/>
          <w:numId w:val="34"/>
        </w:numPr>
        <w:spacing w:before="60"/>
        <w:contextualSpacing w:val="0"/>
        <w:rPr>
          <w:sz w:val="24"/>
          <w:szCs w:val="24"/>
        </w:rPr>
      </w:pPr>
      <w:r w:rsidRPr="00F91CE9">
        <w:rPr>
          <w:sz w:val="24"/>
          <w:szCs w:val="24"/>
        </w:rPr>
        <w:t xml:space="preserve">avoiding the use of confidentiality clauses </w:t>
      </w:r>
      <w:r w:rsidR="00B13AD4" w:rsidRPr="00F91CE9">
        <w:rPr>
          <w:sz w:val="24"/>
          <w:szCs w:val="24"/>
        </w:rPr>
        <w:t xml:space="preserve">in settlement agreements </w:t>
      </w:r>
      <w:r w:rsidRPr="00F91CE9">
        <w:rPr>
          <w:sz w:val="24"/>
          <w:szCs w:val="24"/>
        </w:rPr>
        <w:t xml:space="preserve">except where to </w:t>
      </w:r>
      <w:r w:rsidR="00AD4E7E" w:rsidRPr="00F91CE9">
        <w:rPr>
          <w:sz w:val="24"/>
          <w:szCs w:val="24"/>
        </w:rPr>
        <w:t>protect the</w:t>
      </w:r>
      <w:r w:rsidR="008A7CDF" w:rsidRPr="00F91CE9">
        <w:rPr>
          <w:sz w:val="24"/>
          <w:szCs w:val="24"/>
        </w:rPr>
        <w:t xml:space="preserve"> affected worker</w:t>
      </w:r>
      <w:r w:rsidR="00D31E3F" w:rsidRPr="00F91CE9">
        <w:rPr>
          <w:sz w:val="24"/>
          <w:szCs w:val="24"/>
        </w:rPr>
        <w:t>. Where used</w:t>
      </w:r>
      <w:r w:rsidR="0091414B" w:rsidRPr="00F91CE9">
        <w:rPr>
          <w:sz w:val="24"/>
          <w:szCs w:val="24"/>
        </w:rPr>
        <w:t>,</w:t>
      </w:r>
      <w:r w:rsidR="00D31E3F" w:rsidRPr="00F91CE9">
        <w:rPr>
          <w:sz w:val="24"/>
          <w:szCs w:val="24"/>
        </w:rPr>
        <w:t xml:space="preserve"> confidentiality clauses should be as limited as possible in scope and duration </w:t>
      </w:r>
    </w:p>
    <w:p w14:paraId="6EFC0B7D" w14:textId="7279C882" w:rsidR="00BB70DD" w:rsidRPr="00F91CE9" w:rsidRDefault="00BB70DD" w:rsidP="002F5FD3">
      <w:pPr>
        <w:pStyle w:val="ListParagraph"/>
        <w:numPr>
          <w:ilvl w:val="0"/>
          <w:numId w:val="34"/>
        </w:numPr>
        <w:spacing w:before="60"/>
        <w:contextualSpacing w:val="0"/>
        <w:rPr>
          <w:sz w:val="24"/>
          <w:szCs w:val="24"/>
        </w:rPr>
      </w:pPr>
      <w:r w:rsidRPr="00F91CE9">
        <w:rPr>
          <w:sz w:val="24"/>
          <w:szCs w:val="24"/>
        </w:rPr>
        <w:t>talking to workers to</w:t>
      </w:r>
      <w:r w:rsidR="008A7CDF" w:rsidRPr="00F91CE9">
        <w:rPr>
          <w:sz w:val="24"/>
          <w:szCs w:val="24"/>
        </w:rPr>
        <w:t xml:space="preserve"> verify that</w:t>
      </w:r>
      <w:r w:rsidRPr="00F91CE9">
        <w:rPr>
          <w:sz w:val="24"/>
          <w:szCs w:val="24"/>
        </w:rPr>
        <w:t xml:space="preserve"> they understand how to report harassment or behaviours of concern, their right to representation</w:t>
      </w:r>
      <w:r w:rsidR="008A7CDF" w:rsidRPr="00F91CE9">
        <w:rPr>
          <w:sz w:val="24"/>
          <w:szCs w:val="24"/>
        </w:rPr>
        <w:t>,</w:t>
      </w:r>
      <w:r w:rsidRPr="00F91CE9">
        <w:rPr>
          <w:sz w:val="24"/>
          <w:szCs w:val="24"/>
        </w:rPr>
        <w:t xml:space="preserve"> and the support, protection and advice available</w:t>
      </w:r>
      <w:r w:rsidR="008A7CDF" w:rsidRPr="00F91CE9">
        <w:rPr>
          <w:sz w:val="24"/>
          <w:szCs w:val="24"/>
        </w:rPr>
        <w:t xml:space="preserve"> to them</w:t>
      </w:r>
    </w:p>
    <w:p w14:paraId="5651A987" w14:textId="4F953AA7" w:rsidR="00BB70DD" w:rsidRPr="00F91CE9" w:rsidRDefault="00BB70DD" w:rsidP="002F5FD3">
      <w:pPr>
        <w:pStyle w:val="ListParagraph"/>
        <w:numPr>
          <w:ilvl w:val="0"/>
          <w:numId w:val="34"/>
        </w:numPr>
        <w:spacing w:before="60"/>
        <w:contextualSpacing w:val="0"/>
        <w:rPr>
          <w:sz w:val="24"/>
          <w:szCs w:val="24"/>
        </w:rPr>
      </w:pPr>
      <w:r w:rsidRPr="00F91CE9">
        <w:rPr>
          <w:sz w:val="24"/>
          <w:szCs w:val="24"/>
        </w:rPr>
        <w:t>training key workers (</w:t>
      </w:r>
      <w:r w:rsidR="00DE58BA" w:rsidRPr="00F91CE9">
        <w:rPr>
          <w:sz w:val="24"/>
          <w:szCs w:val="24"/>
        </w:rPr>
        <w:t>e.g.</w:t>
      </w:r>
      <w:r w:rsidR="008A7CDF" w:rsidRPr="00F91CE9">
        <w:rPr>
          <w:sz w:val="24"/>
          <w:szCs w:val="24"/>
        </w:rPr>
        <w:t xml:space="preserve"> </w:t>
      </w:r>
      <w:r w:rsidRPr="00F91CE9">
        <w:rPr>
          <w:sz w:val="24"/>
          <w:szCs w:val="24"/>
        </w:rPr>
        <w:t>contact persons</w:t>
      </w:r>
      <w:r w:rsidR="008A7CDF" w:rsidRPr="00F91CE9">
        <w:rPr>
          <w:sz w:val="24"/>
          <w:szCs w:val="24"/>
        </w:rPr>
        <w:t>, peer-support advocates</w:t>
      </w:r>
      <w:r w:rsidRPr="00F91CE9">
        <w:rPr>
          <w:sz w:val="24"/>
          <w:szCs w:val="24"/>
        </w:rPr>
        <w:t xml:space="preserve">) to receive reports of sexual </w:t>
      </w:r>
      <w:r w:rsidR="00C15E76" w:rsidRPr="00F91CE9">
        <w:rPr>
          <w:sz w:val="24"/>
          <w:szCs w:val="24"/>
        </w:rPr>
        <w:t xml:space="preserve">and gender-based </w:t>
      </w:r>
      <w:r w:rsidRPr="00F91CE9">
        <w:rPr>
          <w:sz w:val="24"/>
          <w:szCs w:val="24"/>
        </w:rPr>
        <w:t>harassment and give support and advice</w:t>
      </w:r>
    </w:p>
    <w:p w14:paraId="15E18845" w14:textId="37141E40" w:rsidR="00BB70DD" w:rsidRPr="00F91CE9" w:rsidRDefault="00BB70DD" w:rsidP="002F5FD3">
      <w:pPr>
        <w:pStyle w:val="ListParagraph"/>
        <w:numPr>
          <w:ilvl w:val="0"/>
          <w:numId w:val="34"/>
        </w:numPr>
        <w:spacing w:before="60"/>
        <w:contextualSpacing w:val="0"/>
        <w:rPr>
          <w:sz w:val="24"/>
          <w:szCs w:val="24"/>
        </w:rPr>
      </w:pPr>
      <w:r w:rsidRPr="00F91CE9">
        <w:rPr>
          <w:sz w:val="24"/>
          <w:szCs w:val="24"/>
        </w:rPr>
        <w:t>helping workers understand the processes of how reports of sexual</w:t>
      </w:r>
      <w:r w:rsidR="00C15E76" w:rsidRPr="00F91CE9">
        <w:rPr>
          <w:sz w:val="24"/>
          <w:szCs w:val="24"/>
        </w:rPr>
        <w:t xml:space="preserve"> and gender-based</w:t>
      </w:r>
      <w:r w:rsidRPr="00F91CE9">
        <w:rPr>
          <w:sz w:val="24"/>
          <w:szCs w:val="24"/>
        </w:rPr>
        <w:t xml:space="preserve"> harassment will be dealt with</w:t>
      </w:r>
    </w:p>
    <w:p w14:paraId="259AD714" w14:textId="696DB7C6" w:rsidR="00E05478" w:rsidRPr="00F91CE9" w:rsidRDefault="00E05478" w:rsidP="002F5FD3">
      <w:pPr>
        <w:pStyle w:val="ListParagraph"/>
        <w:numPr>
          <w:ilvl w:val="0"/>
          <w:numId w:val="34"/>
        </w:numPr>
        <w:spacing w:before="60"/>
        <w:contextualSpacing w:val="0"/>
        <w:rPr>
          <w:sz w:val="24"/>
          <w:szCs w:val="24"/>
        </w:rPr>
      </w:pPr>
      <w:r w:rsidRPr="00F91CE9">
        <w:rPr>
          <w:sz w:val="24"/>
          <w:szCs w:val="24"/>
        </w:rPr>
        <w:t>providing a clear process for reporting to organisational leaders and board members</w:t>
      </w:r>
    </w:p>
    <w:p w14:paraId="6436B502" w14:textId="78E19050" w:rsidR="00E05478" w:rsidRPr="00F91CE9" w:rsidRDefault="001D548F" w:rsidP="002F5FD3">
      <w:pPr>
        <w:pStyle w:val="ListParagraph"/>
        <w:numPr>
          <w:ilvl w:val="0"/>
          <w:numId w:val="34"/>
        </w:numPr>
        <w:spacing w:before="60"/>
        <w:contextualSpacing w:val="0"/>
        <w:rPr>
          <w:sz w:val="24"/>
          <w:szCs w:val="24"/>
        </w:rPr>
      </w:pPr>
      <w:r w:rsidRPr="00F91CE9">
        <w:rPr>
          <w:sz w:val="24"/>
          <w:szCs w:val="24"/>
        </w:rPr>
        <w:t>providing the outcome of any investigation to the individual who reported experiencing harassment</w:t>
      </w:r>
    </w:p>
    <w:p w14:paraId="580BFC49" w14:textId="134D7118" w:rsidR="002155B5" w:rsidRPr="00F91CE9" w:rsidRDefault="00BB70DD" w:rsidP="002F5FD3">
      <w:pPr>
        <w:pStyle w:val="ListParagraph"/>
        <w:numPr>
          <w:ilvl w:val="0"/>
          <w:numId w:val="34"/>
        </w:numPr>
        <w:spacing w:before="60"/>
        <w:contextualSpacing w:val="0"/>
        <w:rPr>
          <w:sz w:val="24"/>
          <w:szCs w:val="24"/>
        </w:rPr>
      </w:pPr>
      <w:r w:rsidRPr="00F91CE9">
        <w:rPr>
          <w:sz w:val="24"/>
          <w:szCs w:val="24"/>
        </w:rPr>
        <w:t>providing supportive, consistent and</w:t>
      </w:r>
      <w:r w:rsidR="00966479" w:rsidRPr="00F91CE9">
        <w:rPr>
          <w:sz w:val="24"/>
          <w:szCs w:val="24"/>
        </w:rPr>
        <w:t xml:space="preserve"> (where</w:t>
      </w:r>
      <w:r w:rsidR="00D84C48" w:rsidRPr="00F91CE9">
        <w:rPr>
          <w:sz w:val="24"/>
          <w:szCs w:val="24"/>
        </w:rPr>
        <w:t xml:space="preserve"> possible</w:t>
      </w:r>
      <w:r w:rsidR="00966479" w:rsidRPr="00F91CE9">
        <w:rPr>
          <w:sz w:val="24"/>
          <w:szCs w:val="24"/>
        </w:rPr>
        <w:t>)</w:t>
      </w:r>
      <w:r w:rsidR="00D84C48" w:rsidRPr="00F91CE9">
        <w:rPr>
          <w:sz w:val="24"/>
          <w:szCs w:val="24"/>
        </w:rPr>
        <w:t xml:space="preserve"> </w:t>
      </w:r>
      <w:r w:rsidRPr="00F91CE9">
        <w:rPr>
          <w:sz w:val="24"/>
          <w:szCs w:val="24"/>
        </w:rPr>
        <w:t xml:space="preserve">confidential responses to reports </w:t>
      </w:r>
    </w:p>
    <w:p w14:paraId="08358BF2" w14:textId="7A1D737D" w:rsidR="00BB70DD" w:rsidRPr="00F91CE9" w:rsidRDefault="002155B5" w:rsidP="002F5FD3">
      <w:pPr>
        <w:pStyle w:val="ListParagraph"/>
        <w:numPr>
          <w:ilvl w:val="0"/>
          <w:numId w:val="34"/>
        </w:numPr>
        <w:spacing w:before="60"/>
        <w:contextualSpacing w:val="0"/>
        <w:rPr>
          <w:sz w:val="24"/>
          <w:szCs w:val="24"/>
        </w:rPr>
      </w:pPr>
      <w:r w:rsidRPr="00F91CE9">
        <w:rPr>
          <w:sz w:val="24"/>
          <w:szCs w:val="24"/>
        </w:rPr>
        <w:t>ensuring reports and incident</w:t>
      </w:r>
      <w:r w:rsidR="009F5ADE" w:rsidRPr="00F91CE9">
        <w:rPr>
          <w:sz w:val="24"/>
          <w:szCs w:val="24"/>
        </w:rPr>
        <w:t>s</w:t>
      </w:r>
      <w:r w:rsidRPr="00F91CE9">
        <w:rPr>
          <w:sz w:val="24"/>
          <w:szCs w:val="24"/>
        </w:rPr>
        <w:t xml:space="preserve"> are </w:t>
      </w:r>
      <w:r w:rsidR="0091343F" w:rsidRPr="00F91CE9">
        <w:rPr>
          <w:sz w:val="24"/>
          <w:szCs w:val="24"/>
        </w:rPr>
        <w:t>resolved in a timely</w:t>
      </w:r>
      <w:r w:rsidR="009F5ADE" w:rsidRPr="00F91CE9">
        <w:rPr>
          <w:sz w:val="24"/>
          <w:szCs w:val="24"/>
        </w:rPr>
        <w:t xml:space="preserve"> and transparent</w:t>
      </w:r>
      <w:r w:rsidR="0091343F" w:rsidRPr="00F91CE9">
        <w:rPr>
          <w:sz w:val="24"/>
          <w:szCs w:val="24"/>
        </w:rPr>
        <w:t xml:space="preserve"> manner with a range of potential proportionate outcomes</w:t>
      </w:r>
    </w:p>
    <w:p w14:paraId="333A46BC" w14:textId="5913020B" w:rsidR="000733C8" w:rsidRPr="00F91CE9" w:rsidRDefault="00966479" w:rsidP="002F5FD3">
      <w:pPr>
        <w:pStyle w:val="ListParagraph"/>
        <w:numPr>
          <w:ilvl w:val="0"/>
          <w:numId w:val="34"/>
        </w:numPr>
        <w:spacing w:before="60" w:after="240"/>
        <w:contextualSpacing w:val="0"/>
      </w:pPr>
      <w:r w:rsidRPr="00F91CE9">
        <w:rPr>
          <w:noProof/>
          <w:sz w:val="24"/>
          <w:szCs w:val="24"/>
        </w:rPr>
        <mc:AlternateContent>
          <mc:Choice Requires="wps">
            <w:drawing>
              <wp:anchor distT="45720" distB="45720" distL="114300" distR="114300" simplePos="0" relativeHeight="251709443" behindDoc="0" locked="0" layoutInCell="1" allowOverlap="0" wp14:anchorId="1680A3F1" wp14:editId="182E4B8D">
                <wp:simplePos x="0" y="0"/>
                <wp:positionH relativeFrom="margin">
                  <wp:align>right</wp:align>
                </wp:positionH>
                <wp:positionV relativeFrom="paragraph">
                  <wp:posOffset>620395</wp:posOffset>
                </wp:positionV>
                <wp:extent cx="5666400" cy="1260000"/>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400" cy="1260000"/>
                        </a:xfrm>
                        <a:prstGeom prst="rect">
                          <a:avLst/>
                        </a:prstGeom>
                        <a:solidFill>
                          <a:srgbClr val="C6E4E3"/>
                        </a:solidFill>
                        <a:ln w="9525">
                          <a:noFill/>
                          <a:miter lim="800000"/>
                          <a:headEnd/>
                          <a:tailEnd/>
                        </a:ln>
                      </wps:spPr>
                      <wps:txbx>
                        <w:txbxContent>
                          <w:p w14:paraId="2E04928C" w14:textId="77777777" w:rsidR="003E0B47" w:rsidRPr="00966479" w:rsidRDefault="003E0B47" w:rsidP="003531C9">
                            <w:pPr>
                              <w:spacing w:before="120" w:after="60"/>
                              <w:jc w:val="center"/>
                              <w:rPr>
                                <w:bCs/>
                                <w:sz w:val="26"/>
                                <w:szCs w:val="26"/>
                              </w:rPr>
                            </w:pPr>
                            <w:r w:rsidRPr="00966479">
                              <w:rPr>
                                <w:b/>
                                <w:sz w:val="26"/>
                                <w:szCs w:val="26"/>
                              </w:rPr>
                              <w:t>Discriminatory, coercive, or misleading conduct</w:t>
                            </w:r>
                          </w:p>
                          <w:p w14:paraId="51AF5A00" w14:textId="162055FD" w:rsidR="003E0B47" w:rsidRPr="00966479" w:rsidRDefault="003E0B47" w:rsidP="003E0B47">
                            <w:pPr>
                              <w:rPr>
                                <w:sz w:val="24"/>
                                <w:szCs w:val="24"/>
                              </w:rPr>
                            </w:pPr>
                            <w:r w:rsidRPr="003531C9">
                              <w:rPr>
                                <w:rStyle w:val="Emphasised"/>
                                <w:b w:val="0"/>
                                <w:bCs/>
                                <w:color w:val="auto"/>
                                <w:sz w:val="24"/>
                                <w:szCs w:val="24"/>
                              </w:rPr>
                              <w:t>The WHS Act prohibits a person from engaging in discriminatory, coercive, or misleading conduct in relation to a WHS matter</w:t>
                            </w:r>
                            <w:r w:rsidR="000424D5">
                              <w:rPr>
                                <w:rStyle w:val="Emphasised"/>
                                <w:b w:val="0"/>
                                <w:bCs/>
                                <w:color w:val="auto"/>
                                <w:sz w:val="24"/>
                                <w:szCs w:val="24"/>
                              </w:rPr>
                              <w:t xml:space="preserve">. </w:t>
                            </w:r>
                            <w:r w:rsidRPr="00373C6B">
                              <w:rPr>
                                <w:rStyle w:val="Emphasised"/>
                                <w:b w:val="0"/>
                                <w:bCs/>
                                <w:color w:val="auto"/>
                                <w:sz w:val="24"/>
                                <w:szCs w:val="24"/>
                              </w:rPr>
                              <w:t>This includes where a worker has raised an issue or concern about WHS, such as reporting sexual or gender-based harassment.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80A3F1" id="_x0000_s1036" type="#_x0000_t202" style="position:absolute;left:0;text-align:left;margin-left:394.95pt;margin-top:48.85pt;width:446.15pt;height:99.2pt;z-index:25170944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ghGEwIAAP8DAAAOAAAAZHJzL2Uyb0RvYy54bWysU9tu2zAMfR+wfxD0vtjJkqw14hRdmg4D&#10;ugvQ7QNkWY6FyaJGKbGzry+luGm2vQ3zgyCa5CF5eLS6GTrDDgq9Blvy6STnTFkJtba7kn//dv/m&#10;ijMfhK2FAatKflSe36xfv1r1rlAzaMHUChmBWF/0ruRtCK7IMi9b1Qk/AacsORvATgQycZfVKHpC&#10;70w2y/Nl1gPWDkEq7+nv3cnJ1wm/aZQMX5rGq8BMyam3kE5MZxXPbL0SxQ6Fa7Uc2xD/0EUntKWi&#10;Z6g7EQTbo/4LqtMSwUMTJhK6DJpGS5VmoGmm+R/TPLbCqTQLkePdmSb//2Dl58Oj+4osDO9hoAWm&#10;Ibx7APnDMwubVtidukWEvlWipsLTSFnWO1+MqZFqX/gIUvWfoKYli32ABDQ02EVWaE5G6LSA45l0&#10;NQQm6ediuVzOc3JJ8k1ny5y+VEMUz+kOffigoGPxUnKkrSZ4cXjwIbYjiueQWM2D0fW9NiYZuKs2&#10;BtlBkAI2y+18+3ZE/y3MWNaX/HoxWyRkCzE/iaPTgRRqdFfyq9jbqJlIx9bWKSQIbU536sTYkZ9I&#10;yYmcMFQD0zWNl5IjXxXUR2IM4aRIekF0aQF/cdaTGkvuf+4FKs7MR0usX0/n8yjfZMwX72Zk4KWn&#10;uvQIKwmq5IGz03UTkuQjHxZuaTuNTry9dDL2TCpLdI4vIsr40k5RL+92/QQAAP//AwBQSwMEFAAG&#10;AAgAAAAhAD6vbWvgAAAABwEAAA8AAABkcnMvZG93bnJldi54bWxMj81OwzAQhO9IvIO1SFwQdX6k&#10;pglxKoToAQlVauEANzdeEgt7HcVuEt4ecyrH1ezMfFNvF2vYhKPXjgSkqwQYUuuUpk7A+9vufgPM&#10;B0lKGkco4Ac9bJvrq1pWys10wOkYOhZDyFdSQB/CUHHu2x6t9Cs3IEXty41WhniOHVejnGO4NTxL&#10;kjW3UlNs6OWATz2238ezjRhT8fr8Mbd6Zz73dy/5IdX73Ahxe7M8PgALuITLM/zhRw80kenkzqQ8&#10;MwLikCCgLApgUd2UWQ7sJCAr1ynwpub/+ZtfAAAA//8DAFBLAQItABQABgAIAAAAIQC2gziS/gAA&#10;AOEBAAATAAAAAAAAAAAAAAAAAAAAAABbQ29udGVudF9UeXBlc10ueG1sUEsBAi0AFAAGAAgAAAAh&#10;ADj9If/WAAAAlAEAAAsAAAAAAAAAAAAAAAAALwEAAF9yZWxzLy5yZWxzUEsBAi0AFAAGAAgAAAAh&#10;AJxaCEYTAgAA/wMAAA4AAAAAAAAAAAAAAAAALgIAAGRycy9lMm9Eb2MueG1sUEsBAi0AFAAGAAgA&#10;AAAhAD6vbWvgAAAABwEAAA8AAAAAAAAAAAAAAAAAbQQAAGRycy9kb3ducmV2LnhtbFBLBQYAAAAA&#10;BAAEAPMAAAB6BQAAAAA=&#10;" o:allowoverlap="f" fillcolor="#c6e4e3" stroked="f">
                <v:textbox>
                  <w:txbxContent>
                    <w:p w14:paraId="2E04928C" w14:textId="77777777" w:rsidR="003E0B47" w:rsidRPr="00966479" w:rsidRDefault="003E0B47" w:rsidP="003531C9">
                      <w:pPr>
                        <w:spacing w:before="120" w:after="60"/>
                        <w:jc w:val="center"/>
                        <w:rPr>
                          <w:bCs/>
                          <w:sz w:val="26"/>
                          <w:szCs w:val="26"/>
                        </w:rPr>
                      </w:pPr>
                      <w:r w:rsidRPr="00966479">
                        <w:rPr>
                          <w:b/>
                          <w:sz w:val="26"/>
                          <w:szCs w:val="26"/>
                        </w:rPr>
                        <w:t>Discriminatory, coercive, or misleading conduct</w:t>
                      </w:r>
                    </w:p>
                    <w:p w14:paraId="51AF5A00" w14:textId="162055FD" w:rsidR="003E0B47" w:rsidRPr="00966479" w:rsidRDefault="003E0B47" w:rsidP="003E0B47">
                      <w:pPr>
                        <w:rPr>
                          <w:sz w:val="24"/>
                          <w:szCs w:val="24"/>
                        </w:rPr>
                      </w:pPr>
                      <w:r w:rsidRPr="003531C9">
                        <w:rPr>
                          <w:rStyle w:val="Emphasised"/>
                          <w:b w:val="0"/>
                          <w:bCs/>
                          <w:color w:val="auto"/>
                          <w:sz w:val="24"/>
                          <w:szCs w:val="24"/>
                        </w:rPr>
                        <w:t>The WHS Act prohibits a person from engaging in discriminatory, coercive, or misleading conduct in relation to a WHS matter</w:t>
                      </w:r>
                      <w:r w:rsidR="000424D5">
                        <w:rPr>
                          <w:rStyle w:val="Emphasised"/>
                          <w:b w:val="0"/>
                          <w:bCs/>
                          <w:color w:val="auto"/>
                          <w:sz w:val="24"/>
                          <w:szCs w:val="24"/>
                        </w:rPr>
                        <w:t xml:space="preserve">. </w:t>
                      </w:r>
                      <w:r w:rsidRPr="00373C6B">
                        <w:rPr>
                          <w:rStyle w:val="Emphasised"/>
                          <w:b w:val="0"/>
                          <w:bCs/>
                          <w:color w:val="auto"/>
                          <w:sz w:val="24"/>
                          <w:szCs w:val="24"/>
                        </w:rPr>
                        <w:t>This includes where a worker has raised an issue or concern about WHS, such as reporting sexual or gender-based harassment.</w:t>
                      </w:r>
                    </w:p>
                  </w:txbxContent>
                </v:textbox>
                <w10:wrap type="square" anchorx="margin"/>
              </v:shape>
            </w:pict>
          </mc:Fallback>
        </mc:AlternateContent>
      </w:r>
      <w:r w:rsidR="00BB70DD" w:rsidRPr="00F91CE9">
        <w:rPr>
          <w:sz w:val="24"/>
          <w:szCs w:val="24"/>
        </w:rPr>
        <w:t xml:space="preserve">implementing systems to prevent retaliation and victimisation of people involved in reports of sexual </w:t>
      </w:r>
      <w:r w:rsidR="00C15E76" w:rsidRPr="00F91CE9">
        <w:rPr>
          <w:sz w:val="24"/>
          <w:szCs w:val="24"/>
        </w:rPr>
        <w:t xml:space="preserve">and gender-based </w:t>
      </w:r>
      <w:r w:rsidR="00BB70DD" w:rsidRPr="00F91CE9">
        <w:rPr>
          <w:sz w:val="24"/>
          <w:szCs w:val="24"/>
        </w:rPr>
        <w:t>harassment.</w:t>
      </w:r>
      <w:r w:rsidR="00BB70DD" w:rsidRPr="00F91CE9">
        <w:t xml:space="preserve"> </w:t>
      </w:r>
    </w:p>
    <w:p w14:paraId="6CCC761A" w14:textId="39B1122C" w:rsidR="00027B73" w:rsidRPr="00F91CE9" w:rsidRDefault="00027B73" w:rsidP="00111F70">
      <w:pPr>
        <w:spacing w:before="480" w:after="120"/>
        <w:rPr>
          <w:b/>
          <w:bCs/>
          <w:color w:val="006B6E"/>
          <w:sz w:val="26"/>
          <w:szCs w:val="26"/>
        </w:rPr>
      </w:pPr>
      <w:r w:rsidRPr="00F91CE9">
        <w:rPr>
          <w:b/>
          <w:bCs/>
          <w:color w:val="006B6E"/>
          <w:sz w:val="26"/>
          <w:szCs w:val="26"/>
        </w:rPr>
        <w:t>A lack of reports</w:t>
      </w:r>
    </w:p>
    <w:p w14:paraId="4ADA3222" w14:textId="6E144853" w:rsidR="00027B73" w:rsidRPr="00F91CE9" w:rsidRDefault="00027B73" w:rsidP="00C5704B">
      <w:pPr>
        <w:spacing w:after="120"/>
        <w:rPr>
          <w:sz w:val="24"/>
          <w:szCs w:val="24"/>
        </w:rPr>
      </w:pPr>
      <w:r w:rsidRPr="00F91CE9">
        <w:rPr>
          <w:sz w:val="24"/>
          <w:szCs w:val="24"/>
        </w:rPr>
        <w:t>A PCBU should not rely only on formal reports. A lack of reports does not necessarily mean that sexual and gender-based harassment is not happening. Only a fraction of workers who experience harassment report the conduct. The absence of reports where sexual and gender-based harassment is likely to be occurring may indicate that existing reporting mechanisms do not meet the needs of workers and need to be changed.</w:t>
      </w:r>
    </w:p>
    <w:p w14:paraId="392C77C5" w14:textId="1CF8535A" w:rsidR="00027B73" w:rsidRPr="00F91CE9" w:rsidRDefault="00027B73" w:rsidP="00C5704B">
      <w:pPr>
        <w:spacing w:before="120" w:after="60"/>
        <w:rPr>
          <w:sz w:val="24"/>
          <w:szCs w:val="24"/>
        </w:rPr>
      </w:pPr>
      <w:r w:rsidRPr="00F91CE9">
        <w:rPr>
          <w:sz w:val="24"/>
          <w:szCs w:val="24"/>
        </w:rPr>
        <w:t xml:space="preserve">A PCBU should seek to address the reasons workers might not report sexual and gender-based harassment, which may include: </w:t>
      </w:r>
    </w:p>
    <w:p w14:paraId="79FB81AD" w14:textId="43E0691A" w:rsidR="00027B73" w:rsidRPr="00F91CE9" w:rsidRDefault="00027B73" w:rsidP="002F5FD3">
      <w:pPr>
        <w:pStyle w:val="ListParagraph"/>
        <w:numPr>
          <w:ilvl w:val="0"/>
          <w:numId w:val="35"/>
        </w:numPr>
        <w:spacing w:before="60"/>
        <w:contextualSpacing w:val="0"/>
        <w:rPr>
          <w:sz w:val="24"/>
          <w:szCs w:val="24"/>
        </w:rPr>
      </w:pPr>
      <w:r w:rsidRPr="00F91CE9">
        <w:rPr>
          <w:sz w:val="24"/>
          <w:szCs w:val="24"/>
        </w:rPr>
        <w:t>workers are not aware of</w:t>
      </w:r>
      <w:r w:rsidR="00966479" w:rsidRPr="00F91CE9">
        <w:rPr>
          <w:sz w:val="24"/>
          <w:szCs w:val="24"/>
        </w:rPr>
        <w:t>,</w:t>
      </w:r>
      <w:r w:rsidRPr="00F91CE9">
        <w:rPr>
          <w:sz w:val="24"/>
          <w:szCs w:val="24"/>
        </w:rPr>
        <w:t xml:space="preserve"> or do not understand</w:t>
      </w:r>
      <w:r w:rsidR="00966479" w:rsidRPr="00F91CE9">
        <w:rPr>
          <w:sz w:val="24"/>
          <w:szCs w:val="24"/>
        </w:rPr>
        <w:t>,</w:t>
      </w:r>
      <w:r w:rsidRPr="00F91CE9">
        <w:rPr>
          <w:sz w:val="24"/>
          <w:szCs w:val="24"/>
        </w:rPr>
        <w:t xml:space="preserve"> what should be reported and how</w:t>
      </w:r>
      <w:r w:rsidR="00166330" w:rsidRPr="00F91CE9">
        <w:rPr>
          <w:sz w:val="24"/>
          <w:szCs w:val="24"/>
        </w:rPr>
        <w:t xml:space="preserve"> they can report it</w:t>
      </w:r>
    </w:p>
    <w:p w14:paraId="40AAC422" w14:textId="77777777" w:rsidR="00027B73" w:rsidRPr="00F91CE9" w:rsidRDefault="00027B73" w:rsidP="002F5FD3">
      <w:pPr>
        <w:pStyle w:val="ListParagraph"/>
        <w:numPr>
          <w:ilvl w:val="0"/>
          <w:numId w:val="35"/>
        </w:numPr>
        <w:spacing w:before="60"/>
        <w:contextualSpacing w:val="0"/>
        <w:rPr>
          <w:sz w:val="24"/>
          <w:szCs w:val="24"/>
        </w:rPr>
      </w:pPr>
      <w:r w:rsidRPr="00F91CE9">
        <w:rPr>
          <w:sz w:val="24"/>
          <w:szCs w:val="24"/>
        </w:rPr>
        <w:t>processes do not meet the needs and preferences of workers</w:t>
      </w:r>
    </w:p>
    <w:p w14:paraId="7233109C" w14:textId="77777777" w:rsidR="00027B73" w:rsidRPr="00F91CE9" w:rsidRDefault="00027B73" w:rsidP="002F5FD3">
      <w:pPr>
        <w:pStyle w:val="ListParagraph"/>
        <w:numPr>
          <w:ilvl w:val="1"/>
          <w:numId w:val="35"/>
        </w:numPr>
        <w:spacing w:before="60"/>
        <w:contextualSpacing w:val="0"/>
        <w:rPr>
          <w:sz w:val="24"/>
          <w:szCs w:val="24"/>
        </w:rPr>
      </w:pPr>
      <w:r w:rsidRPr="00F91CE9">
        <w:rPr>
          <w:sz w:val="24"/>
          <w:szCs w:val="24"/>
        </w:rPr>
        <w:t>including the processes for making complaints; the handling of complaints and potential outcomes (e.g. a proportionate response; a person-centred approach; an outcome that supports the psychological and physical health and safety of the workers involved)</w:t>
      </w:r>
    </w:p>
    <w:p w14:paraId="2C111CB8" w14:textId="77777777" w:rsidR="00027B73" w:rsidRPr="00F91CE9" w:rsidRDefault="00027B73" w:rsidP="002F5FD3">
      <w:pPr>
        <w:pStyle w:val="ListParagraph"/>
        <w:numPr>
          <w:ilvl w:val="0"/>
          <w:numId w:val="35"/>
        </w:numPr>
        <w:spacing w:before="60"/>
        <w:contextualSpacing w:val="0"/>
        <w:rPr>
          <w:sz w:val="24"/>
          <w:szCs w:val="24"/>
        </w:rPr>
      </w:pPr>
      <w:r w:rsidRPr="00F91CE9">
        <w:rPr>
          <w:sz w:val="24"/>
          <w:szCs w:val="24"/>
        </w:rPr>
        <w:t>workers do not have confidence in how a report would be handled</w:t>
      </w:r>
    </w:p>
    <w:p w14:paraId="278795FD" w14:textId="52447D61" w:rsidR="00027B73" w:rsidRPr="00F91CE9" w:rsidRDefault="00027B73" w:rsidP="002F5FD3">
      <w:pPr>
        <w:pStyle w:val="ListParagraph"/>
        <w:numPr>
          <w:ilvl w:val="1"/>
          <w:numId w:val="35"/>
        </w:numPr>
        <w:spacing w:before="60"/>
        <w:contextualSpacing w:val="0"/>
        <w:rPr>
          <w:sz w:val="24"/>
          <w:szCs w:val="24"/>
        </w:rPr>
      </w:pPr>
      <w:r w:rsidRPr="00F91CE9">
        <w:rPr>
          <w:sz w:val="24"/>
          <w:szCs w:val="24"/>
        </w:rPr>
        <w:t xml:space="preserve">workers are not aware of or do not understand the </w:t>
      </w:r>
      <w:r w:rsidR="00166330" w:rsidRPr="00F91CE9">
        <w:rPr>
          <w:sz w:val="24"/>
          <w:szCs w:val="24"/>
        </w:rPr>
        <w:t xml:space="preserve">processes the </w:t>
      </w:r>
      <w:r w:rsidRPr="00F91CE9">
        <w:rPr>
          <w:sz w:val="24"/>
          <w:szCs w:val="24"/>
        </w:rPr>
        <w:t>PCBU</w:t>
      </w:r>
      <w:r w:rsidR="00166330" w:rsidRPr="00F91CE9">
        <w:rPr>
          <w:sz w:val="24"/>
          <w:szCs w:val="24"/>
        </w:rPr>
        <w:t xml:space="preserve"> uses to</w:t>
      </w:r>
      <w:r w:rsidRPr="00F91CE9">
        <w:rPr>
          <w:sz w:val="24"/>
          <w:szCs w:val="24"/>
        </w:rPr>
        <w:t xml:space="preserve"> </w:t>
      </w:r>
      <w:r w:rsidR="00A43071" w:rsidRPr="00F91CE9">
        <w:rPr>
          <w:sz w:val="24"/>
          <w:szCs w:val="24"/>
        </w:rPr>
        <w:t>respond</w:t>
      </w:r>
      <w:r w:rsidR="00166330" w:rsidRPr="00F91CE9">
        <w:rPr>
          <w:sz w:val="24"/>
          <w:szCs w:val="24"/>
        </w:rPr>
        <w:t xml:space="preserve"> to reports</w:t>
      </w:r>
      <w:r w:rsidRPr="00F91CE9">
        <w:rPr>
          <w:sz w:val="24"/>
          <w:szCs w:val="24"/>
        </w:rPr>
        <w:t xml:space="preserve"> </w:t>
      </w:r>
    </w:p>
    <w:p w14:paraId="1791C7E8" w14:textId="7A802248" w:rsidR="00027B73" w:rsidRPr="00F91CE9" w:rsidRDefault="00027B73" w:rsidP="002F5FD3">
      <w:pPr>
        <w:pStyle w:val="ListParagraph"/>
        <w:numPr>
          <w:ilvl w:val="1"/>
          <w:numId w:val="35"/>
        </w:numPr>
        <w:spacing w:before="60"/>
        <w:contextualSpacing w:val="0"/>
        <w:rPr>
          <w:sz w:val="24"/>
          <w:szCs w:val="24"/>
        </w:rPr>
      </w:pPr>
      <w:r w:rsidRPr="00F91CE9">
        <w:rPr>
          <w:sz w:val="24"/>
          <w:szCs w:val="24"/>
        </w:rPr>
        <w:t xml:space="preserve">workers have misconceptions about the </w:t>
      </w:r>
      <w:r w:rsidR="00B70399" w:rsidRPr="00F91CE9">
        <w:rPr>
          <w:sz w:val="24"/>
          <w:szCs w:val="24"/>
        </w:rPr>
        <w:t>potential outcomes of reporting</w:t>
      </w:r>
      <w:r w:rsidRPr="00F91CE9">
        <w:rPr>
          <w:sz w:val="24"/>
          <w:szCs w:val="24"/>
        </w:rPr>
        <w:t xml:space="preserve"> (</w:t>
      </w:r>
      <w:r w:rsidR="00B70399" w:rsidRPr="00F91CE9">
        <w:rPr>
          <w:sz w:val="24"/>
          <w:szCs w:val="24"/>
        </w:rPr>
        <w:t xml:space="preserve">e.g. </w:t>
      </w:r>
      <w:r w:rsidRPr="00F91CE9">
        <w:rPr>
          <w:sz w:val="24"/>
          <w:szCs w:val="24"/>
        </w:rPr>
        <w:t xml:space="preserve">workers view reporting only as a method to punish the harasser and do not understand its role in preventing future occurrences) </w:t>
      </w:r>
    </w:p>
    <w:p w14:paraId="4EAEBD36" w14:textId="77777777" w:rsidR="00027B73" w:rsidRPr="00F91CE9" w:rsidRDefault="00027B73" w:rsidP="002F5FD3">
      <w:pPr>
        <w:pStyle w:val="ListParagraph"/>
        <w:numPr>
          <w:ilvl w:val="1"/>
          <w:numId w:val="35"/>
        </w:numPr>
        <w:spacing w:before="60"/>
        <w:contextualSpacing w:val="0"/>
        <w:rPr>
          <w:sz w:val="24"/>
          <w:szCs w:val="24"/>
        </w:rPr>
      </w:pPr>
      <w:r w:rsidRPr="00F91CE9">
        <w:rPr>
          <w:sz w:val="24"/>
          <w:szCs w:val="24"/>
        </w:rPr>
        <w:t>workers are concerned that the PCBU’s processes will not be followed by those handling complaints</w:t>
      </w:r>
    </w:p>
    <w:p w14:paraId="209DA7B9" w14:textId="6F7F9095" w:rsidR="00027B73" w:rsidRPr="00F91CE9" w:rsidRDefault="00027B73" w:rsidP="002F5FD3">
      <w:pPr>
        <w:pStyle w:val="ListParagraph"/>
        <w:numPr>
          <w:ilvl w:val="1"/>
          <w:numId w:val="35"/>
        </w:numPr>
        <w:spacing w:before="60"/>
        <w:contextualSpacing w:val="0"/>
        <w:rPr>
          <w:sz w:val="24"/>
          <w:szCs w:val="24"/>
        </w:rPr>
      </w:pPr>
      <w:r w:rsidRPr="00F91CE9">
        <w:rPr>
          <w:sz w:val="24"/>
          <w:szCs w:val="24"/>
        </w:rPr>
        <w:t>workers are concerned that reports will be ignored, or they won’t be believed; other workers will not provide an accurate account; reports won’t be handled respectfully and confidentially; outcomes will not be</w:t>
      </w:r>
      <w:r w:rsidR="00B70399" w:rsidRPr="00F91CE9">
        <w:rPr>
          <w:sz w:val="24"/>
          <w:szCs w:val="24"/>
        </w:rPr>
        <w:t xml:space="preserve"> meaningful or</w:t>
      </w:r>
      <w:r w:rsidRPr="00F91CE9">
        <w:rPr>
          <w:sz w:val="24"/>
          <w:szCs w:val="24"/>
        </w:rPr>
        <w:t xml:space="preserve"> appropriate; nothing will be </w:t>
      </w:r>
      <w:proofErr w:type="gramStart"/>
      <w:r w:rsidRPr="00F91CE9">
        <w:rPr>
          <w:sz w:val="24"/>
          <w:szCs w:val="24"/>
        </w:rPr>
        <w:t>done</w:t>
      </w:r>
      <w:proofErr w:type="gramEnd"/>
      <w:r w:rsidRPr="00F91CE9">
        <w:rPr>
          <w:sz w:val="24"/>
          <w:szCs w:val="24"/>
        </w:rPr>
        <w:t xml:space="preserve"> and reporting will make the situation worse</w:t>
      </w:r>
    </w:p>
    <w:p w14:paraId="5B381549" w14:textId="77777777" w:rsidR="00027B73" w:rsidRPr="00F91CE9" w:rsidRDefault="00027B73" w:rsidP="002F5FD3">
      <w:pPr>
        <w:pStyle w:val="ListParagraph"/>
        <w:numPr>
          <w:ilvl w:val="1"/>
          <w:numId w:val="35"/>
        </w:numPr>
        <w:spacing w:before="60"/>
        <w:contextualSpacing w:val="0"/>
        <w:rPr>
          <w:sz w:val="24"/>
          <w:szCs w:val="24"/>
        </w:rPr>
      </w:pPr>
      <w:r w:rsidRPr="00F91CE9">
        <w:rPr>
          <w:sz w:val="24"/>
          <w:szCs w:val="24"/>
        </w:rPr>
        <w:t>concern over how information will be handled</w:t>
      </w:r>
    </w:p>
    <w:p w14:paraId="11956A63" w14:textId="77777777" w:rsidR="00027B73" w:rsidRPr="00F91CE9" w:rsidRDefault="00027B73" w:rsidP="002F5FD3">
      <w:pPr>
        <w:pStyle w:val="ListParagraph"/>
        <w:numPr>
          <w:ilvl w:val="0"/>
          <w:numId w:val="35"/>
        </w:numPr>
        <w:spacing w:before="60"/>
        <w:contextualSpacing w:val="0"/>
        <w:rPr>
          <w:sz w:val="24"/>
          <w:szCs w:val="24"/>
        </w:rPr>
      </w:pPr>
      <w:r w:rsidRPr="00F91CE9">
        <w:rPr>
          <w:sz w:val="24"/>
          <w:szCs w:val="24"/>
        </w:rPr>
        <w:t xml:space="preserve">workers are concerned about possible negative impacts of making a report </w:t>
      </w:r>
    </w:p>
    <w:p w14:paraId="2C1F1BC7" w14:textId="77777777" w:rsidR="00027B73" w:rsidRPr="00F91CE9" w:rsidRDefault="00027B73" w:rsidP="002F5FD3">
      <w:pPr>
        <w:pStyle w:val="ListParagraph"/>
        <w:numPr>
          <w:ilvl w:val="1"/>
          <w:numId w:val="35"/>
        </w:numPr>
        <w:spacing w:before="60"/>
        <w:contextualSpacing w:val="0"/>
        <w:rPr>
          <w:sz w:val="24"/>
          <w:szCs w:val="24"/>
        </w:rPr>
      </w:pPr>
      <w:r w:rsidRPr="00F91CE9">
        <w:rPr>
          <w:sz w:val="24"/>
          <w:szCs w:val="24"/>
        </w:rPr>
        <w:t>a perpetrator may have organisational power over them (e.g. a manager or supervisor) or is in a position of influence (e.g. a client)</w:t>
      </w:r>
    </w:p>
    <w:p w14:paraId="40796388" w14:textId="77777777" w:rsidR="00027B73" w:rsidRPr="00F91CE9" w:rsidRDefault="00027B73" w:rsidP="002F5FD3">
      <w:pPr>
        <w:pStyle w:val="ListParagraph"/>
        <w:numPr>
          <w:ilvl w:val="1"/>
          <w:numId w:val="35"/>
        </w:numPr>
        <w:spacing w:before="60"/>
        <w:contextualSpacing w:val="0"/>
        <w:rPr>
          <w:sz w:val="24"/>
          <w:szCs w:val="24"/>
        </w:rPr>
      </w:pPr>
      <w:r w:rsidRPr="00F91CE9">
        <w:rPr>
          <w:sz w:val="24"/>
          <w:szCs w:val="24"/>
        </w:rPr>
        <w:t>they will be blamed or accused of overreacting</w:t>
      </w:r>
    </w:p>
    <w:p w14:paraId="0BEC21C4" w14:textId="096E2B56" w:rsidR="00027B73" w:rsidRPr="00F91CE9" w:rsidRDefault="00027B73" w:rsidP="002F5FD3">
      <w:pPr>
        <w:pStyle w:val="ListParagraph"/>
        <w:numPr>
          <w:ilvl w:val="1"/>
          <w:numId w:val="35"/>
        </w:numPr>
        <w:spacing w:before="60"/>
        <w:contextualSpacing w:val="0"/>
        <w:rPr>
          <w:sz w:val="24"/>
          <w:szCs w:val="24"/>
        </w:rPr>
      </w:pPr>
      <w:r w:rsidRPr="00F91CE9">
        <w:rPr>
          <w:sz w:val="24"/>
          <w:szCs w:val="24"/>
        </w:rPr>
        <w:t>additional harm to their health and safety from emotional impacts of making a complaint, discrimination, or retribution by management or other workers</w:t>
      </w:r>
    </w:p>
    <w:p w14:paraId="7CD80902" w14:textId="77777777" w:rsidR="00027B73" w:rsidRPr="00F91CE9" w:rsidRDefault="00027B73" w:rsidP="002F5FD3">
      <w:pPr>
        <w:pStyle w:val="ListParagraph"/>
        <w:numPr>
          <w:ilvl w:val="1"/>
          <w:numId w:val="35"/>
        </w:numPr>
        <w:spacing w:before="60"/>
        <w:contextualSpacing w:val="0"/>
        <w:rPr>
          <w:sz w:val="24"/>
          <w:szCs w:val="24"/>
        </w:rPr>
      </w:pPr>
      <w:r w:rsidRPr="00F91CE9">
        <w:rPr>
          <w:sz w:val="24"/>
          <w:szCs w:val="24"/>
        </w:rPr>
        <w:t>negative impacts on their reputation, job or career prospects</w:t>
      </w:r>
    </w:p>
    <w:p w14:paraId="06DE8366" w14:textId="7090CC5E" w:rsidR="00027B73" w:rsidRPr="00F91CE9" w:rsidRDefault="00027B73" w:rsidP="002F5FD3">
      <w:pPr>
        <w:pStyle w:val="ListParagraph"/>
        <w:numPr>
          <w:ilvl w:val="1"/>
          <w:numId w:val="35"/>
        </w:numPr>
        <w:spacing w:before="60"/>
        <w:contextualSpacing w:val="0"/>
        <w:rPr>
          <w:sz w:val="24"/>
          <w:szCs w:val="24"/>
        </w:rPr>
      </w:pPr>
      <w:r w:rsidRPr="00F91CE9">
        <w:rPr>
          <w:sz w:val="24"/>
          <w:szCs w:val="24"/>
        </w:rPr>
        <w:t>cultural factors and taboos</w:t>
      </w:r>
      <w:r w:rsidR="00166330" w:rsidRPr="00F91CE9">
        <w:rPr>
          <w:sz w:val="24"/>
          <w:szCs w:val="24"/>
        </w:rPr>
        <w:t>.</w:t>
      </w:r>
      <w:r w:rsidRPr="00F91CE9">
        <w:rPr>
          <w:sz w:val="24"/>
          <w:szCs w:val="24"/>
        </w:rPr>
        <w:t xml:space="preserve"> </w:t>
      </w:r>
    </w:p>
    <w:p w14:paraId="7EAD54F0" w14:textId="467A9044" w:rsidR="00166330" w:rsidRPr="00F91CE9" w:rsidRDefault="004A0A11" w:rsidP="00166330">
      <w:pPr>
        <w:spacing w:before="240"/>
        <w:rPr>
          <w:sz w:val="24"/>
          <w:szCs w:val="24"/>
        </w:rPr>
      </w:pPr>
      <w:r w:rsidRPr="00F91CE9">
        <w:rPr>
          <w:sz w:val="24"/>
          <w:szCs w:val="24"/>
        </w:rPr>
        <w:t>It is important that reporting processes meet the needs of all workers.</w:t>
      </w:r>
      <w:r w:rsidR="00166330" w:rsidRPr="00F91CE9">
        <w:rPr>
          <w:sz w:val="24"/>
          <w:szCs w:val="24"/>
        </w:rPr>
        <w:t xml:space="preserve"> PCBUs </w:t>
      </w:r>
      <w:r w:rsidRPr="00F91CE9">
        <w:rPr>
          <w:sz w:val="24"/>
          <w:szCs w:val="24"/>
        </w:rPr>
        <w:t>should</w:t>
      </w:r>
      <w:r w:rsidR="00166330" w:rsidRPr="00F91CE9">
        <w:rPr>
          <w:sz w:val="24"/>
          <w:szCs w:val="24"/>
        </w:rPr>
        <w:t xml:space="preserve"> consider what </w:t>
      </w:r>
      <w:r w:rsidRPr="00F91CE9">
        <w:rPr>
          <w:sz w:val="24"/>
          <w:szCs w:val="24"/>
        </w:rPr>
        <w:t xml:space="preserve">potential </w:t>
      </w:r>
      <w:r w:rsidR="00166330" w:rsidRPr="00F91CE9">
        <w:rPr>
          <w:sz w:val="24"/>
          <w:szCs w:val="24"/>
        </w:rPr>
        <w:t xml:space="preserve">barriers </w:t>
      </w:r>
      <w:r w:rsidRPr="00F91CE9">
        <w:rPr>
          <w:sz w:val="24"/>
          <w:szCs w:val="24"/>
        </w:rPr>
        <w:t xml:space="preserve">to reporting </w:t>
      </w:r>
      <w:r w:rsidR="00166330" w:rsidRPr="00F91CE9">
        <w:rPr>
          <w:sz w:val="24"/>
          <w:szCs w:val="24"/>
        </w:rPr>
        <w:t>may be</w:t>
      </w:r>
      <w:r w:rsidRPr="00F91CE9">
        <w:rPr>
          <w:sz w:val="24"/>
          <w:szCs w:val="24"/>
        </w:rPr>
        <w:t xml:space="preserve"> present for, or</w:t>
      </w:r>
      <w:r w:rsidR="00166330" w:rsidRPr="00F91CE9">
        <w:rPr>
          <w:sz w:val="24"/>
          <w:szCs w:val="24"/>
        </w:rPr>
        <w:t xml:space="preserve"> particularly impactful to</w:t>
      </w:r>
      <w:r w:rsidRPr="00F91CE9">
        <w:rPr>
          <w:sz w:val="24"/>
          <w:szCs w:val="24"/>
        </w:rPr>
        <w:t>,</w:t>
      </w:r>
      <w:r w:rsidR="00166330" w:rsidRPr="00F91CE9">
        <w:rPr>
          <w:sz w:val="24"/>
          <w:szCs w:val="24"/>
        </w:rPr>
        <w:t xml:space="preserve"> workers </w:t>
      </w:r>
      <w:r w:rsidRPr="00F91CE9">
        <w:rPr>
          <w:sz w:val="24"/>
          <w:szCs w:val="24"/>
        </w:rPr>
        <w:t xml:space="preserve">who are at higher risk of harm from sexual and gender-based harassment. For example, workers from </w:t>
      </w:r>
      <w:r w:rsidR="00166330" w:rsidRPr="00F91CE9">
        <w:rPr>
          <w:sz w:val="24"/>
          <w:szCs w:val="24"/>
        </w:rPr>
        <w:t>cultural or linguistically diverse background</w:t>
      </w:r>
      <w:r w:rsidRPr="00F91CE9">
        <w:rPr>
          <w:sz w:val="24"/>
          <w:szCs w:val="24"/>
        </w:rPr>
        <w:t>s</w:t>
      </w:r>
      <w:r w:rsidR="00166330" w:rsidRPr="00F91CE9">
        <w:rPr>
          <w:sz w:val="24"/>
          <w:szCs w:val="24"/>
        </w:rPr>
        <w:t>,</w:t>
      </w:r>
      <w:r w:rsidRPr="00F91CE9">
        <w:rPr>
          <w:sz w:val="24"/>
          <w:szCs w:val="24"/>
        </w:rPr>
        <w:t xml:space="preserve"> workers with </w:t>
      </w:r>
      <w:r w:rsidR="00FA0341" w:rsidRPr="00F91CE9">
        <w:rPr>
          <w:sz w:val="24"/>
          <w:szCs w:val="24"/>
        </w:rPr>
        <w:t>insecure working arrangements</w:t>
      </w:r>
      <w:r w:rsidRPr="00F91CE9">
        <w:rPr>
          <w:sz w:val="24"/>
          <w:szCs w:val="24"/>
        </w:rPr>
        <w:t>, or workers who</w:t>
      </w:r>
      <w:r w:rsidR="00166330" w:rsidRPr="00F91CE9">
        <w:rPr>
          <w:sz w:val="24"/>
          <w:szCs w:val="24"/>
        </w:rPr>
        <w:t xml:space="preserve"> </w:t>
      </w:r>
      <w:r w:rsidRPr="00F91CE9">
        <w:rPr>
          <w:sz w:val="24"/>
          <w:szCs w:val="24"/>
        </w:rPr>
        <w:t xml:space="preserve">are </w:t>
      </w:r>
      <w:r w:rsidR="00166330" w:rsidRPr="00F91CE9">
        <w:rPr>
          <w:sz w:val="24"/>
          <w:szCs w:val="24"/>
        </w:rPr>
        <w:t>young or inexperienced</w:t>
      </w:r>
      <w:r w:rsidRPr="00F91CE9">
        <w:rPr>
          <w:sz w:val="24"/>
          <w:szCs w:val="24"/>
        </w:rPr>
        <w:t>.</w:t>
      </w:r>
      <w:r w:rsidR="00166330" w:rsidRPr="00F91CE9">
        <w:rPr>
          <w:sz w:val="24"/>
          <w:szCs w:val="24"/>
        </w:rPr>
        <w:t xml:space="preserve"> </w:t>
      </w:r>
    </w:p>
    <w:p w14:paraId="2129A42F" w14:textId="77777777" w:rsidR="003730EA" w:rsidRPr="00F91CE9" w:rsidRDefault="003730EA" w:rsidP="00362439">
      <w:pPr>
        <w:pStyle w:val="BodyText"/>
        <w:rPr>
          <w:sz w:val="24"/>
          <w:szCs w:val="24"/>
        </w:rPr>
        <w:sectPr w:rsidR="003730EA" w:rsidRPr="00F91CE9" w:rsidSect="00F960E3">
          <w:pgSz w:w="11906" w:h="16838"/>
          <w:pgMar w:top="1440" w:right="1440" w:bottom="1440" w:left="1440" w:header="426" w:footer="708" w:gutter="0"/>
          <w:cols w:space="708"/>
          <w:docGrid w:linePitch="360"/>
        </w:sectPr>
      </w:pPr>
      <w:bookmarkStart w:id="115" w:name="_Toc127898127"/>
      <w:bookmarkStart w:id="116" w:name="_Toc146201726"/>
      <w:bookmarkEnd w:id="110"/>
      <w:bookmarkEnd w:id="111"/>
    </w:p>
    <w:p w14:paraId="43236317" w14:textId="7BDAD122" w:rsidR="00A43958" w:rsidRPr="00F91CE9" w:rsidRDefault="00A05370" w:rsidP="00FD5496">
      <w:pPr>
        <w:pStyle w:val="Heading1"/>
        <w:numPr>
          <w:ilvl w:val="0"/>
          <w:numId w:val="4"/>
        </w:numPr>
        <w:spacing w:before="0" w:after="60"/>
        <w:ind w:left="709" w:hanging="709"/>
        <w:rPr>
          <w:rFonts w:ascii="Arial" w:hAnsi="Arial" w:cs="Arial"/>
          <w:color w:val="006B6E"/>
        </w:rPr>
      </w:pPr>
      <w:bookmarkStart w:id="117" w:name="_Toc175670543"/>
      <w:r w:rsidRPr="00F91CE9">
        <w:rPr>
          <w:rFonts w:ascii="Arial" w:hAnsi="Arial" w:cs="Arial"/>
          <w:color w:val="006B6E"/>
        </w:rPr>
        <w:t>Assessing the risks</w:t>
      </w:r>
      <w:bookmarkEnd w:id="115"/>
      <w:bookmarkEnd w:id="116"/>
      <w:bookmarkEnd w:id="117"/>
      <w:r w:rsidRPr="00F91CE9">
        <w:rPr>
          <w:rFonts w:ascii="Arial" w:hAnsi="Arial" w:cs="Arial"/>
          <w:color w:val="006B6E"/>
        </w:rPr>
        <w:t xml:space="preserve"> </w:t>
      </w:r>
    </w:p>
    <w:p w14:paraId="3089C962" w14:textId="75187E90" w:rsidR="00E440FE" w:rsidRPr="00F91CE9" w:rsidRDefault="005A2CCD" w:rsidP="003531C9">
      <w:pPr>
        <w:spacing w:before="120" w:after="60"/>
        <w:rPr>
          <w:sz w:val="24"/>
          <w:szCs w:val="24"/>
        </w:rPr>
      </w:pPr>
      <w:r w:rsidRPr="00F91CE9">
        <w:rPr>
          <w:sz w:val="24"/>
          <w:szCs w:val="24"/>
        </w:rPr>
        <w:t>After</w:t>
      </w:r>
      <w:r w:rsidR="009D0AD4" w:rsidRPr="00F91CE9">
        <w:rPr>
          <w:sz w:val="24"/>
          <w:szCs w:val="24"/>
        </w:rPr>
        <w:t xml:space="preserve"> </w:t>
      </w:r>
      <w:r w:rsidR="00620C3C" w:rsidRPr="00F91CE9">
        <w:rPr>
          <w:sz w:val="24"/>
          <w:szCs w:val="24"/>
        </w:rPr>
        <w:t>identifying</w:t>
      </w:r>
      <w:r w:rsidR="009D0AD4" w:rsidRPr="00F91CE9">
        <w:rPr>
          <w:sz w:val="24"/>
          <w:szCs w:val="24"/>
        </w:rPr>
        <w:t xml:space="preserve"> where and when</w:t>
      </w:r>
      <w:r w:rsidR="00E440FE" w:rsidRPr="00F91CE9">
        <w:rPr>
          <w:sz w:val="24"/>
          <w:szCs w:val="24"/>
        </w:rPr>
        <w:t xml:space="preserve"> </w:t>
      </w:r>
      <w:r w:rsidR="00AA4A6C" w:rsidRPr="00F91CE9">
        <w:rPr>
          <w:sz w:val="24"/>
          <w:szCs w:val="24"/>
        </w:rPr>
        <w:t xml:space="preserve">the risk of </w:t>
      </w:r>
      <w:r w:rsidR="00E440FE" w:rsidRPr="00F91CE9">
        <w:rPr>
          <w:sz w:val="24"/>
          <w:szCs w:val="24"/>
        </w:rPr>
        <w:t xml:space="preserve">sexual </w:t>
      </w:r>
      <w:r w:rsidR="005F242F" w:rsidRPr="00F91CE9">
        <w:rPr>
          <w:sz w:val="24"/>
          <w:szCs w:val="24"/>
        </w:rPr>
        <w:t xml:space="preserve">and gender-based </w:t>
      </w:r>
      <w:r w:rsidR="00E440FE" w:rsidRPr="00F91CE9">
        <w:rPr>
          <w:sz w:val="24"/>
          <w:szCs w:val="24"/>
        </w:rPr>
        <w:t xml:space="preserve">harassment may occur, and </w:t>
      </w:r>
      <w:r w:rsidR="00E0639E" w:rsidRPr="00F91CE9">
        <w:rPr>
          <w:sz w:val="24"/>
          <w:szCs w:val="24"/>
        </w:rPr>
        <w:t>who</w:t>
      </w:r>
      <w:r w:rsidR="00E440FE" w:rsidRPr="00F91CE9">
        <w:rPr>
          <w:sz w:val="24"/>
          <w:szCs w:val="24"/>
        </w:rPr>
        <w:t xml:space="preserve"> </w:t>
      </w:r>
      <w:r w:rsidR="00E0639E" w:rsidRPr="00F91CE9">
        <w:rPr>
          <w:sz w:val="24"/>
          <w:szCs w:val="24"/>
        </w:rPr>
        <w:t xml:space="preserve">might </w:t>
      </w:r>
      <w:r w:rsidR="00E440FE" w:rsidRPr="00F91CE9">
        <w:rPr>
          <w:sz w:val="24"/>
          <w:szCs w:val="24"/>
        </w:rPr>
        <w:t>be affected</w:t>
      </w:r>
      <w:r w:rsidR="00A93DF0" w:rsidRPr="00F91CE9">
        <w:rPr>
          <w:sz w:val="24"/>
          <w:szCs w:val="24"/>
        </w:rPr>
        <w:t>,</w:t>
      </w:r>
      <w:r w:rsidR="00E440FE" w:rsidRPr="00F91CE9">
        <w:rPr>
          <w:sz w:val="24"/>
          <w:szCs w:val="24"/>
        </w:rPr>
        <w:t xml:space="preserve"> </w:t>
      </w:r>
      <w:r w:rsidRPr="00F91CE9">
        <w:rPr>
          <w:sz w:val="24"/>
          <w:szCs w:val="24"/>
        </w:rPr>
        <w:t>PCBUs</w:t>
      </w:r>
      <w:r w:rsidR="00E440FE" w:rsidRPr="00F91CE9">
        <w:rPr>
          <w:sz w:val="24"/>
          <w:szCs w:val="24"/>
        </w:rPr>
        <w:t xml:space="preserve"> can </w:t>
      </w:r>
      <w:r w:rsidR="0021490A" w:rsidRPr="00F91CE9">
        <w:rPr>
          <w:sz w:val="24"/>
          <w:szCs w:val="24"/>
        </w:rPr>
        <w:t>assess the risk</w:t>
      </w:r>
      <w:r w:rsidR="001A7823" w:rsidRPr="00F91CE9">
        <w:rPr>
          <w:sz w:val="24"/>
          <w:szCs w:val="24"/>
        </w:rPr>
        <w:t>s</w:t>
      </w:r>
      <w:r w:rsidRPr="00F91CE9">
        <w:rPr>
          <w:sz w:val="24"/>
          <w:szCs w:val="24"/>
        </w:rPr>
        <w:t>, with consideration for:</w:t>
      </w:r>
    </w:p>
    <w:p w14:paraId="61484538" w14:textId="0BD5B670" w:rsidR="0021490A" w:rsidRPr="00F91CE9" w:rsidRDefault="0021490A" w:rsidP="002F5FD3">
      <w:pPr>
        <w:pStyle w:val="ListParagraph"/>
        <w:numPr>
          <w:ilvl w:val="0"/>
          <w:numId w:val="33"/>
        </w:numPr>
        <w:rPr>
          <w:sz w:val="24"/>
          <w:szCs w:val="24"/>
        </w:rPr>
      </w:pPr>
      <w:r w:rsidRPr="00F91CE9">
        <w:rPr>
          <w:rStyle w:val="Emphasised"/>
          <w:bCs/>
          <w:color w:val="auto"/>
          <w:sz w:val="24"/>
          <w:szCs w:val="24"/>
        </w:rPr>
        <w:t>Duration</w:t>
      </w:r>
      <w:r w:rsidRPr="00F91CE9">
        <w:rPr>
          <w:sz w:val="24"/>
          <w:szCs w:val="24"/>
        </w:rPr>
        <w:t xml:space="preserve"> – how long is the worker exposed to</w:t>
      </w:r>
      <w:r w:rsidR="00380801" w:rsidRPr="00F91CE9">
        <w:rPr>
          <w:sz w:val="24"/>
          <w:szCs w:val="24"/>
        </w:rPr>
        <w:t xml:space="preserve"> </w:t>
      </w:r>
      <w:r w:rsidR="00960458" w:rsidRPr="00F91CE9">
        <w:rPr>
          <w:sz w:val="24"/>
          <w:szCs w:val="24"/>
        </w:rPr>
        <w:t>t</w:t>
      </w:r>
      <w:r w:rsidR="00380801" w:rsidRPr="00F91CE9">
        <w:rPr>
          <w:sz w:val="24"/>
          <w:szCs w:val="24"/>
        </w:rPr>
        <w:t>he risk</w:t>
      </w:r>
      <w:r w:rsidRPr="00F91CE9">
        <w:rPr>
          <w:sz w:val="24"/>
          <w:szCs w:val="24"/>
        </w:rPr>
        <w:t>?</w:t>
      </w:r>
    </w:p>
    <w:p w14:paraId="2C9453C1" w14:textId="1B89BE8B" w:rsidR="0021490A" w:rsidRPr="00F91CE9" w:rsidRDefault="0021490A" w:rsidP="002F5FD3">
      <w:pPr>
        <w:pStyle w:val="ListParagraph"/>
        <w:numPr>
          <w:ilvl w:val="0"/>
          <w:numId w:val="33"/>
        </w:numPr>
        <w:spacing w:before="60"/>
        <w:contextualSpacing w:val="0"/>
        <w:rPr>
          <w:sz w:val="24"/>
          <w:szCs w:val="24"/>
        </w:rPr>
      </w:pPr>
      <w:r w:rsidRPr="00F91CE9">
        <w:rPr>
          <w:rStyle w:val="Emphasised"/>
          <w:color w:val="auto"/>
          <w:sz w:val="24"/>
          <w:szCs w:val="24"/>
        </w:rPr>
        <w:t>Frequency</w:t>
      </w:r>
      <w:r w:rsidRPr="00F91CE9">
        <w:rPr>
          <w:sz w:val="24"/>
          <w:szCs w:val="24"/>
        </w:rPr>
        <w:t xml:space="preserve"> – how often is the worker exposed to</w:t>
      </w:r>
      <w:r w:rsidR="00380801" w:rsidRPr="00F91CE9">
        <w:rPr>
          <w:sz w:val="24"/>
          <w:szCs w:val="24"/>
        </w:rPr>
        <w:t xml:space="preserve"> the risk</w:t>
      </w:r>
      <w:r w:rsidRPr="00F91CE9">
        <w:rPr>
          <w:sz w:val="24"/>
          <w:szCs w:val="24"/>
        </w:rPr>
        <w:t>?</w:t>
      </w:r>
    </w:p>
    <w:p w14:paraId="1D5CB8CD" w14:textId="744DE80A" w:rsidR="00E201EB" w:rsidRPr="00F91CE9" w:rsidRDefault="0021490A" w:rsidP="002F5FD3">
      <w:pPr>
        <w:pStyle w:val="ListParagraph"/>
        <w:numPr>
          <w:ilvl w:val="0"/>
          <w:numId w:val="33"/>
        </w:numPr>
        <w:spacing w:before="60" w:after="120"/>
        <w:contextualSpacing w:val="0"/>
        <w:rPr>
          <w:sz w:val="24"/>
          <w:szCs w:val="24"/>
        </w:rPr>
      </w:pPr>
      <w:r w:rsidRPr="00F91CE9">
        <w:rPr>
          <w:rStyle w:val="Emphasised"/>
          <w:color w:val="auto"/>
          <w:sz w:val="24"/>
          <w:szCs w:val="24"/>
        </w:rPr>
        <w:t>Severity</w:t>
      </w:r>
      <w:r w:rsidRPr="00F91CE9">
        <w:rPr>
          <w:sz w:val="24"/>
          <w:szCs w:val="24"/>
        </w:rPr>
        <w:t xml:space="preserve"> –</w:t>
      </w:r>
      <w:r w:rsidR="001A7823" w:rsidRPr="00F91CE9">
        <w:t xml:space="preserve"> </w:t>
      </w:r>
      <w:r w:rsidRPr="00F91CE9">
        <w:rPr>
          <w:sz w:val="24"/>
          <w:szCs w:val="24"/>
        </w:rPr>
        <w:t xml:space="preserve">how severe </w:t>
      </w:r>
      <w:r w:rsidR="00665382" w:rsidRPr="00F91CE9">
        <w:rPr>
          <w:sz w:val="24"/>
          <w:szCs w:val="24"/>
        </w:rPr>
        <w:t>is the</w:t>
      </w:r>
      <w:r w:rsidR="002F3BB2" w:rsidRPr="00F91CE9">
        <w:rPr>
          <w:sz w:val="24"/>
          <w:szCs w:val="24"/>
        </w:rPr>
        <w:t xml:space="preserve"> </w:t>
      </w:r>
      <w:r w:rsidR="00665382" w:rsidRPr="00F91CE9">
        <w:rPr>
          <w:sz w:val="24"/>
          <w:szCs w:val="24"/>
        </w:rPr>
        <w:t>harassment</w:t>
      </w:r>
      <w:r w:rsidRPr="00F91CE9">
        <w:rPr>
          <w:sz w:val="24"/>
          <w:szCs w:val="24"/>
        </w:rPr>
        <w:t>?</w:t>
      </w:r>
    </w:p>
    <w:p w14:paraId="3DDAE8DA" w14:textId="1AEA33B8" w:rsidR="00E201EB" w:rsidRPr="00F91CE9" w:rsidRDefault="005A2CCD" w:rsidP="002640D4">
      <w:pPr>
        <w:spacing w:before="240" w:after="120"/>
        <w:rPr>
          <w:sz w:val="24"/>
          <w:szCs w:val="24"/>
        </w:rPr>
      </w:pPr>
      <w:r w:rsidRPr="00F91CE9">
        <w:rPr>
          <w:sz w:val="24"/>
          <w:szCs w:val="24"/>
        </w:rPr>
        <w:t>PCBU</w:t>
      </w:r>
      <w:r w:rsidR="001A7823" w:rsidRPr="00F91CE9">
        <w:rPr>
          <w:sz w:val="24"/>
          <w:szCs w:val="24"/>
        </w:rPr>
        <w:t>s</w:t>
      </w:r>
      <w:r w:rsidR="00CF2BCD" w:rsidRPr="00F91CE9">
        <w:rPr>
          <w:sz w:val="24"/>
          <w:szCs w:val="24"/>
        </w:rPr>
        <w:t xml:space="preserve"> must also consider </w:t>
      </w:r>
      <w:r w:rsidR="00A13029" w:rsidRPr="00F91CE9">
        <w:rPr>
          <w:sz w:val="24"/>
          <w:szCs w:val="24"/>
        </w:rPr>
        <w:t xml:space="preserve">whether there are other hazards present and how the interaction between hazards may affect the risk. </w:t>
      </w:r>
    </w:p>
    <w:p w14:paraId="67E862A7" w14:textId="5561429F" w:rsidR="00E201EB" w:rsidRPr="00F91CE9" w:rsidRDefault="00FF4D51" w:rsidP="00C5704B">
      <w:pPr>
        <w:spacing w:before="120" w:after="120"/>
        <w:rPr>
          <w:sz w:val="24"/>
          <w:szCs w:val="24"/>
        </w:rPr>
      </w:pPr>
      <w:r w:rsidRPr="00F91CE9">
        <w:rPr>
          <w:sz w:val="24"/>
          <w:szCs w:val="24"/>
        </w:rPr>
        <w:t>The risk to workers increases when exposure to hazards is more severe (</w:t>
      </w:r>
      <w:r w:rsidR="00FE2BD9" w:rsidRPr="00F91CE9">
        <w:rPr>
          <w:sz w:val="24"/>
          <w:szCs w:val="24"/>
        </w:rPr>
        <w:t>e.g.</w:t>
      </w:r>
      <w:r w:rsidRPr="00F91CE9">
        <w:rPr>
          <w:sz w:val="24"/>
          <w:szCs w:val="24"/>
        </w:rPr>
        <w:t xml:space="preserve"> exposed to a risk of sexual assault), more frequent (</w:t>
      </w:r>
      <w:r w:rsidR="00FE2BD9" w:rsidRPr="00F91CE9">
        <w:rPr>
          <w:sz w:val="24"/>
          <w:szCs w:val="24"/>
        </w:rPr>
        <w:t>e.g.</w:t>
      </w:r>
      <w:r w:rsidRPr="00F91CE9">
        <w:rPr>
          <w:sz w:val="24"/>
          <w:szCs w:val="24"/>
        </w:rPr>
        <w:t xml:space="preserve"> occurring on every shift), or is longer in duration (</w:t>
      </w:r>
      <w:r w:rsidR="00FE2BD9" w:rsidRPr="00F91CE9">
        <w:rPr>
          <w:sz w:val="24"/>
          <w:szCs w:val="24"/>
        </w:rPr>
        <w:t>e.g.</w:t>
      </w:r>
      <w:r w:rsidRPr="00F91CE9">
        <w:rPr>
          <w:sz w:val="24"/>
          <w:szCs w:val="24"/>
        </w:rPr>
        <w:t xml:space="preserve"> being exposed to the risk for several hours).</w:t>
      </w:r>
      <w:r w:rsidR="00DF7B69" w:rsidRPr="00F91CE9">
        <w:rPr>
          <w:sz w:val="24"/>
          <w:szCs w:val="24"/>
        </w:rPr>
        <w:t xml:space="preserve"> Frequent or prolonged exposure to forms of sexual harassment that are considered subtle or less serious can have a similar impact on someone’s psychological health as </w:t>
      </w:r>
      <w:r w:rsidR="00B07C10" w:rsidRPr="00F91CE9">
        <w:rPr>
          <w:sz w:val="24"/>
          <w:szCs w:val="24"/>
        </w:rPr>
        <w:t xml:space="preserve">exposure to </w:t>
      </w:r>
      <w:r w:rsidR="00DF7B69" w:rsidRPr="00F91CE9">
        <w:rPr>
          <w:sz w:val="24"/>
          <w:szCs w:val="24"/>
        </w:rPr>
        <w:t>a single, ‘more severe’ incident.</w:t>
      </w:r>
    </w:p>
    <w:p w14:paraId="57CD3D2D" w14:textId="12256D5E" w:rsidR="00E201EB" w:rsidRPr="00F91CE9" w:rsidRDefault="00FF4D51" w:rsidP="0077058D">
      <w:pPr>
        <w:spacing w:before="60" w:after="120"/>
        <w:rPr>
          <w:sz w:val="24"/>
          <w:szCs w:val="24"/>
        </w:rPr>
      </w:pPr>
      <w:r w:rsidRPr="00F91CE9">
        <w:rPr>
          <w:sz w:val="24"/>
          <w:szCs w:val="24"/>
        </w:rPr>
        <w:t xml:space="preserve">The risks also increase when workers are exposed to a combination of the above mechanisms. For example, short term but severe exposure to </w:t>
      </w:r>
      <w:r w:rsidR="00771E3D" w:rsidRPr="00F91CE9">
        <w:rPr>
          <w:sz w:val="24"/>
          <w:szCs w:val="24"/>
        </w:rPr>
        <w:t xml:space="preserve">the risk of sexual </w:t>
      </w:r>
      <w:r w:rsidR="009B5BB5" w:rsidRPr="00F91CE9">
        <w:rPr>
          <w:sz w:val="24"/>
          <w:szCs w:val="24"/>
        </w:rPr>
        <w:t>and gender</w:t>
      </w:r>
      <w:r w:rsidR="00295DB0" w:rsidRPr="00F91CE9">
        <w:rPr>
          <w:sz w:val="24"/>
          <w:szCs w:val="24"/>
        </w:rPr>
        <w:noBreakHyphen/>
      </w:r>
      <w:r w:rsidR="009B5BB5" w:rsidRPr="00F91CE9">
        <w:rPr>
          <w:sz w:val="24"/>
          <w:szCs w:val="24"/>
        </w:rPr>
        <w:t xml:space="preserve">based </w:t>
      </w:r>
      <w:r w:rsidR="00F230DE" w:rsidRPr="00F91CE9">
        <w:rPr>
          <w:sz w:val="24"/>
          <w:szCs w:val="24"/>
        </w:rPr>
        <w:t>harassment is</w:t>
      </w:r>
      <w:r w:rsidRPr="00F91CE9">
        <w:rPr>
          <w:sz w:val="24"/>
          <w:szCs w:val="24"/>
        </w:rPr>
        <w:t xml:space="preserve"> more likely to harm workers if they are also exposed to chronic (long duration), but less severe hazards.</w:t>
      </w:r>
    </w:p>
    <w:p w14:paraId="5FD73119" w14:textId="3E468EB9" w:rsidR="0043120F" w:rsidRPr="00F91CE9" w:rsidRDefault="0043120F" w:rsidP="00AC05A4">
      <w:pPr>
        <w:spacing w:after="60"/>
        <w:rPr>
          <w:sz w:val="24"/>
          <w:szCs w:val="24"/>
        </w:rPr>
      </w:pPr>
      <w:r w:rsidRPr="00F91CE9">
        <w:rPr>
          <w:sz w:val="24"/>
          <w:szCs w:val="24"/>
        </w:rPr>
        <w:t xml:space="preserve">In </w:t>
      </w:r>
      <w:r w:rsidR="00783172" w:rsidRPr="00F91CE9">
        <w:rPr>
          <w:sz w:val="24"/>
          <w:szCs w:val="24"/>
        </w:rPr>
        <w:t>assessing</w:t>
      </w:r>
      <w:r w:rsidRPr="00F91CE9">
        <w:rPr>
          <w:sz w:val="24"/>
          <w:szCs w:val="24"/>
        </w:rPr>
        <w:t xml:space="preserve"> the risk</w:t>
      </w:r>
      <w:r w:rsidR="005A2CCD" w:rsidRPr="00F91CE9">
        <w:rPr>
          <w:sz w:val="24"/>
          <w:szCs w:val="24"/>
        </w:rPr>
        <w:t>,</w:t>
      </w:r>
      <w:r w:rsidRPr="00F91CE9">
        <w:rPr>
          <w:sz w:val="24"/>
          <w:szCs w:val="24"/>
        </w:rPr>
        <w:t xml:space="preserve"> </w:t>
      </w:r>
      <w:r w:rsidR="005A2CCD" w:rsidRPr="00F91CE9">
        <w:rPr>
          <w:sz w:val="24"/>
          <w:szCs w:val="24"/>
        </w:rPr>
        <w:t xml:space="preserve">PCBUs </w:t>
      </w:r>
      <w:r w:rsidRPr="00F91CE9">
        <w:rPr>
          <w:sz w:val="24"/>
          <w:szCs w:val="24"/>
        </w:rPr>
        <w:t xml:space="preserve">should </w:t>
      </w:r>
      <w:r w:rsidR="006C6179" w:rsidRPr="00F91CE9">
        <w:rPr>
          <w:sz w:val="24"/>
          <w:szCs w:val="24"/>
        </w:rPr>
        <w:t xml:space="preserve">also </w:t>
      </w:r>
      <w:r w:rsidRPr="00F91CE9">
        <w:rPr>
          <w:sz w:val="24"/>
          <w:szCs w:val="24"/>
        </w:rPr>
        <w:t>consider:</w:t>
      </w:r>
    </w:p>
    <w:p w14:paraId="5D838564" w14:textId="49CC2669" w:rsidR="0043120F" w:rsidRPr="00F91CE9" w:rsidRDefault="0043120F" w:rsidP="002F5FD3">
      <w:pPr>
        <w:pStyle w:val="ListParagraph"/>
        <w:numPr>
          <w:ilvl w:val="0"/>
          <w:numId w:val="32"/>
        </w:numPr>
        <w:rPr>
          <w:sz w:val="24"/>
          <w:szCs w:val="24"/>
        </w:rPr>
      </w:pPr>
      <w:r w:rsidRPr="00F91CE9">
        <w:rPr>
          <w:sz w:val="24"/>
          <w:szCs w:val="24"/>
        </w:rPr>
        <w:t xml:space="preserve">the effectiveness of existing control measures and whether they control all </w:t>
      </w:r>
      <w:r w:rsidR="005C3C8D" w:rsidRPr="00F91CE9">
        <w:rPr>
          <w:sz w:val="24"/>
          <w:szCs w:val="24"/>
        </w:rPr>
        <w:t xml:space="preserve">forms of </w:t>
      </w:r>
      <w:r w:rsidR="00783172" w:rsidRPr="00F91CE9">
        <w:rPr>
          <w:sz w:val="24"/>
          <w:szCs w:val="24"/>
        </w:rPr>
        <w:t xml:space="preserve">sexual </w:t>
      </w:r>
      <w:r w:rsidR="009B5BB5" w:rsidRPr="00F91CE9">
        <w:rPr>
          <w:sz w:val="24"/>
          <w:szCs w:val="24"/>
        </w:rPr>
        <w:t xml:space="preserve">and gender-based </w:t>
      </w:r>
      <w:r w:rsidR="00783172" w:rsidRPr="00F91CE9">
        <w:rPr>
          <w:sz w:val="24"/>
          <w:szCs w:val="24"/>
        </w:rPr>
        <w:t>harassment</w:t>
      </w:r>
    </w:p>
    <w:p w14:paraId="19A12A18" w14:textId="4646F35C" w:rsidR="0043120F" w:rsidRPr="00F91CE9" w:rsidRDefault="0043120F" w:rsidP="002F5FD3">
      <w:pPr>
        <w:pStyle w:val="ListParagraph"/>
        <w:numPr>
          <w:ilvl w:val="0"/>
          <w:numId w:val="32"/>
        </w:numPr>
        <w:spacing w:before="60"/>
        <w:contextualSpacing w:val="0"/>
        <w:rPr>
          <w:sz w:val="24"/>
          <w:szCs w:val="24"/>
        </w:rPr>
      </w:pPr>
      <w:r w:rsidRPr="00F91CE9">
        <w:rPr>
          <w:sz w:val="24"/>
          <w:szCs w:val="24"/>
        </w:rPr>
        <w:t xml:space="preserve">how work is </w:t>
      </w:r>
      <w:proofErr w:type="gramStart"/>
      <w:r w:rsidRPr="00F91CE9">
        <w:rPr>
          <w:sz w:val="24"/>
          <w:szCs w:val="24"/>
        </w:rPr>
        <w:t>actually done</w:t>
      </w:r>
      <w:proofErr w:type="gramEnd"/>
      <w:r w:rsidRPr="00F91CE9">
        <w:rPr>
          <w:sz w:val="24"/>
          <w:szCs w:val="24"/>
        </w:rPr>
        <w:t>, rather than relying on written manuals and procedures</w:t>
      </w:r>
    </w:p>
    <w:p w14:paraId="0CB32F94" w14:textId="6370CC43" w:rsidR="0043120F" w:rsidRPr="00F91CE9" w:rsidRDefault="0043120F" w:rsidP="002F5FD3">
      <w:pPr>
        <w:pStyle w:val="ListParagraph"/>
        <w:numPr>
          <w:ilvl w:val="0"/>
          <w:numId w:val="32"/>
        </w:numPr>
        <w:spacing w:before="60" w:after="120"/>
        <w:contextualSpacing w:val="0"/>
        <w:rPr>
          <w:sz w:val="24"/>
          <w:szCs w:val="24"/>
        </w:rPr>
      </w:pPr>
      <w:r w:rsidRPr="00F91CE9">
        <w:rPr>
          <w:sz w:val="24"/>
          <w:szCs w:val="24"/>
        </w:rPr>
        <w:t>infrequent or abnormal situations</w:t>
      </w:r>
      <w:r w:rsidR="00DF78C0" w:rsidRPr="00F91CE9">
        <w:rPr>
          <w:sz w:val="24"/>
          <w:szCs w:val="24"/>
        </w:rPr>
        <w:t xml:space="preserve"> (e.g. </w:t>
      </w:r>
      <w:r w:rsidR="003D1D11" w:rsidRPr="00F91CE9">
        <w:rPr>
          <w:sz w:val="24"/>
          <w:szCs w:val="24"/>
        </w:rPr>
        <w:t>workers and others</w:t>
      </w:r>
      <w:r w:rsidR="00DF78C0" w:rsidRPr="00F91CE9">
        <w:rPr>
          <w:sz w:val="24"/>
          <w:szCs w:val="24"/>
        </w:rPr>
        <w:t xml:space="preserve"> not following policies</w:t>
      </w:r>
      <w:r w:rsidR="00823BB1" w:rsidRPr="00F91CE9">
        <w:rPr>
          <w:sz w:val="24"/>
          <w:szCs w:val="24"/>
        </w:rPr>
        <w:t xml:space="preserve"> or pro</w:t>
      </w:r>
      <w:r w:rsidR="00B455D6" w:rsidRPr="00F91CE9">
        <w:rPr>
          <w:sz w:val="24"/>
          <w:szCs w:val="24"/>
        </w:rPr>
        <w:t>cesses</w:t>
      </w:r>
      <w:r w:rsidR="00DF78C0" w:rsidRPr="00F91CE9">
        <w:rPr>
          <w:sz w:val="24"/>
          <w:szCs w:val="24"/>
        </w:rPr>
        <w:t xml:space="preserve">; working </w:t>
      </w:r>
      <w:r w:rsidR="00204400" w:rsidRPr="00F91CE9">
        <w:rPr>
          <w:sz w:val="24"/>
          <w:szCs w:val="24"/>
        </w:rPr>
        <w:t>unusual hours</w:t>
      </w:r>
      <w:r w:rsidR="00E70FA3" w:rsidRPr="00F91CE9">
        <w:rPr>
          <w:sz w:val="24"/>
          <w:szCs w:val="24"/>
        </w:rPr>
        <w:t>; manager absences</w:t>
      </w:r>
      <w:r w:rsidR="00885253" w:rsidRPr="00F91CE9">
        <w:rPr>
          <w:sz w:val="24"/>
          <w:szCs w:val="24"/>
        </w:rPr>
        <w:t>)</w:t>
      </w:r>
      <w:r w:rsidRPr="00F91CE9">
        <w:rPr>
          <w:sz w:val="24"/>
          <w:szCs w:val="24"/>
        </w:rPr>
        <w:t>, as well as how things are normally meant to occur</w:t>
      </w:r>
      <w:r w:rsidR="002546FC" w:rsidRPr="00F91CE9">
        <w:rPr>
          <w:sz w:val="24"/>
          <w:szCs w:val="24"/>
        </w:rPr>
        <w:t>.</w:t>
      </w:r>
    </w:p>
    <w:p w14:paraId="56A2FC0E" w14:textId="1A1BC5A9" w:rsidR="00A13029" w:rsidRPr="00F91CE9" w:rsidRDefault="00284115" w:rsidP="005C326B">
      <w:pPr>
        <w:pStyle w:val="Heading2"/>
        <w:numPr>
          <w:ilvl w:val="1"/>
          <w:numId w:val="4"/>
        </w:numPr>
        <w:spacing w:before="240" w:after="60"/>
        <w:ind w:left="851" w:hanging="851"/>
        <w:rPr>
          <w:rFonts w:ascii="Arial" w:hAnsi="Arial" w:cs="Arial"/>
          <w:color w:val="auto"/>
          <w:sz w:val="28"/>
          <w:szCs w:val="28"/>
        </w:rPr>
      </w:pPr>
      <w:bookmarkStart w:id="118" w:name="_Toc127898129"/>
      <w:bookmarkStart w:id="119" w:name="_Toc146201728"/>
      <w:bookmarkStart w:id="120" w:name="_Toc175670545"/>
      <w:r w:rsidRPr="00F91CE9">
        <w:rPr>
          <w:rFonts w:ascii="Arial" w:hAnsi="Arial" w:cs="Arial"/>
          <w:color w:val="auto"/>
          <w:sz w:val="28"/>
          <w:szCs w:val="28"/>
        </w:rPr>
        <w:t>Interaction with other</w:t>
      </w:r>
      <w:r w:rsidR="00A13029" w:rsidRPr="00F91CE9">
        <w:rPr>
          <w:rFonts w:ascii="Arial" w:hAnsi="Arial" w:cs="Arial"/>
          <w:color w:val="auto"/>
          <w:sz w:val="28"/>
          <w:szCs w:val="28"/>
        </w:rPr>
        <w:t xml:space="preserve"> psychosocial hazards</w:t>
      </w:r>
      <w:bookmarkEnd w:id="118"/>
      <w:bookmarkEnd w:id="119"/>
      <w:bookmarkEnd w:id="120"/>
    </w:p>
    <w:p w14:paraId="5D8953EF" w14:textId="02ADEF95" w:rsidR="00E6169F" w:rsidRPr="00F91CE9" w:rsidRDefault="007031B7" w:rsidP="007031B7">
      <w:pPr>
        <w:spacing w:before="120" w:after="60"/>
        <w:rPr>
          <w:sz w:val="24"/>
          <w:szCs w:val="24"/>
        </w:rPr>
      </w:pPr>
      <w:r w:rsidRPr="00F91CE9">
        <w:rPr>
          <w:sz w:val="24"/>
          <w:szCs w:val="24"/>
        </w:rPr>
        <w:t>When assessing risks, the</w:t>
      </w:r>
      <w:r w:rsidR="00EE4BE7" w:rsidRPr="00F91CE9">
        <w:rPr>
          <w:sz w:val="24"/>
          <w:szCs w:val="24"/>
        </w:rPr>
        <w:t xml:space="preserve"> </w:t>
      </w:r>
      <w:r w:rsidR="005A2CCD" w:rsidRPr="00F91CE9">
        <w:rPr>
          <w:sz w:val="24"/>
          <w:szCs w:val="24"/>
        </w:rPr>
        <w:t>PCBU</w:t>
      </w:r>
      <w:r w:rsidRPr="00F91CE9">
        <w:rPr>
          <w:sz w:val="24"/>
          <w:szCs w:val="24"/>
        </w:rPr>
        <w:t xml:space="preserve"> should</w:t>
      </w:r>
      <w:r w:rsidR="00767451" w:rsidRPr="00F91CE9">
        <w:rPr>
          <w:sz w:val="24"/>
          <w:szCs w:val="24"/>
        </w:rPr>
        <w:t xml:space="preserve"> </w:t>
      </w:r>
      <w:r w:rsidR="008176AD" w:rsidRPr="00F91CE9">
        <w:rPr>
          <w:sz w:val="24"/>
          <w:szCs w:val="24"/>
        </w:rPr>
        <w:t xml:space="preserve">consider </w:t>
      </w:r>
      <w:r w:rsidR="00D84018" w:rsidRPr="00F91CE9">
        <w:rPr>
          <w:sz w:val="24"/>
          <w:szCs w:val="24"/>
        </w:rPr>
        <w:t>how psychosocial hazards may interact or combine</w:t>
      </w:r>
      <w:r w:rsidR="009E40AA" w:rsidRPr="00F91CE9">
        <w:rPr>
          <w:sz w:val="24"/>
          <w:szCs w:val="24"/>
        </w:rPr>
        <w:t xml:space="preserve"> with other psychosocial hazards. </w:t>
      </w:r>
      <w:r w:rsidR="00366ECE" w:rsidRPr="00F91CE9">
        <w:rPr>
          <w:sz w:val="24"/>
          <w:szCs w:val="24"/>
        </w:rPr>
        <w:t>Sexual and gender-based harassment rarely occur in isolation from other psychosocial hazards. When these</w:t>
      </w:r>
      <w:r w:rsidRPr="00F91CE9">
        <w:rPr>
          <w:sz w:val="24"/>
          <w:szCs w:val="24"/>
        </w:rPr>
        <w:t xml:space="preserve"> hazards interact </w:t>
      </w:r>
      <w:r w:rsidR="00366ECE" w:rsidRPr="00F91CE9">
        <w:rPr>
          <w:sz w:val="24"/>
          <w:szCs w:val="24"/>
        </w:rPr>
        <w:t>or</w:t>
      </w:r>
      <w:r w:rsidRPr="00F91CE9">
        <w:rPr>
          <w:sz w:val="24"/>
          <w:szCs w:val="24"/>
        </w:rPr>
        <w:t xml:space="preserve"> combine</w:t>
      </w:r>
      <w:r w:rsidR="00B46A05" w:rsidRPr="00F91CE9">
        <w:rPr>
          <w:sz w:val="24"/>
          <w:szCs w:val="24"/>
        </w:rPr>
        <w:t>, this may</w:t>
      </w:r>
      <w:r w:rsidRPr="00F91CE9">
        <w:rPr>
          <w:sz w:val="24"/>
          <w:szCs w:val="24"/>
        </w:rPr>
        <w:t xml:space="preserve"> change or increase</w:t>
      </w:r>
      <w:r w:rsidR="00B46A05" w:rsidRPr="00F91CE9">
        <w:rPr>
          <w:sz w:val="24"/>
          <w:szCs w:val="24"/>
        </w:rPr>
        <w:t xml:space="preserve"> </w:t>
      </w:r>
      <w:r w:rsidRPr="00F91CE9">
        <w:rPr>
          <w:sz w:val="24"/>
          <w:szCs w:val="24"/>
        </w:rPr>
        <w:t>risk</w:t>
      </w:r>
      <w:r w:rsidR="00366ECE" w:rsidRPr="00F91CE9">
        <w:rPr>
          <w:sz w:val="24"/>
          <w:szCs w:val="24"/>
        </w:rPr>
        <w:t>s</w:t>
      </w:r>
      <w:r w:rsidRPr="00F91CE9">
        <w:rPr>
          <w:sz w:val="24"/>
          <w:szCs w:val="24"/>
        </w:rPr>
        <w:t xml:space="preserve">. </w:t>
      </w:r>
      <w:r w:rsidR="009C230E" w:rsidRPr="00F91CE9">
        <w:rPr>
          <w:sz w:val="24"/>
          <w:szCs w:val="24"/>
        </w:rPr>
        <w:t>Sexual and gender-based harassment is more likely to cause harm to workers if they are also exposed to other psychosocial hazards.</w:t>
      </w:r>
    </w:p>
    <w:p w14:paraId="3305BECB" w14:textId="42B142C1" w:rsidR="00753E13" w:rsidRPr="00F91CE9" w:rsidRDefault="00B46A05" w:rsidP="005C326B">
      <w:pPr>
        <w:spacing w:before="120" w:after="60"/>
        <w:rPr>
          <w:sz w:val="24"/>
          <w:szCs w:val="24"/>
        </w:rPr>
      </w:pPr>
      <w:r w:rsidRPr="00F91CE9">
        <w:rPr>
          <w:sz w:val="24"/>
          <w:szCs w:val="24"/>
        </w:rPr>
        <w:t xml:space="preserve">Psychosocial hazards such as high job demands, violence and aggression, poor organisational justice, low job control, poor support, remote or isolated work, and bullying may increase the risk </w:t>
      </w:r>
      <w:r w:rsidR="00366ECE" w:rsidRPr="00F91CE9">
        <w:rPr>
          <w:sz w:val="24"/>
          <w:szCs w:val="24"/>
        </w:rPr>
        <w:t>of workers being exposed to</w:t>
      </w:r>
      <w:r w:rsidRPr="00F91CE9">
        <w:rPr>
          <w:sz w:val="24"/>
          <w:szCs w:val="24"/>
        </w:rPr>
        <w:t xml:space="preserve"> sexual and gender-based harassment. </w:t>
      </w:r>
    </w:p>
    <w:p w14:paraId="2E6401C0" w14:textId="21E3E293" w:rsidR="00C001C1" w:rsidRPr="00F91CE9" w:rsidRDefault="00A15294" w:rsidP="008A3845">
      <w:pPr>
        <w:spacing w:before="120" w:after="60"/>
        <w:rPr>
          <w:sz w:val="24"/>
          <w:szCs w:val="24"/>
        </w:rPr>
      </w:pPr>
      <w:r w:rsidRPr="00F91CE9">
        <w:rPr>
          <w:sz w:val="24"/>
          <w:szCs w:val="24"/>
        </w:rPr>
        <w:t>Failure to manage and appropriately respond to other forms of harassment and discrimination may encourage a culture of disrespect and increase the likelihood of sexual and gender-based harassment occurring. Workers are less likely to report sexual and gender-based harassment if they perceive other harassment and discrimination, such as bullying and racism, are not appropriately addressed. This may lead to more frequent, prolonged and severe exposure to psychosocial risks.</w:t>
      </w:r>
    </w:p>
    <w:p w14:paraId="13BDB025" w14:textId="4BF3BCC1" w:rsidR="003730EA" w:rsidRPr="00F91CE9" w:rsidRDefault="003730EA" w:rsidP="00362439">
      <w:pPr>
        <w:pStyle w:val="BodyText"/>
        <w:sectPr w:rsidR="003730EA" w:rsidRPr="00F91CE9" w:rsidSect="00F960E3">
          <w:pgSz w:w="11906" w:h="16838"/>
          <w:pgMar w:top="1440" w:right="1440" w:bottom="1440" w:left="1440" w:header="426" w:footer="708" w:gutter="0"/>
          <w:cols w:space="708"/>
          <w:docGrid w:linePitch="360"/>
        </w:sectPr>
      </w:pPr>
      <w:bookmarkStart w:id="121" w:name="_Assess_the_risks"/>
      <w:bookmarkStart w:id="122" w:name="_Toc68686468"/>
      <w:bookmarkStart w:id="123" w:name="_Toc68686516"/>
      <w:bookmarkStart w:id="124" w:name="_Toc68686564"/>
      <w:bookmarkStart w:id="125" w:name="_Toc68686613"/>
      <w:bookmarkStart w:id="126" w:name="_Toc68692801"/>
      <w:bookmarkStart w:id="127" w:name="_Toc68686469"/>
      <w:bookmarkStart w:id="128" w:name="_Toc68686517"/>
      <w:bookmarkStart w:id="129" w:name="_Toc68686565"/>
      <w:bookmarkStart w:id="130" w:name="_Toc68686614"/>
      <w:bookmarkStart w:id="131" w:name="_Toc68692802"/>
      <w:bookmarkStart w:id="132" w:name="_Toc68686470"/>
      <w:bookmarkStart w:id="133" w:name="_Toc68686518"/>
      <w:bookmarkStart w:id="134" w:name="_Toc68686566"/>
      <w:bookmarkStart w:id="135" w:name="_Toc68686615"/>
      <w:bookmarkStart w:id="136" w:name="_Toc68692803"/>
      <w:bookmarkStart w:id="137" w:name="_Toc68686471"/>
      <w:bookmarkStart w:id="138" w:name="_Toc68686519"/>
      <w:bookmarkStart w:id="139" w:name="_Toc68686567"/>
      <w:bookmarkStart w:id="140" w:name="_Toc68686616"/>
      <w:bookmarkStart w:id="141" w:name="_Toc68692804"/>
      <w:bookmarkStart w:id="142" w:name="_Toc68686472"/>
      <w:bookmarkStart w:id="143" w:name="_Toc68686520"/>
      <w:bookmarkStart w:id="144" w:name="_Toc68686568"/>
      <w:bookmarkStart w:id="145" w:name="_Toc68686617"/>
      <w:bookmarkStart w:id="146" w:name="_Toc68692805"/>
      <w:bookmarkStart w:id="147" w:name="_Toc68686473"/>
      <w:bookmarkStart w:id="148" w:name="_Toc68686521"/>
      <w:bookmarkStart w:id="149" w:name="_Toc68686569"/>
      <w:bookmarkStart w:id="150" w:name="_Toc68686618"/>
      <w:bookmarkStart w:id="151" w:name="_Toc68692806"/>
      <w:bookmarkStart w:id="152" w:name="_Toc68686474"/>
      <w:bookmarkStart w:id="153" w:name="_Toc68686522"/>
      <w:bookmarkStart w:id="154" w:name="_Toc68686570"/>
      <w:bookmarkStart w:id="155" w:name="_Toc68686619"/>
      <w:bookmarkStart w:id="156" w:name="_Toc68692807"/>
      <w:bookmarkStart w:id="157" w:name="_Toc68686476"/>
      <w:bookmarkStart w:id="158" w:name="_Toc68686524"/>
      <w:bookmarkStart w:id="159" w:name="_Toc68686572"/>
      <w:bookmarkStart w:id="160" w:name="_Toc68686621"/>
      <w:bookmarkStart w:id="161" w:name="_Toc68692809"/>
      <w:bookmarkStart w:id="162" w:name="_Toc68686477"/>
      <w:bookmarkStart w:id="163" w:name="_Toc68686525"/>
      <w:bookmarkStart w:id="164" w:name="_Toc68686573"/>
      <w:bookmarkStart w:id="165" w:name="_Toc68686622"/>
      <w:bookmarkStart w:id="166" w:name="_Toc68692810"/>
      <w:bookmarkStart w:id="167" w:name="_Toc68686478"/>
      <w:bookmarkStart w:id="168" w:name="_Toc68686526"/>
      <w:bookmarkStart w:id="169" w:name="_Toc68686574"/>
      <w:bookmarkStart w:id="170" w:name="_Toc68686623"/>
      <w:bookmarkStart w:id="171" w:name="_Toc68692811"/>
      <w:bookmarkStart w:id="172" w:name="_Toc68686479"/>
      <w:bookmarkStart w:id="173" w:name="_Toc68686527"/>
      <w:bookmarkStart w:id="174" w:name="_Toc68686575"/>
      <w:bookmarkStart w:id="175" w:name="_Toc68686624"/>
      <w:bookmarkStart w:id="176" w:name="_Toc68692812"/>
      <w:bookmarkStart w:id="177" w:name="_Toc68686480"/>
      <w:bookmarkStart w:id="178" w:name="_Toc68686528"/>
      <w:bookmarkStart w:id="179" w:name="_Toc68686576"/>
      <w:bookmarkStart w:id="180" w:name="_Toc68686625"/>
      <w:bookmarkStart w:id="181" w:name="_Toc68692813"/>
      <w:bookmarkStart w:id="182" w:name="_Toc68686481"/>
      <w:bookmarkStart w:id="183" w:name="_Toc68686529"/>
      <w:bookmarkStart w:id="184" w:name="_Toc68686577"/>
      <w:bookmarkStart w:id="185" w:name="_Toc68686626"/>
      <w:bookmarkStart w:id="186" w:name="_Toc68692814"/>
      <w:bookmarkStart w:id="187" w:name="_Toc68686482"/>
      <w:bookmarkStart w:id="188" w:name="_Toc68686530"/>
      <w:bookmarkStart w:id="189" w:name="_Toc68686578"/>
      <w:bookmarkStart w:id="190" w:name="_Toc68686627"/>
      <w:bookmarkStart w:id="191" w:name="_Toc68692815"/>
      <w:bookmarkStart w:id="192" w:name="_Controlling_the_risks"/>
      <w:bookmarkStart w:id="193" w:name="_Control_the_risks"/>
      <w:bookmarkStart w:id="194" w:name="_Toc127898130"/>
      <w:bookmarkStart w:id="195" w:name="_Toc146201729"/>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bookmarkStart w:id="196" w:name="_Toc175670546"/>
    <w:p w14:paraId="4BD4C1C3" w14:textId="465FB617" w:rsidR="00C625C6" w:rsidRPr="00F91CE9" w:rsidRDefault="0083274C" w:rsidP="00AC05A4">
      <w:pPr>
        <w:pStyle w:val="Heading1"/>
        <w:numPr>
          <w:ilvl w:val="0"/>
          <w:numId w:val="4"/>
        </w:numPr>
        <w:spacing w:before="0" w:after="60"/>
        <w:ind w:left="1077"/>
        <w:rPr>
          <w:rFonts w:ascii="Arial" w:hAnsi="Arial" w:cs="Arial"/>
          <w:color w:val="006B6E"/>
        </w:rPr>
      </w:pPr>
      <w:r w:rsidRPr="00F91CE9">
        <w:rPr>
          <w:rFonts w:ascii="Arial" w:hAnsi="Arial" w:cs="Arial"/>
          <w:noProof/>
          <w:sz w:val="24"/>
          <w:szCs w:val="24"/>
        </w:rPr>
        <mc:AlternateContent>
          <mc:Choice Requires="wps">
            <w:drawing>
              <wp:anchor distT="45720" distB="45720" distL="114300" distR="114300" simplePos="0" relativeHeight="251703299" behindDoc="0" locked="0" layoutInCell="1" allowOverlap="0" wp14:anchorId="517DCB80" wp14:editId="53564480">
                <wp:simplePos x="0" y="0"/>
                <wp:positionH relativeFrom="margin">
                  <wp:align>right</wp:align>
                </wp:positionH>
                <wp:positionV relativeFrom="paragraph">
                  <wp:posOffset>355275</wp:posOffset>
                </wp:positionV>
                <wp:extent cx="5709600" cy="1684800"/>
                <wp:effectExtent l="0" t="0" r="24765" b="1079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600" cy="1684800"/>
                        </a:xfrm>
                        <a:prstGeom prst="roundRect">
                          <a:avLst/>
                        </a:prstGeom>
                        <a:solidFill>
                          <a:srgbClr val="FFFFFF"/>
                        </a:solidFill>
                        <a:ln w="12700">
                          <a:solidFill>
                            <a:srgbClr val="006B6E"/>
                          </a:solidFill>
                          <a:miter lim="800000"/>
                          <a:headEnd/>
                          <a:tailEnd/>
                        </a:ln>
                      </wps:spPr>
                      <wps:txbx>
                        <w:txbxContent>
                          <w:p w14:paraId="70E9C78B" w14:textId="14808E66" w:rsidR="0088676C" w:rsidRDefault="0088676C" w:rsidP="00BA1AAE">
                            <w:pPr>
                              <w:rPr>
                                <w:b/>
                                <w:bCs/>
                                <w:sz w:val="24"/>
                                <w:szCs w:val="24"/>
                              </w:rPr>
                            </w:pPr>
                            <w:r>
                              <w:rPr>
                                <w:b/>
                                <w:bCs/>
                                <w:sz w:val="24"/>
                                <w:szCs w:val="24"/>
                              </w:rPr>
                              <w:t>WHS Regulations Part 3.1 (other than r. 36)</w:t>
                            </w:r>
                          </w:p>
                          <w:p w14:paraId="6522923E" w14:textId="0C7E68ED" w:rsidR="0088676C" w:rsidRPr="0088676C" w:rsidRDefault="0088676C" w:rsidP="0088676C">
                            <w:pPr>
                              <w:spacing w:before="60" w:after="120"/>
                              <w:rPr>
                                <w:sz w:val="24"/>
                                <w:szCs w:val="24"/>
                              </w:rPr>
                            </w:pPr>
                            <w:r w:rsidRPr="0088676C">
                              <w:rPr>
                                <w:sz w:val="24"/>
                                <w:szCs w:val="24"/>
                              </w:rPr>
                              <w:t>Managing risks to health and safety</w:t>
                            </w:r>
                          </w:p>
                          <w:p w14:paraId="41880898" w14:textId="719B71F9" w:rsidR="00753E13" w:rsidRDefault="00753E13" w:rsidP="00BA1AAE">
                            <w:pPr>
                              <w:rPr>
                                <w:b/>
                                <w:bCs/>
                                <w:sz w:val="24"/>
                                <w:szCs w:val="24"/>
                              </w:rPr>
                            </w:pPr>
                            <w:r>
                              <w:rPr>
                                <w:b/>
                                <w:bCs/>
                                <w:sz w:val="24"/>
                                <w:szCs w:val="24"/>
                              </w:rPr>
                              <w:t>WHS Regulations r. 55C</w:t>
                            </w:r>
                          </w:p>
                          <w:p w14:paraId="700A4737" w14:textId="72DE8343" w:rsidR="00753E13" w:rsidRPr="00753E13" w:rsidRDefault="00753E13" w:rsidP="00753E13">
                            <w:pPr>
                              <w:spacing w:after="120"/>
                              <w:rPr>
                                <w:sz w:val="24"/>
                                <w:szCs w:val="24"/>
                              </w:rPr>
                            </w:pPr>
                            <w:r w:rsidRPr="00753E13">
                              <w:rPr>
                                <w:sz w:val="24"/>
                                <w:szCs w:val="24"/>
                              </w:rPr>
                              <w:t>Managing psychosocial risks</w:t>
                            </w:r>
                          </w:p>
                          <w:p w14:paraId="513D1EA3" w14:textId="52FCA663" w:rsidR="00BA1AAE" w:rsidRPr="003531C9" w:rsidRDefault="00BA1AAE" w:rsidP="00BA1AAE">
                            <w:pPr>
                              <w:rPr>
                                <w:b/>
                                <w:bCs/>
                                <w:sz w:val="24"/>
                                <w:szCs w:val="24"/>
                              </w:rPr>
                            </w:pPr>
                            <w:r w:rsidRPr="003531C9">
                              <w:rPr>
                                <w:b/>
                                <w:bCs/>
                                <w:sz w:val="24"/>
                                <w:szCs w:val="24"/>
                              </w:rPr>
                              <w:t>WHS Regulations r. 55D</w:t>
                            </w:r>
                          </w:p>
                          <w:p w14:paraId="5ACEF60F" w14:textId="124B644D" w:rsidR="00BA1AAE" w:rsidRDefault="00BA1AAE" w:rsidP="002640D4">
                            <w:pPr>
                              <w:spacing w:before="60"/>
                            </w:pPr>
                            <w:r w:rsidRPr="003531C9">
                              <w:rPr>
                                <w:sz w:val="24"/>
                                <w:szCs w:val="24"/>
                              </w:rPr>
                              <w:t>Control measures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17DCB80" id="_x0000_s1037" style="position:absolute;left:0;text-align:left;margin-left:398.35pt;margin-top:27.95pt;width:449.55pt;height:132.65pt;z-index:251703299;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7ntGgIAAC4EAAAOAAAAZHJzL2Uyb0RvYy54bWysU9tu2zAMfR+wfxD0vtgJ0qQ14hRt2gwD&#10;ugvW7QNkSY6FyaImKbGzry8lu2l2wR6G+UEgTerw8JBaXfetJgfpvAJT0ukkp0QaDkKZXUm/ftm+&#10;uaTEB2YE02BkSY/S0+v161erzhZyBg1oIR1BEOOLzpa0CcEWWeZ5I1vmJ2ClwWANrmUBXbfLhGMd&#10;orc6m+X5IuvACeuAS+/x790QpOuEX9eSh4917WUguqTILaTTpbOKZ7ZesWLnmG0UH2mwf2DRMmWw&#10;6AnqjgVG9k79BtUq7sBDHSYc2gzqWnGZesBupvkv3Tw2zMrUC4rj7Ukm//9g+YfDo/3kSOhvoccB&#10;pia8fQD+zRMDm4aZnbxxDrpGMoGFp1GyrLO+GK9GqX3hI0jVvQeBQ2b7AAmor10bVcE+CaLjAI4n&#10;0WUfCMefF8v8apFjiGNsuricX6ITa7Di+bp1PryV0JJolNTB3ojPONpUgx0efBjyn/NiSQ9aia3S&#10;OjluV220IweGa7BN31jipzRtSIccZktk8HcM3Lzbxf2fMFoVcKG1akuKjeAXk1gR1bs3ItmBKT3Y&#10;2KM2o5xRwUHL0Fc9UQKZJLGjvBWIIwrsYFhgfHBoNOB+UNLh8pbUf98zJynR7wwO6Wo6n8dtT878&#10;YjlDx51HqvMIMxyhShooGcxNSC8k8jZwg8OsVVL4hcnIGZcyDWp8QHHrz/2U9fLM108AAAD//wMA&#10;UEsDBBQABgAIAAAAIQBzPZ2i4AAAAAcBAAAPAAAAZHJzL2Rvd25yZXYueG1sTI9BS8NAFITvBf/D&#10;8gQvxW4SaU1iXoqIShGKtHrw+Jp9TYLZ3ZDdpum/dz3pcZhh5ptiPelOjDy41hqEeBGBYFNZ1Zoa&#10;4fPj5TYF4TwZRZ01jHBhB+vyalZQruzZ7Hjc+1qEEuNyQmi873MpXdWwJrewPZvgHe2gyQc51FIN&#10;dA7lupNJFK2kptaEhYZ6fmq4+t6fNMJzuttu6ldaXb4293PaDsc3+z4i3lxPjw8gPE/+Lwy/+AEd&#10;ysB0sCejnOgQwhGPsFxmIIKbZlkM4oBwl8QJyLKQ//nLHwAAAP//AwBQSwECLQAUAAYACAAAACEA&#10;toM4kv4AAADhAQAAEwAAAAAAAAAAAAAAAAAAAAAAW0NvbnRlbnRfVHlwZXNdLnhtbFBLAQItABQA&#10;BgAIAAAAIQA4/SH/1gAAAJQBAAALAAAAAAAAAAAAAAAAAC8BAABfcmVscy8ucmVsc1BLAQItABQA&#10;BgAIAAAAIQBQy7ntGgIAAC4EAAAOAAAAAAAAAAAAAAAAAC4CAABkcnMvZTJvRG9jLnhtbFBLAQIt&#10;ABQABgAIAAAAIQBzPZ2i4AAAAAcBAAAPAAAAAAAAAAAAAAAAAHQEAABkcnMvZG93bnJldi54bWxQ&#10;SwUGAAAAAAQABADzAAAAgQUAAAAA&#10;" o:allowoverlap="f" strokecolor="#006b6e" strokeweight="1pt">
                <v:stroke joinstyle="miter"/>
                <v:textbox>
                  <w:txbxContent>
                    <w:p w14:paraId="70E9C78B" w14:textId="14808E66" w:rsidR="0088676C" w:rsidRDefault="0088676C" w:rsidP="00BA1AAE">
                      <w:pPr>
                        <w:rPr>
                          <w:b/>
                          <w:bCs/>
                          <w:sz w:val="24"/>
                          <w:szCs w:val="24"/>
                        </w:rPr>
                      </w:pPr>
                      <w:r>
                        <w:rPr>
                          <w:b/>
                          <w:bCs/>
                          <w:sz w:val="24"/>
                          <w:szCs w:val="24"/>
                        </w:rPr>
                        <w:t>WHS Regulations Part 3.1 (other than r. 36)</w:t>
                      </w:r>
                    </w:p>
                    <w:p w14:paraId="6522923E" w14:textId="0C7E68ED" w:rsidR="0088676C" w:rsidRPr="0088676C" w:rsidRDefault="0088676C" w:rsidP="0088676C">
                      <w:pPr>
                        <w:spacing w:before="60" w:after="120"/>
                        <w:rPr>
                          <w:sz w:val="24"/>
                          <w:szCs w:val="24"/>
                        </w:rPr>
                      </w:pPr>
                      <w:r w:rsidRPr="0088676C">
                        <w:rPr>
                          <w:sz w:val="24"/>
                          <w:szCs w:val="24"/>
                        </w:rPr>
                        <w:t>Managing risks to health and safety</w:t>
                      </w:r>
                    </w:p>
                    <w:p w14:paraId="41880898" w14:textId="719B71F9" w:rsidR="00753E13" w:rsidRDefault="00753E13" w:rsidP="00BA1AAE">
                      <w:pPr>
                        <w:rPr>
                          <w:b/>
                          <w:bCs/>
                          <w:sz w:val="24"/>
                          <w:szCs w:val="24"/>
                        </w:rPr>
                      </w:pPr>
                      <w:r>
                        <w:rPr>
                          <w:b/>
                          <w:bCs/>
                          <w:sz w:val="24"/>
                          <w:szCs w:val="24"/>
                        </w:rPr>
                        <w:t>WHS Regulations r. 55C</w:t>
                      </w:r>
                    </w:p>
                    <w:p w14:paraId="700A4737" w14:textId="72DE8343" w:rsidR="00753E13" w:rsidRPr="00753E13" w:rsidRDefault="00753E13" w:rsidP="00753E13">
                      <w:pPr>
                        <w:spacing w:after="120"/>
                        <w:rPr>
                          <w:sz w:val="24"/>
                          <w:szCs w:val="24"/>
                        </w:rPr>
                      </w:pPr>
                      <w:r w:rsidRPr="00753E13">
                        <w:rPr>
                          <w:sz w:val="24"/>
                          <w:szCs w:val="24"/>
                        </w:rPr>
                        <w:t>Managing psychosocial risks</w:t>
                      </w:r>
                    </w:p>
                    <w:p w14:paraId="513D1EA3" w14:textId="52FCA663" w:rsidR="00BA1AAE" w:rsidRPr="003531C9" w:rsidRDefault="00BA1AAE" w:rsidP="00BA1AAE">
                      <w:pPr>
                        <w:rPr>
                          <w:b/>
                          <w:bCs/>
                          <w:sz w:val="24"/>
                          <w:szCs w:val="24"/>
                        </w:rPr>
                      </w:pPr>
                      <w:r w:rsidRPr="003531C9">
                        <w:rPr>
                          <w:b/>
                          <w:bCs/>
                          <w:sz w:val="24"/>
                          <w:szCs w:val="24"/>
                        </w:rPr>
                        <w:t>WHS Regulations r. 55D</w:t>
                      </w:r>
                    </w:p>
                    <w:p w14:paraId="5ACEF60F" w14:textId="124B644D" w:rsidR="00BA1AAE" w:rsidRDefault="00BA1AAE" w:rsidP="002640D4">
                      <w:pPr>
                        <w:spacing w:before="60"/>
                      </w:pPr>
                      <w:r w:rsidRPr="003531C9">
                        <w:rPr>
                          <w:sz w:val="24"/>
                          <w:szCs w:val="24"/>
                        </w:rPr>
                        <w:t>Control measures</w:t>
                      </w:r>
                    </w:p>
                  </w:txbxContent>
                </v:textbox>
                <w10:wrap type="square" anchorx="margin"/>
              </v:roundrect>
            </w:pict>
          </mc:Fallback>
        </mc:AlternateContent>
      </w:r>
      <w:r w:rsidR="00410C11" w:rsidRPr="00F91CE9">
        <w:rPr>
          <w:rFonts w:ascii="Arial" w:hAnsi="Arial" w:cs="Arial"/>
          <w:color w:val="006B6E"/>
        </w:rPr>
        <w:t>Controlling the risk</w:t>
      </w:r>
      <w:bookmarkEnd w:id="194"/>
      <w:bookmarkEnd w:id="195"/>
      <w:bookmarkEnd w:id="196"/>
      <w:r w:rsidR="00410C11" w:rsidRPr="00F91CE9">
        <w:rPr>
          <w:rFonts w:ascii="Arial" w:hAnsi="Arial" w:cs="Arial"/>
          <w:color w:val="006B6E"/>
        </w:rPr>
        <w:t xml:space="preserve"> </w:t>
      </w:r>
    </w:p>
    <w:p w14:paraId="7401E1C8" w14:textId="6D04D7B0" w:rsidR="00E201EB" w:rsidRPr="00F91CE9" w:rsidRDefault="00330378" w:rsidP="00AC05A4">
      <w:pPr>
        <w:spacing w:before="60" w:after="60"/>
        <w:rPr>
          <w:sz w:val="24"/>
          <w:szCs w:val="24"/>
        </w:rPr>
      </w:pPr>
      <w:r w:rsidRPr="00F91CE9">
        <w:rPr>
          <w:sz w:val="24"/>
          <w:szCs w:val="24"/>
        </w:rPr>
        <w:t>Once</w:t>
      </w:r>
      <w:r w:rsidR="00FD5496" w:rsidRPr="00F91CE9">
        <w:rPr>
          <w:sz w:val="24"/>
          <w:szCs w:val="24"/>
        </w:rPr>
        <w:t xml:space="preserve"> </w:t>
      </w:r>
      <w:r w:rsidR="00A607BB" w:rsidRPr="00F91CE9">
        <w:rPr>
          <w:sz w:val="24"/>
          <w:szCs w:val="24"/>
        </w:rPr>
        <w:t xml:space="preserve">the risk </w:t>
      </w:r>
      <w:r w:rsidR="00E21BE2" w:rsidRPr="00F91CE9">
        <w:rPr>
          <w:sz w:val="24"/>
          <w:szCs w:val="24"/>
        </w:rPr>
        <w:t xml:space="preserve">of sexual </w:t>
      </w:r>
      <w:r w:rsidR="008D443F" w:rsidRPr="00F91CE9">
        <w:rPr>
          <w:sz w:val="24"/>
          <w:szCs w:val="24"/>
        </w:rPr>
        <w:t xml:space="preserve">and gender-based </w:t>
      </w:r>
      <w:r w:rsidR="00E21BE2" w:rsidRPr="00F91CE9">
        <w:rPr>
          <w:sz w:val="24"/>
          <w:szCs w:val="24"/>
        </w:rPr>
        <w:t>harassment</w:t>
      </w:r>
      <w:r w:rsidR="00BE5AB8" w:rsidRPr="00F91CE9">
        <w:rPr>
          <w:sz w:val="24"/>
          <w:szCs w:val="24"/>
        </w:rPr>
        <w:t xml:space="preserve"> has been identified and assessed</w:t>
      </w:r>
      <w:r w:rsidR="00CA5C6C" w:rsidRPr="00F91CE9">
        <w:rPr>
          <w:sz w:val="24"/>
          <w:szCs w:val="24"/>
        </w:rPr>
        <w:t xml:space="preserve">, </w:t>
      </w:r>
      <w:r w:rsidR="00BE5AB8" w:rsidRPr="00F91CE9">
        <w:rPr>
          <w:sz w:val="24"/>
          <w:szCs w:val="24"/>
        </w:rPr>
        <w:t>the PCBU is</w:t>
      </w:r>
      <w:r w:rsidR="00A607BB" w:rsidRPr="00F91CE9">
        <w:rPr>
          <w:sz w:val="24"/>
          <w:szCs w:val="24"/>
        </w:rPr>
        <w:t xml:space="preserve"> </w:t>
      </w:r>
      <w:proofErr w:type="gramStart"/>
      <w:r w:rsidR="00A607BB" w:rsidRPr="00F91CE9">
        <w:rPr>
          <w:sz w:val="24"/>
          <w:szCs w:val="24"/>
        </w:rPr>
        <w:t>in a position</w:t>
      </w:r>
      <w:proofErr w:type="gramEnd"/>
      <w:r w:rsidR="00A607BB" w:rsidRPr="00F91CE9">
        <w:rPr>
          <w:sz w:val="24"/>
          <w:szCs w:val="24"/>
        </w:rPr>
        <w:t xml:space="preserve"> to control the risk</w:t>
      </w:r>
      <w:r w:rsidR="003A0818" w:rsidRPr="00F91CE9">
        <w:rPr>
          <w:sz w:val="24"/>
          <w:szCs w:val="24"/>
        </w:rPr>
        <w:t xml:space="preserve"> in consultation with workers</w:t>
      </w:r>
      <w:r w:rsidR="00A607BB" w:rsidRPr="00F91CE9">
        <w:rPr>
          <w:sz w:val="24"/>
          <w:szCs w:val="24"/>
        </w:rPr>
        <w:t>.</w:t>
      </w:r>
    </w:p>
    <w:p w14:paraId="0B14E3F0" w14:textId="6B82D592" w:rsidR="00E201EB" w:rsidRPr="00F91CE9" w:rsidRDefault="00EE4BE7" w:rsidP="005C326B">
      <w:pPr>
        <w:spacing w:before="120" w:after="120"/>
        <w:rPr>
          <w:sz w:val="24"/>
          <w:szCs w:val="24"/>
        </w:rPr>
      </w:pPr>
      <w:r w:rsidRPr="00F91CE9">
        <w:rPr>
          <w:sz w:val="24"/>
          <w:szCs w:val="24"/>
        </w:rPr>
        <w:t>A</w:t>
      </w:r>
      <w:r w:rsidR="00BE5AB8" w:rsidRPr="00F91CE9">
        <w:rPr>
          <w:sz w:val="24"/>
          <w:szCs w:val="24"/>
        </w:rPr>
        <w:t xml:space="preserve"> PCBU</w:t>
      </w:r>
      <w:r w:rsidR="00330378" w:rsidRPr="00F91CE9">
        <w:rPr>
          <w:sz w:val="24"/>
          <w:szCs w:val="24"/>
        </w:rPr>
        <w:t xml:space="preserve"> must</w:t>
      </w:r>
      <w:r w:rsidR="00C625C6" w:rsidRPr="00F91CE9">
        <w:rPr>
          <w:sz w:val="24"/>
          <w:szCs w:val="24"/>
        </w:rPr>
        <w:t xml:space="preserve"> eliminate </w:t>
      </w:r>
      <w:r w:rsidR="00A95867" w:rsidRPr="00F91CE9">
        <w:rPr>
          <w:sz w:val="24"/>
          <w:szCs w:val="24"/>
        </w:rPr>
        <w:t>risk</w:t>
      </w:r>
      <w:r w:rsidR="00696386" w:rsidRPr="00F91CE9">
        <w:rPr>
          <w:sz w:val="24"/>
          <w:szCs w:val="24"/>
        </w:rPr>
        <w:t>s to health and safety</w:t>
      </w:r>
      <w:r w:rsidR="00A95867" w:rsidRPr="00F91CE9">
        <w:rPr>
          <w:sz w:val="24"/>
          <w:szCs w:val="24"/>
        </w:rPr>
        <w:t xml:space="preserve"> if it is reasonably practicable to do so. If it is not reasonably practicable to eliminate the risk</w:t>
      </w:r>
      <w:r w:rsidR="00BC49EC" w:rsidRPr="00F91CE9">
        <w:rPr>
          <w:sz w:val="24"/>
          <w:szCs w:val="24"/>
        </w:rPr>
        <w:t>s</w:t>
      </w:r>
      <w:r w:rsidR="00C84F43" w:rsidRPr="00F91CE9">
        <w:rPr>
          <w:sz w:val="24"/>
          <w:szCs w:val="24"/>
        </w:rPr>
        <w:t>,</w:t>
      </w:r>
      <w:r w:rsidR="00A95867" w:rsidRPr="00F91CE9">
        <w:rPr>
          <w:sz w:val="24"/>
          <w:szCs w:val="24"/>
        </w:rPr>
        <w:t xml:space="preserve"> </w:t>
      </w:r>
      <w:r w:rsidR="00BE5AB8" w:rsidRPr="00F91CE9">
        <w:rPr>
          <w:sz w:val="24"/>
          <w:szCs w:val="24"/>
        </w:rPr>
        <w:t>the PCBU</w:t>
      </w:r>
      <w:r w:rsidR="00A95867" w:rsidRPr="00F91CE9">
        <w:rPr>
          <w:sz w:val="24"/>
          <w:szCs w:val="24"/>
        </w:rPr>
        <w:t xml:space="preserve"> must minimise </w:t>
      </w:r>
      <w:r w:rsidR="00BC49EC" w:rsidRPr="00F91CE9">
        <w:rPr>
          <w:sz w:val="24"/>
          <w:szCs w:val="24"/>
        </w:rPr>
        <w:t xml:space="preserve">risks </w:t>
      </w:r>
      <w:r w:rsidR="00A95867" w:rsidRPr="00F91CE9">
        <w:rPr>
          <w:sz w:val="24"/>
          <w:szCs w:val="24"/>
        </w:rPr>
        <w:t>so far as is reasonably practicable.</w:t>
      </w:r>
    </w:p>
    <w:p w14:paraId="7FB6BC06" w14:textId="66E4D4B2" w:rsidR="00E201EB" w:rsidRPr="00F91CE9" w:rsidRDefault="002944B6" w:rsidP="00AC05A4">
      <w:pPr>
        <w:spacing w:after="60"/>
        <w:rPr>
          <w:sz w:val="24"/>
          <w:szCs w:val="24"/>
        </w:rPr>
      </w:pPr>
      <w:r w:rsidRPr="00F91CE9">
        <w:rPr>
          <w:sz w:val="24"/>
          <w:szCs w:val="24"/>
        </w:rPr>
        <w:t>Every workplace is different.</w:t>
      </w:r>
      <w:r w:rsidR="00924B36" w:rsidRPr="00F91CE9">
        <w:rPr>
          <w:sz w:val="24"/>
          <w:szCs w:val="24"/>
        </w:rPr>
        <w:t xml:space="preserve"> T</w:t>
      </w:r>
      <w:r w:rsidRPr="00F91CE9">
        <w:rPr>
          <w:sz w:val="24"/>
          <w:szCs w:val="24"/>
        </w:rPr>
        <w:t xml:space="preserve">he best combination of control measures </w:t>
      </w:r>
      <w:r w:rsidR="007308DB" w:rsidRPr="00F91CE9">
        <w:rPr>
          <w:sz w:val="24"/>
          <w:szCs w:val="24"/>
        </w:rPr>
        <w:t xml:space="preserve">to eliminate or minimise the risk of sexual </w:t>
      </w:r>
      <w:r w:rsidR="008D443F" w:rsidRPr="00F91CE9">
        <w:rPr>
          <w:sz w:val="24"/>
          <w:szCs w:val="24"/>
        </w:rPr>
        <w:t xml:space="preserve">and gender-based </w:t>
      </w:r>
      <w:r w:rsidR="007308DB" w:rsidRPr="00F91CE9">
        <w:rPr>
          <w:sz w:val="24"/>
          <w:szCs w:val="24"/>
        </w:rPr>
        <w:t xml:space="preserve">harassment in </w:t>
      </w:r>
      <w:r w:rsidR="00BE5AB8" w:rsidRPr="00F91CE9">
        <w:rPr>
          <w:sz w:val="24"/>
          <w:szCs w:val="24"/>
        </w:rPr>
        <w:t>a</w:t>
      </w:r>
      <w:r w:rsidR="007308DB" w:rsidRPr="00F91CE9">
        <w:rPr>
          <w:sz w:val="24"/>
          <w:szCs w:val="24"/>
        </w:rPr>
        <w:t xml:space="preserve"> workplace </w:t>
      </w:r>
      <w:r w:rsidRPr="00F91CE9">
        <w:rPr>
          <w:sz w:val="24"/>
          <w:szCs w:val="24"/>
        </w:rPr>
        <w:t xml:space="preserve">will be tailored to </w:t>
      </w:r>
      <w:r w:rsidR="00BE5AB8" w:rsidRPr="00F91CE9">
        <w:rPr>
          <w:sz w:val="24"/>
          <w:szCs w:val="24"/>
        </w:rPr>
        <w:t>the</w:t>
      </w:r>
      <w:r w:rsidRPr="00F91CE9">
        <w:rPr>
          <w:sz w:val="24"/>
          <w:szCs w:val="24"/>
        </w:rPr>
        <w:t xml:space="preserve"> organisation’s size, type</w:t>
      </w:r>
      <w:r w:rsidR="00007590" w:rsidRPr="00F91CE9">
        <w:rPr>
          <w:sz w:val="24"/>
          <w:szCs w:val="24"/>
        </w:rPr>
        <w:t>,</w:t>
      </w:r>
      <w:r w:rsidRPr="00F91CE9">
        <w:rPr>
          <w:sz w:val="24"/>
          <w:szCs w:val="24"/>
        </w:rPr>
        <w:t xml:space="preserve"> work activities</w:t>
      </w:r>
      <w:r w:rsidR="00AD4A01" w:rsidRPr="00F91CE9">
        <w:rPr>
          <w:sz w:val="24"/>
          <w:szCs w:val="24"/>
        </w:rPr>
        <w:t>, location and workforce</w:t>
      </w:r>
      <w:r w:rsidRPr="00F91CE9">
        <w:rPr>
          <w:sz w:val="24"/>
          <w:szCs w:val="24"/>
        </w:rPr>
        <w:t>.</w:t>
      </w:r>
      <w:r w:rsidR="00E834C7" w:rsidRPr="00F91CE9">
        <w:rPr>
          <w:sz w:val="24"/>
          <w:szCs w:val="24"/>
        </w:rPr>
        <w:t xml:space="preserve"> </w:t>
      </w:r>
    </w:p>
    <w:p w14:paraId="0CA6F5F8" w14:textId="1B64A4D8" w:rsidR="00C03FBD" w:rsidRPr="00F91CE9" w:rsidRDefault="00085348" w:rsidP="005C326B">
      <w:pPr>
        <w:spacing w:before="120" w:after="120"/>
        <w:rPr>
          <w:sz w:val="24"/>
          <w:szCs w:val="24"/>
        </w:rPr>
      </w:pPr>
      <w:r w:rsidRPr="00F91CE9">
        <w:rPr>
          <w:sz w:val="24"/>
          <w:szCs w:val="24"/>
        </w:rPr>
        <w:t>Information on</w:t>
      </w:r>
      <w:r w:rsidR="007308DB" w:rsidRPr="00F91CE9">
        <w:rPr>
          <w:sz w:val="24"/>
          <w:szCs w:val="24"/>
        </w:rPr>
        <w:t xml:space="preserve"> the</w:t>
      </w:r>
      <w:r w:rsidRPr="00F91CE9">
        <w:rPr>
          <w:sz w:val="24"/>
          <w:szCs w:val="24"/>
        </w:rPr>
        <w:t xml:space="preserve"> process to identify and select</w:t>
      </w:r>
      <w:r w:rsidR="007308DB" w:rsidRPr="00F91CE9">
        <w:rPr>
          <w:sz w:val="24"/>
          <w:szCs w:val="24"/>
        </w:rPr>
        <w:t xml:space="preserve"> reasonably practicable</w:t>
      </w:r>
      <w:r w:rsidRPr="00F91CE9">
        <w:rPr>
          <w:sz w:val="24"/>
          <w:szCs w:val="24"/>
        </w:rPr>
        <w:t xml:space="preserve"> control measures is provided </w:t>
      </w:r>
      <w:r w:rsidR="00361F39" w:rsidRPr="00F91CE9">
        <w:rPr>
          <w:sz w:val="24"/>
          <w:szCs w:val="24"/>
        </w:rPr>
        <w:t xml:space="preserve">by WorkSafe WA </w:t>
      </w:r>
      <w:r w:rsidRPr="00F91CE9">
        <w:rPr>
          <w:sz w:val="24"/>
          <w:szCs w:val="24"/>
        </w:rPr>
        <w:t xml:space="preserve">in the Code of </w:t>
      </w:r>
      <w:r w:rsidR="00891D12" w:rsidRPr="00F91CE9">
        <w:rPr>
          <w:sz w:val="24"/>
          <w:szCs w:val="24"/>
        </w:rPr>
        <w:t>p</w:t>
      </w:r>
      <w:r w:rsidRPr="00F91CE9">
        <w:rPr>
          <w:sz w:val="24"/>
          <w:szCs w:val="24"/>
        </w:rPr>
        <w:t xml:space="preserve">ractice: </w:t>
      </w:r>
      <w:r w:rsidR="00361F39" w:rsidRPr="00F91CE9">
        <w:rPr>
          <w:i/>
          <w:iCs/>
          <w:sz w:val="24"/>
          <w:szCs w:val="24"/>
        </w:rPr>
        <w:t>Psychosocial hazards in the workplace</w:t>
      </w:r>
      <w:r w:rsidR="00361F39" w:rsidRPr="00F91CE9">
        <w:rPr>
          <w:sz w:val="24"/>
          <w:szCs w:val="24"/>
        </w:rPr>
        <w:t xml:space="preserve"> </w:t>
      </w:r>
      <w:r w:rsidR="002D0365" w:rsidRPr="00F91CE9">
        <w:rPr>
          <w:sz w:val="24"/>
          <w:szCs w:val="24"/>
        </w:rPr>
        <w:t xml:space="preserve">and the </w:t>
      </w:r>
      <w:r w:rsidR="004D5878" w:rsidRPr="00F91CE9">
        <w:rPr>
          <w:sz w:val="24"/>
          <w:szCs w:val="24"/>
        </w:rPr>
        <w:t xml:space="preserve">Interpretive Guideline: </w:t>
      </w:r>
      <w:r w:rsidR="00361F39" w:rsidRPr="00F91CE9">
        <w:rPr>
          <w:i/>
          <w:iCs/>
          <w:sz w:val="24"/>
          <w:szCs w:val="24"/>
        </w:rPr>
        <w:t>How to determine what is reasonably practicable to meet a health and safety duty</w:t>
      </w:r>
      <w:r w:rsidR="004D5878" w:rsidRPr="00F91CE9">
        <w:rPr>
          <w:sz w:val="24"/>
          <w:szCs w:val="24"/>
        </w:rPr>
        <w:t>.</w:t>
      </w:r>
    </w:p>
    <w:p w14:paraId="3AEFDBB9" w14:textId="192A8F99" w:rsidR="00196D1D" w:rsidRPr="00F91CE9" w:rsidRDefault="00E8327C" w:rsidP="003531C9">
      <w:pPr>
        <w:spacing w:before="240"/>
        <w:rPr>
          <w:sz w:val="24"/>
          <w:szCs w:val="24"/>
        </w:rPr>
      </w:pPr>
      <w:r w:rsidRPr="00F91CE9">
        <w:rPr>
          <w:sz w:val="24"/>
          <w:szCs w:val="24"/>
        </w:rPr>
        <w:t>A</w:t>
      </w:r>
      <w:r w:rsidR="00BE5AB8" w:rsidRPr="00F91CE9">
        <w:rPr>
          <w:sz w:val="24"/>
          <w:szCs w:val="24"/>
        </w:rPr>
        <w:t xml:space="preserve"> PCBU</w:t>
      </w:r>
      <w:r w:rsidRPr="00F91CE9">
        <w:rPr>
          <w:sz w:val="24"/>
          <w:szCs w:val="24"/>
        </w:rPr>
        <w:t xml:space="preserve"> must</w:t>
      </w:r>
      <w:r w:rsidR="00BE5AB8" w:rsidRPr="00F91CE9">
        <w:rPr>
          <w:sz w:val="24"/>
          <w:szCs w:val="24"/>
        </w:rPr>
        <w:t xml:space="preserve"> have regard to all relevant matters</w:t>
      </w:r>
      <w:r w:rsidR="00DC7DF9" w:rsidRPr="00F91CE9">
        <w:rPr>
          <w:sz w:val="24"/>
          <w:szCs w:val="24"/>
        </w:rPr>
        <w:t xml:space="preserve"> </w:t>
      </w:r>
      <w:r w:rsidR="00BE5AB8" w:rsidRPr="00F91CE9">
        <w:rPr>
          <w:sz w:val="24"/>
          <w:szCs w:val="24"/>
        </w:rPr>
        <w:t>when</w:t>
      </w:r>
      <w:r w:rsidR="00196D1D" w:rsidRPr="00F91CE9">
        <w:rPr>
          <w:sz w:val="24"/>
          <w:szCs w:val="24"/>
        </w:rPr>
        <w:t xml:space="preserve"> determining control measures, including:</w:t>
      </w:r>
    </w:p>
    <w:p w14:paraId="2897A3C6" w14:textId="417B8A24" w:rsidR="00196D1D" w:rsidRPr="00F91CE9" w:rsidRDefault="00196D1D" w:rsidP="002F5FD3">
      <w:pPr>
        <w:pStyle w:val="ListParagraph"/>
        <w:numPr>
          <w:ilvl w:val="0"/>
          <w:numId w:val="31"/>
        </w:numPr>
        <w:spacing w:before="60"/>
        <w:contextualSpacing w:val="0"/>
        <w:rPr>
          <w:sz w:val="24"/>
          <w:szCs w:val="24"/>
        </w:rPr>
      </w:pPr>
      <w:r w:rsidRPr="00F91CE9">
        <w:rPr>
          <w:sz w:val="24"/>
          <w:szCs w:val="24"/>
        </w:rPr>
        <w:t xml:space="preserve">the duration, frequency and severity of the exposure of workers and other persons to </w:t>
      </w:r>
      <w:r w:rsidR="00B5658E" w:rsidRPr="00F91CE9">
        <w:rPr>
          <w:sz w:val="24"/>
          <w:szCs w:val="24"/>
        </w:rPr>
        <w:t xml:space="preserve">sexual </w:t>
      </w:r>
      <w:r w:rsidR="00932675" w:rsidRPr="00F91CE9">
        <w:rPr>
          <w:sz w:val="24"/>
          <w:szCs w:val="24"/>
        </w:rPr>
        <w:t xml:space="preserve">and gender-based </w:t>
      </w:r>
      <w:r w:rsidR="00B5658E" w:rsidRPr="00F91CE9">
        <w:rPr>
          <w:sz w:val="24"/>
          <w:szCs w:val="24"/>
        </w:rPr>
        <w:t>harassment</w:t>
      </w:r>
    </w:p>
    <w:p w14:paraId="25849422" w14:textId="3B7D3E52" w:rsidR="00196D1D" w:rsidRPr="00F91CE9" w:rsidRDefault="00196D1D" w:rsidP="002F5FD3">
      <w:pPr>
        <w:pStyle w:val="ListParagraph"/>
        <w:numPr>
          <w:ilvl w:val="0"/>
          <w:numId w:val="31"/>
        </w:numPr>
        <w:spacing w:before="60"/>
        <w:contextualSpacing w:val="0"/>
        <w:rPr>
          <w:sz w:val="24"/>
          <w:szCs w:val="24"/>
        </w:rPr>
      </w:pPr>
      <w:r w:rsidRPr="00F91CE9">
        <w:rPr>
          <w:sz w:val="24"/>
          <w:szCs w:val="24"/>
        </w:rPr>
        <w:t xml:space="preserve">how </w:t>
      </w:r>
      <w:r w:rsidR="0067615E" w:rsidRPr="00F91CE9">
        <w:rPr>
          <w:sz w:val="24"/>
          <w:szCs w:val="24"/>
        </w:rPr>
        <w:t xml:space="preserve">sexual </w:t>
      </w:r>
      <w:r w:rsidR="00932675" w:rsidRPr="00F91CE9">
        <w:rPr>
          <w:sz w:val="24"/>
          <w:szCs w:val="24"/>
        </w:rPr>
        <w:t xml:space="preserve">and gender-based </w:t>
      </w:r>
      <w:r w:rsidR="0067615E" w:rsidRPr="00F91CE9">
        <w:rPr>
          <w:sz w:val="24"/>
          <w:szCs w:val="24"/>
        </w:rPr>
        <w:t>harassment and other</w:t>
      </w:r>
      <w:r w:rsidRPr="00F91CE9">
        <w:rPr>
          <w:sz w:val="24"/>
          <w:szCs w:val="24"/>
        </w:rPr>
        <w:t xml:space="preserve"> psychosocial hazards</w:t>
      </w:r>
      <w:r w:rsidR="00B5658E" w:rsidRPr="00F91CE9">
        <w:rPr>
          <w:sz w:val="24"/>
          <w:szCs w:val="24"/>
        </w:rPr>
        <w:t xml:space="preserve"> </w:t>
      </w:r>
      <w:r w:rsidRPr="00F91CE9">
        <w:rPr>
          <w:sz w:val="24"/>
          <w:szCs w:val="24"/>
        </w:rPr>
        <w:t>may interact or combine</w:t>
      </w:r>
    </w:p>
    <w:p w14:paraId="335161D5" w14:textId="59840103" w:rsidR="00196D1D" w:rsidRPr="00F91CE9" w:rsidRDefault="00196D1D" w:rsidP="002F5FD3">
      <w:pPr>
        <w:pStyle w:val="ListParagraph"/>
        <w:numPr>
          <w:ilvl w:val="0"/>
          <w:numId w:val="31"/>
        </w:numPr>
        <w:spacing w:before="60"/>
        <w:contextualSpacing w:val="0"/>
        <w:rPr>
          <w:sz w:val="24"/>
          <w:szCs w:val="24"/>
        </w:rPr>
      </w:pPr>
      <w:r w:rsidRPr="00F91CE9">
        <w:rPr>
          <w:sz w:val="24"/>
          <w:szCs w:val="24"/>
        </w:rPr>
        <w:t>the design of work, including job demands and tasks</w:t>
      </w:r>
    </w:p>
    <w:p w14:paraId="54230178" w14:textId="63A94CE6" w:rsidR="00196D1D" w:rsidRPr="00F91CE9" w:rsidRDefault="00196D1D" w:rsidP="002F5FD3">
      <w:pPr>
        <w:pStyle w:val="ListParagraph"/>
        <w:numPr>
          <w:ilvl w:val="0"/>
          <w:numId w:val="31"/>
        </w:numPr>
        <w:spacing w:before="60"/>
        <w:contextualSpacing w:val="0"/>
        <w:rPr>
          <w:sz w:val="24"/>
          <w:szCs w:val="24"/>
        </w:rPr>
      </w:pPr>
      <w:r w:rsidRPr="00F91CE9">
        <w:rPr>
          <w:sz w:val="24"/>
          <w:szCs w:val="24"/>
        </w:rPr>
        <w:t>the systems of work, including how work is managed, organised and supported</w:t>
      </w:r>
    </w:p>
    <w:p w14:paraId="47853CBA" w14:textId="4EF7C808" w:rsidR="00196D1D" w:rsidRPr="00F91CE9" w:rsidRDefault="00196D1D" w:rsidP="002F5FD3">
      <w:pPr>
        <w:pStyle w:val="ListParagraph"/>
        <w:numPr>
          <w:ilvl w:val="0"/>
          <w:numId w:val="31"/>
        </w:numPr>
        <w:spacing w:before="60"/>
        <w:contextualSpacing w:val="0"/>
        <w:rPr>
          <w:sz w:val="24"/>
          <w:szCs w:val="24"/>
        </w:rPr>
      </w:pPr>
      <w:r w:rsidRPr="00F91CE9">
        <w:rPr>
          <w:sz w:val="24"/>
          <w:szCs w:val="24"/>
        </w:rPr>
        <w:t>the design and layout, and environmental conditions, of the workplace, including the</w:t>
      </w:r>
      <w:r w:rsidR="00B5658E" w:rsidRPr="00F91CE9">
        <w:rPr>
          <w:sz w:val="24"/>
          <w:szCs w:val="24"/>
        </w:rPr>
        <w:t xml:space="preserve"> </w:t>
      </w:r>
      <w:r w:rsidRPr="00F91CE9">
        <w:rPr>
          <w:sz w:val="24"/>
          <w:szCs w:val="24"/>
        </w:rPr>
        <w:t xml:space="preserve">provision </w:t>
      </w:r>
      <w:proofErr w:type="gramStart"/>
      <w:r w:rsidRPr="00F91CE9">
        <w:rPr>
          <w:sz w:val="24"/>
          <w:szCs w:val="24"/>
        </w:rPr>
        <w:t>of:</w:t>
      </w:r>
      <w:proofErr w:type="gramEnd"/>
      <w:r w:rsidR="00620C3C" w:rsidRPr="00F91CE9">
        <w:rPr>
          <w:sz w:val="24"/>
          <w:szCs w:val="24"/>
        </w:rPr>
        <w:t xml:space="preserve"> </w:t>
      </w:r>
      <w:r w:rsidRPr="00F91CE9">
        <w:rPr>
          <w:sz w:val="24"/>
          <w:szCs w:val="24"/>
        </w:rPr>
        <w:t>safe means of entering and exiting the workplace</w:t>
      </w:r>
      <w:r w:rsidR="00620C3C" w:rsidRPr="00F91CE9">
        <w:rPr>
          <w:sz w:val="24"/>
          <w:szCs w:val="24"/>
        </w:rPr>
        <w:t xml:space="preserve">, and </w:t>
      </w:r>
      <w:r w:rsidRPr="00F91CE9">
        <w:rPr>
          <w:sz w:val="24"/>
          <w:szCs w:val="24"/>
        </w:rPr>
        <w:t>facilities for the welfare of workers</w:t>
      </w:r>
    </w:p>
    <w:p w14:paraId="5D7785C8" w14:textId="1523D0BE" w:rsidR="00196D1D" w:rsidRPr="00F91CE9" w:rsidRDefault="00196D1D" w:rsidP="002F5FD3">
      <w:pPr>
        <w:pStyle w:val="ListParagraph"/>
        <w:numPr>
          <w:ilvl w:val="0"/>
          <w:numId w:val="31"/>
        </w:numPr>
        <w:spacing w:before="60"/>
        <w:contextualSpacing w:val="0"/>
        <w:rPr>
          <w:sz w:val="24"/>
          <w:szCs w:val="24"/>
        </w:rPr>
      </w:pPr>
      <w:r w:rsidRPr="00F91CE9">
        <w:rPr>
          <w:sz w:val="24"/>
          <w:szCs w:val="24"/>
        </w:rPr>
        <w:t>the design and layout and environmental conditions of workers’ accommodation</w:t>
      </w:r>
    </w:p>
    <w:p w14:paraId="4D543E2B" w14:textId="00A6502C" w:rsidR="00196D1D" w:rsidRPr="00F91CE9" w:rsidRDefault="00196D1D" w:rsidP="002F5FD3">
      <w:pPr>
        <w:pStyle w:val="ListParagraph"/>
        <w:numPr>
          <w:ilvl w:val="0"/>
          <w:numId w:val="31"/>
        </w:numPr>
        <w:spacing w:before="60"/>
        <w:contextualSpacing w:val="0"/>
        <w:rPr>
          <w:sz w:val="24"/>
          <w:szCs w:val="24"/>
        </w:rPr>
      </w:pPr>
      <w:r w:rsidRPr="00F91CE9">
        <w:rPr>
          <w:sz w:val="24"/>
          <w:szCs w:val="24"/>
        </w:rPr>
        <w:t>the plant, substances and structures at the workplace</w:t>
      </w:r>
    </w:p>
    <w:p w14:paraId="33E1E2C5" w14:textId="5D30FFEC" w:rsidR="00196D1D" w:rsidRPr="00F91CE9" w:rsidRDefault="00196D1D" w:rsidP="002F5FD3">
      <w:pPr>
        <w:pStyle w:val="ListParagraph"/>
        <w:numPr>
          <w:ilvl w:val="0"/>
          <w:numId w:val="31"/>
        </w:numPr>
        <w:spacing w:before="60"/>
        <w:contextualSpacing w:val="0"/>
        <w:rPr>
          <w:sz w:val="24"/>
          <w:szCs w:val="24"/>
        </w:rPr>
      </w:pPr>
      <w:r w:rsidRPr="00F91CE9">
        <w:rPr>
          <w:sz w:val="24"/>
          <w:szCs w:val="24"/>
        </w:rPr>
        <w:t>workplace interactions or behaviours</w:t>
      </w:r>
    </w:p>
    <w:p w14:paraId="15129A7C" w14:textId="3FAB7157" w:rsidR="00E201EB" w:rsidRPr="00F91CE9" w:rsidRDefault="00196D1D" w:rsidP="002F5FD3">
      <w:pPr>
        <w:pStyle w:val="ListParagraph"/>
        <w:numPr>
          <w:ilvl w:val="0"/>
          <w:numId w:val="31"/>
        </w:numPr>
        <w:spacing w:before="60" w:after="120"/>
        <w:contextualSpacing w:val="0"/>
        <w:rPr>
          <w:sz w:val="24"/>
          <w:szCs w:val="24"/>
        </w:rPr>
      </w:pPr>
      <w:r w:rsidRPr="00F91CE9">
        <w:rPr>
          <w:sz w:val="24"/>
          <w:szCs w:val="24"/>
        </w:rPr>
        <w:t>the information, training, instruction and supervision provided to workers.</w:t>
      </w:r>
    </w:p>
    <w:p w14:paraId="72F51B74" w14:textId="77777777" w:rsidR="00C001C1" w:rsidRPr="00F91CE9" w:rsidRDefault="3ED1625E" w:rsidP="00BE5AB8">
      <w:pPr>
        <w:spacing w:after="60"/>
        <w:rPr>
          <w:sz w:val="24"/>
          <w:szCs w:val="24"/>
        </w:rPr>
      </w:pPr>
      <w:r w:rsidRPr="00F91CE9">
        <w:rPr>
          <w:sz w:val="24"/>
          <w:szCs w:val="24"/>
        </w:rPr>
        <w:t>Further information and examples of these are provided in the sections below. Not all examples will be relevant or reasonably practicable in all circumstances.</w:t>
      </w:r>
      <w:r w:rsidR="53ECFE36" w:rsidRPr="00F91CE9">
        <w:rPr>
          <w:sz w:val="24"/>
          <w:szCs w:val="24"/>
        </w:rPr>
        <w:t xml:space="preserve"> </w:t>
      </w:r>
    </w:p>
    <w:p w14:paraId="7B3993F3" w14:textId="53B86728" w:rsidR="00E567C0" w:rsidRPr="00F91CE9" w:rsidDel="007423EA" w:rsidRDefault="00932F6E" w:rsidP="00BE5AB8">
      <w:pPr>
        <w:spacing w:after="60"/>
        <w:rPr>
          <w:sz w:val="24"/>
          <w:szCs w:val="24"/>
        </w:rPr>
      </w:pPr>
      <w:r w:rsidRPr="00F91CE9">
        <w:rPr>
          <w:sz w:val="24"/>
          <w:szCs w:val="24"/>
        </w:rPr>
        <w:t>PCBUs</w:t>
      </w:r>
      <w:r w:rsidR="00E567C0" w:rsidRPr="00F91CE9">
        <w:rPr>
          <w:sz w:val="24"/>
          <w:szCs w:val="24"/>
        </w:rPr>
        <w:t xml:space="preserve"> must consult with</w:t>
      </w:r>
      <w:r w:rsidR="65C8F1C1" w:rsidRPr="00F91CE9">
        <w:rPr>
          <w:sz w:val="24"/>
          <w:szCs w:val="24"/>
        </w:rPr>
        <w:t xml:space="preserve"> </w:t>
      </w:r>
      <w:r w:rsidR="00E567C0" w:rsidRPr="00F91CE9">
        <w:rPr>
          <w:sz w:val="24"/>
          <w:szCs w:val="24"/>
        </w:rPr>
        <w:t>work</w:t>
      </w:r>
      <w:r w:rsidR="14898902" w:rsidRPr="00F91CE9">
        <w:rPr>
          <w:sz w:val="24"/>
          <w:szCs w:val="24"/>
        </w:rPr>
        <w:t>er</w:t>
      </w:r>
      <w:r w:rsidR="00E567C0" w:rsidRPr="00F91CE9">
        <w:rPr>
          <w:sz w:val="24"/>
          <w:szCs w:val="24"/>
        </w:rPr>
        <w:t xml:space="preserve">s </w:t>
      </w:r>
      <w:r w:rsidR="00F8243A" w:rsidRPr="00F91CE9">
        <w:rPr>
          <w:sz w:val="24"/>
          <w:szCs w:val="24"/>
        </w:rPr>
        <w:t xml:space="preserve">and their </w:t>
      </w:r>
      <w:proofErr w:type="gramStart"/>
      <w:r w:rsidR="00F8243A" w:rsidRPr="00F91CE9">
        <w:rPr>
          <w:sz w:val="24"/>
          <w:szCs w:val="24"/>
        </w:rPr>
        <w:t>representatives</w:t>
      </w:r>
      <w:r w:rsidR="007E6126" w:rsidRPr="00F91CE9">
        <w:rPr>
          <w:sz w:val="24"/>
          <w:szCs w:val="24"/>
        </w:rPr>
        <w:t>,</w:t>
      </w:r>
      <w:r w:rsidR="00F8243A" w:rsidRPr="00F91CE9">
        <w:rPr>
          <w:sz w:val="24"/>
          <w:szCs w:val="24"/>
        </w:rPr>
        <w:t xml:space="preserve"> </w:t>
      </w:r>
      <w:r w:rsidR="7BD2AFAB" w:rsidRPr="00F91CE9">
        <w:rPr>
          <w:sz w:val="24"/>
          <w:szCs w:val="24"/>
        </w:rPr>
        <w:t>and</w:t>
      </w:r>
      <w:proofErr w:type="gramEnd"/>
      <w:r w:rsidR="7BD2AFAB" w:rsidRPr="00F91CE9">
        <w:rPr>
          <w:sz w:val="24"/>
          <w:szCs w:val="24"/>
        </w:rPr>
        <w:t xml:space="preserve"> consider the circumstances of </w:t>
      </w:r>
      <w:r w:rsidR="00DA7C14" w:rsidRPr="00F91CE9">
        <w:rPr>
          <w:sz w:val="24"/>
          <w:szCs w:val="24"/>
        </w:rPr>
        <w:t>their</w:t>
      </w:r>
      <w:r w:rsidR="7BD2AFAB" w:rsidRPr="00F91CE9">
        <w:rPr>
          <w:sz w:val="24"/>
          <w:szCs w:val="24"/>
        </w:rPr>
        <w:t xml:space="preserve"> work and workplace</w:t>
      </w:r>
      <w:r w:rsidR="00E567C0" w:rsidRPr="00F91CE9">
        <w:rPr>
          <w:sz w:val="24"/>
          <w:szCs w:val="24"/>
        </w:rPr>
        <w:t xml:space="preserve"> </w:t>
      </w:r>
      <w:r w:rsidR="16EC27DC" w:rsidRPr="00F91CE9">
        <w:rPr>
          <w:sz w:val="24"/>
          <w:szCs w:val="24"/>
        </w:rPr>
        <w:t xml:space="preserve">when </w:t>
      </w:r>
      <w:r w:rsidR="280417AD" w:rsidRPr="00F91CE9">
        <w:rPr>
          <w:sz w:val="24"/>
          <w:szCs w:val="24"/>
        </w:rPr>
        <w:t xml:space="preserve">making decisions about what control measures to implement to prevent </w:t>
      </w:r>
      <w:r w:rsidR="00E567C0" w:rsidRPr="00F91CE9">
        <w:rPr>
          <w:sz w:val="24"/>
          <w:szCs w:val="24"/>
        </w:rPr>
        <w:t xml:space="preserve">sexual </w:t>
      </w:r>
      <w:r w:rsidR="0089711C" w:rsidRPr="00F91CE9">
        <w:rPr>
          <w:sz w:val="24"/>
          <w:szCs w:val="24"/>
        </w:rPr>
        <w:t xml:space="preserve">and gender-based </w:t>
      </w:r>
      <w:r w:rsidR="00E567C0" w:rsidRPr="00F91CE9">
        <w:rPr>
          <w:sz w:val="24"/>
          <w:szCs w:val="24"/>
        </w:rPr>
        <w:t xml:space="preserve">harassment. </w:t>
      </w:r>
    </w:p>
    <w:bookmarkStart w:id="197" w:name="_Hlk176266901"/>
    <w:bookmarkStart w:id="198" w:name="_Toc127898131"/>
    <w:bookmarkStart w:id="199" w:name="_Toc146201730"/>
    <w:bookmarkStart w:id="200" w:name="_Toc175670547"/>
    <w:p w14:paraId="50295859" w14:textId="5A307210" w:rsidR="007308DB" w:rsidRPr="00F91CE9" w:rsidRDefault="00C25150" w:rsidP="00C75ACF">
      <w:pPr>
        <w:pStyle w:val="Heading2"/>
        <w:numPr>
          <w:ilvl w:val="1"/>
          <w:numId w:val="4"/>
        </w:numPr>
        <w:spacing w:before="240" w:after="60"/>
        <w:ind w:left="851" w:hanging="851"/>
        <w:rPr>
          <w:rFonts w:ascii="Arial" w:hAnsi="Arial" w:cs="Arial"/>
          <w:color w:val="auto"/>
          <w:sz w:val="28"/>
          <w:szCs w:val="28"/>
        </w:rPr>
      </w:pPr>
      <w:r w:rsidRPr="00F91CE9">
        <w:rPr>
          <w:rFonts w:ascii="Arial" w:hAnsi="Arial" w:cs="Arial"/>
          <w:noProof/>
        </w:rPr>
        <mc:AlternateContent>
          <mc:Choice Requires="wps">
            <w:drawing>
              <wp:anchor distT="45720" distB="45720" distL="114300" distR="114300" simplePos="0" relativeHeight="251705347" behindDoc="0" locked="0" layoutInCell="1" allowOverlap="0" wp14:anchorId="2C92BD44" wp14:editId="3ADD1DAF">
                <wp:simplePos x="0" y="0"/>
                <wp:positionH relativeFrom="margin">
                  <wp:posOffset>-2540</wp:posOffset>
                </wp:positionH>
                <wp:positionV relativeFrom="paragraph">
                  <wp:posOffset>422275</wp:posOffset>
                </wp:positionV>
                <wp:extent cx="5709600" cy="637200"/>
                <wp:effectExtent l="0" t="0" r="24765" b="1079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600" cy="637200"/>
                        </a:xfrm>
                        <a:prstGeom prst="roundRect">
                          <a:avLst/>
                        </a:prstGeom>
                        <a:solidFill>
                          <a:srgbClr val="FFFFFF"/>
                        </a:solidFill>
                        <a:ln w="12700">
                          <a:solidFill>
                            <a:srgbClr val="006B6E"/>
                          </a:solidFill>
                          <a:miter lim="800000"/>
                          <a:headEnd/>
                          <a:tailEnd/>
                        </a:ln>
                      </wps:spPr>
                      <wps:txbx>
                        <w:txbxContent>
                          <w:p w14:paraId="1D245C69" w14:textId="77777777" w:rsidR="00B22F9D" w:rsidRPr="003531C9" w:rsidRDefault="00B22F9D" w:rsidP="00B22F9D">
                            <w:pPr>
                              <w:spacing w:before="60"/>
                              <w:rPr>
                                <w:b/>
                                <w:bCs/>
                                <w:sz w:val="24"/>
                                <w:szCs w:val="24"/>
                              </w:rPr>
                            </w:pPr>
                            <w:r w:rsidRPr="003531C9">
                              <w:rPr>
                                <w:b/>
                                <w:bCs/>
                                <w:sz w:val="24"/>
                                <w:szCs w:val="24"/>
                              </w:rPr>
                              <w:t>WHS Regulations r. 55D(2)(a)</w:t>
                            </w:r>
                          </w:p>
                          <w:p w14:paraId="16F9F912" w14:textId="77777777" w:rsidR="00B22F9D" w:rsidRPr="003531C9" w:rsidRDefault="00B22F9D" w:rsidP="00B22F9D">
                            <w:pPr>
                              <w:spacing w:before="60"/>
                              <w:rPr>
                                <w:sz w:val="24"/>
                                <w:szCs w:val="24"/>
                              </w:rPr>
                            </w:pPr>
                            <w:r w:rsidRPr="003531C9">
                              <w:rPr>
                                <w:sz w:val="24"/>
                                <w:szCs w:val="24"/>
                              </w:rPr>
                              <w:t>Control measures</w:t>
                            </w:r>
                          </w:p>
                          <w:p w14:paraId="22D5E652" w14:textId="3FDE82AB" w:rsidR="00BA1AAE" w:rsidRDefault="00BA1AAE" w:rsidP="00BA1A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C92BD44" id="_x0000_s1038" style="position:absolute;left:0;text-align:left;margin-left:-.2pt;margin-top:33.25pt;width:449.55pt;height:50.15pt;z-index:2517053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FSiGgIAAC0EAAAOAAAAZHJzL2Uyb0RvYy54bWysU9tu2zAMfR+wfxD0vtjJ0qQ14hRt2gwD&#10;ugvW7QNkSY6FyaImKbGzrx8lu2l2wR6G6UEgRenw8JBaXfetJgfpvAJT0ukkp0QaDkKZXUm/fN6+&#10;uqTEB2YE02BkSY/S0+v1yxerzhZyBg1oIR1BEOOLzpa0CcEWWeZ5I1vmJ2ClwWANrmUBXbfLhGMd&#10;orc6m+X5IuvACeuAS+/x9G4I0nXCr2vJw4e69jIQXVLkFtLu0l7FPVuvWLFzzDaKjzTYP7BomTKY&#10;9AR1xwIje6d+g2oVd+ChDhMObQZ1rbhMNWA10/yXah4bZmWqBcXx9iST/3+w/P3h0X50JPS30GMD&#10;UxHePgD/6omBTcPMTt44B10jmcDE0yhZ1llfjE+j1L7wEaTq3oHAJrN9gATU166NqmCdBNGxAceT&#10;6LIPhOPhxTK/WuQY4hhbvF5iV1MKVjy9ts6HNxJaEo2SOtgb8Qk7m1Kww4MPkRIrnu7FjB60Elul&#10;dXLcrtpoRw4Mp2Cb1pjip2vakA4LnC2Rwd8xcPBuF/d/wmhVwHnWqi3pZR5XvMSKKN69EckOTOnB&#10;Rs7ajGpGAQcpQ1/1RInIJD6O6lYgjqivg2F+8b+h0YD7TkmHs1tS/23PnKREvzXYo6vpfB6HPTnz&#10;C5SUEnceqc4jzHCEKmmgZDA3IX2QyNvADfayVknhZyYjZ5zJJPz4f+LQn/vp1vMvX/8AAAD//wMA&#10;UEsDBBQABgAIAAAAIQALvYId3wAAAAgBAAAPAAAAZHJzL2Rvd25yZXYueG1sTI9BS8NAEIXvgv9h&#10;GcGLtBtFt2vMpoioFKFIqweP0+w2CWZnQ3abpv/e8aTH4X28902xnHwnRjfENpCB63kGwlEVbEu1&#10;gc+Pl5kGEROSxS6QM3ByEZbl+VmBuQ1H2rhxm2rBJRRzNNCk1OdSxqpxHuM89I4424fBY+JzqKUd&#10;8MjlvpM3Waakx5Z4ocHePTWu+t4evIFnvVmv6ldUp6/V4grXw/4tvI/GXF5Mjw8gkpvSHwy/+qwO&#10;JTvtwoFsFJ2B2S2DBpS6A8GxvtcLEDvmlNIgy0L+f6D8AQAA//8DAFBLAQItABQABgAIAAAAIQC2&#10;gziS/gAAAOEBAAATAAAAAAAAAAAAAAAAAAAAAABbQ29udGVudF9UeXBlc10ueG1sUEsBAi0AFAAG&#10;AAgAAAAhADj9If/WAAAAlAEAAAsAAAAAAAAAAAAAAAAALwEAAF9yZWxzLy5yZWxzUEsBAi0AFAAG&#10;AAgAAAAhAHcwVKIaAgAALQQAAA4AAAAAAAAAAAAAAAAALgIAAGRycy9lMm9Eb2MueG1sUEsBAi0A&#10;FAAGAAgAAAAhAAu9gh3fAAAACAEAAA8AAAAAAAAAAAAAAAAAdAQAAGRycy9kb3ducmV2LnhtbFBL&#10;BQYAAAAABAAEAPMAAACABQAAAAA=&#10;" o:allowoverlap="f" strokecolor="#006b6e" strokeweight="1pt">
                <v:stroke joinstyle="miter"/>
                <v:textbox>
                  <w:txbxContent>
                    <w:p w14:paraId="1D245C69" w14:textId="77777777" w:rsidR="00B22F9D" w:rsidRPr="003531C9" w:rsidRDefault="00B22F9D" w:rsidP="00B22F9D">
                      <w:pPr>
                        <w:spacing w:before="60"/>
                        <w:rPr>
                          <w:b/>
                          <w:bCs/>
                          <w:sz w:val="24"/>
                          <w:szCs w:val="24"/>
                        </w:rPr>
                      </w:pPr>
                      <w:r w:rsidRPr="003531C9">
                        <w:rPr>
                          <w:b/>
                          <w:bCs/>
                          <w:sz w:val="24"/>
                          <w:szCs w:val="24"/>
                        </w:rPr>
                        <w:t>WHS Regulations r. 55D(2)(a)</w:t>
                      </w:r>
                    </w:p>
                    <w:p w14:paraId="16F9F912" w14:textId="77777777" w:rsidR="00B22F9D" w:rsidRPr="003531C9" w:rsidRDefault="00B22F9D" w:rsidP="00B22F9D">
                      <w:pPr>
                        <w:spacing w:before="60"/>
                        <w:rPr>
                          <w:sz w:val="24"/>
                          <w:szCs w:val="24"/>
                        </w:rPr>
                      </w:pPr>
                      <w:r w:rsidRPr="003531C9">
                        <w:rPr>
                          <w:sz w:val="24"/>
                          <w:szCs w:val="24"/>
                        </w:rPr>
                        <w:t>Control measures</w:t>
                      </w:r>
                    </w:p>
                    <w:p w14:paraId="22D5E652" w14:textId="3FDE82AB" w:rsidR="00BA1AAE" w:rsidRDefault="00BA1AAE" w:rsidP="00BA1AAE"/>
                  </w:txbxContent>
                </v:textbox>
                <w10:wrap type="square" anchorx="margin"/>
              </v:roundrect>
            </w:pict>
          </mc:Fallback>
        </mc:AlternateContent>
      </w:r>
      <w:bookmarkEnd w:id="197"/>
      <w:r w:rsidR="007308DB" w:rsidRPr="00F91CE9">
        <w:rPr>
          <w:rFonts w:ascii="Arial" w:hAnsi="Arial" w:cs="Arial"/>
          <w:color w:val="auto"/>
          <w:sz w:val="28"/>
          <w:szCs w:val="28"/>
        </w:rPr>
        <w:t>Duration, frequency</w:t>
      </w:r>
      <w:r w:rsidR="002D347A" w:rsidRPr="00F91CE9">
        <w:rPr>
          <w:rFonts w:ascii="Arial" w:hAnsi="Arial" w:cs="Arial"/>
          <w:color w:val="auto"/>
          <w:sz w:val="28"/>
          <w:szCs w:val="28"/>
        </w:rPr>
        <w:t xml:space="preserve"> and</w:t>
      </w:r>
      <w:r w:rsidR="007308DB" w:rsidRPr="00F91CE9">
        <w:rPr>
          <w:rFonts w:ascii="Arial" w:hAnsi="Arial" w:cs="Arial"/>
          <w:color w:val="auto"/>
          <w:sz w:val="28"/>
          <w:szCs w:val="28"/>
        </w:rPr>
        <w:t xml:space="preserve"> severity</w:t>
      </w:r>
      <w:bookmarkEnd w:id="198"/>
      <w:bookmarkEnd w:id="199"/>
      <w:bookmarkEnd w:id="200"/>
      <w:r w:rsidR="007308DB" w:rsidRPr="00F91CE9">
        <w:rPr>
          <w:rFonts w:ascii="Arial" w:hAnsi="Arial" w:cs="Arial"/>
          <w:color w:val="auto"/>
          <w:sz w:val="28"/>
          <w:szCs w:val="28"/>
        </w:rPr>
        <w:t xml:space="preserve"> </w:t>
      </w:r>
    </w:p>
    <w:p w14:paraId="0A15189E" w14:textId="06C8A361" w:rsidR="00E201EB" w:rsidRPr="00F91CE9" w:rsidRDefault="00E8327C" w:rsidP="003531C9">
      <w:pPr>
        <w:spacing w:before="120" w:after="120"/>
        <w:rPr>
          <w:sz w:val="24"/>
          <w:szCs w:val="24"/>
        </w:rPr>
      </w:pPr>
      <w:r w:rsidRPr="00F91CE9">
        <w:rPr>
          <w:sz w:val="24"/>
          <w:szCs w:val="24"/>
        </w:rPr>
        <w:t xml:space="preserve">A </w:t>
      </w:r>
      <w:r w:rsidR="0050135D" w:rsidRPr="00F91CE9">
        <w:rPr>
          <w:sz w:val="24"/>
          <w:szCs w:val="24"/>
        </w:rPr>
        <w:t>PCBU</w:t>
      </w:r>
      <w:r w:rsidR="008222C3" w:rsidRPr="00F91CE9">
        <w:rPr>
          <w:sz w:val="24"/>
          <w:szCs w:val="24"/>
        </w:rPr>
        <w:t xml:space="preserve"> must consider h</w:t>
      </w:r>
      <w:r w:rsidR="000D5539" w:rsidRPr="00F91CE9">
        <w:rPr>
          <w:sz w:val="24"/>
          <w:szCs w:val="24"/>
        </w:rPr>
        <w:t>ow long (duration), how often (frequency) and how significantly (severity) workers are exposed to psychosocial hazards</w:t>
      </w:r>
      <w:r w:rsidR="008222C3" w:rsidRPr="00F91CE9">
        <w:rPr>
          <w:sz w:val="24"/>
          <w:szCs w:val="24"/>
        </w:rPr>
        <w:t>. This</w:t>
      </w:r>
      <w:r w:rsidR="000D5539" w:rsidRPr="00F91CE9">
        <w:rPr>
          <w:sz w:val="24"/>
          <w:szCs w:val="24"/>
        </w:rPr>
        <w:t xml:space="preserve"> impacts the level of risk. </w:t>
      </w:r>
      <w:r w:rsidR="000E488B" w:rsidRPr="00F91CE9">
        <w:rPr>
          <w:sz w:val="24"/>
          <w:szCs w:val="24"/>
        </w:rPr>
        <w:t>Where it is not reasonably practicable to eliminate the risk o</w:t>
      </w:r>
      <w:r w:rsidR="00AA0D35" w:rsidRPr="00F91CE9">
        <w:rPr>
          <w:sz w:val="24"/>
          <w:szCs w:val="24"/>
        </w:rPr>
        <w:t>f</w:t>
      </w:r>
      <w:r w:rsidR="000E488B" w:rsidRPr="00F91CE9">
        <w:rPr>
          <w:sz w:val="24"/>
          <w:szCs w:val="24"/>
        </w:rPr>
        <w:t xml:space="preserve"> sexual </w:t>
      </w:r>
      <w:r w:rsidR="00694F81" w:rsidRPr="00F91CE9">
        <w:rPr>
          <w:sz w:val="24"/>
          <w:szCs w:val="24"/>
        </w:rPr>
        <w:t xml:space="preserve">and gender-based </w:t>
      </w:r>
      <w:r w:rsidR="000E488B" w:rsidRPr="00F91CE9">
        <w:rPr>
          <w:sz w:val="24"/>
          <w:szCs w:val="24"/>
        </w:rPr>
        <w:t>harassment</w:t>
      </w:r>
      <w:r w:rsidR="00723D1B" w:rsidRPr="00F91CE9">
        <w:rPr>
          <w:sz w:val="24"/>
          <w:szCs w:val="24"/>
        </w:rPr>
        <w:t xml:space="preserve">, </w:t>
      </w:r>
      <w:r w:rsidR="00932F6E" w:rsidRPr="00F91CE9">
        <w:rPr>
          <w:sz w:val="24"/>
          <w:szCs w:val="24"/>
        </w:rPr>
        <w:t>PCBUs</w:t>
      </w:r>
      <w:r w:rsidR="00723D1B" w:rsidRPr="00F91CE9">
        <w:rPr>
          <w:sz w:val="24"/>
          <w:szCs w:val="24"/>
        </w:rPr>
        <w:t xml:space="preserve"> </w:t>
      </w:r>
      <w:r w:rsidR="00A10101" w:rsidRPr="00F91CE9">
        <w:rPr>
          <w:sz w:val="24"/>
          <w:szCs w:val="24"/>
        </w:rPr>
        <w:t xml:space="preserve">may be </w:t>
      </w:r>
      <w:r w:rsidR="000B01FE" w:rsidRPr="00F91CE9">
        <w:rPr>
          <w:sz w:val="24"/>
          <w:szCs w:val="24"/>
        </w:rPr>
        <w:t>able</w:t>
      </w:r>
      <w:r w:rsidR="00A10101" w:rsidRPr="00F91CE9">
        <w:rPr>
          <w:sz w:val="24"/>
          <w:szCs w:val="24"/>
        </w:rPr>
        <w:t xml:space="preserve"> to minimise the risk by reducing the </w:t>
      </w:r>
      <w:r w:rsidR="0067615E" w:rsidRPr="00F91CE9">
        <w:rPr>
          <w:sz w:val="24"/>
          <w:szCs w:val="24"/>
        </w:rPr>
        <w:t>duration, frequency</w:t>
      </w:r>
      <w:r w:rsidR="004D2BEE" w:rsidRPr="00F91CE9">
        <w:rPr>
          <w:sz w:val="24"/>
          <w:szCs w:val="24"/>
        </w:rPr>
        <w:t>,</w:t>
      </w:r>
      <w:r w:rsidR="0067615E" w:rsidRPr="00F91CE9">
        <w:rPr>
          <w:sz w:val="24"/>
          <w:szCs w:val="24"/>
        </w:rPr>
        <w:t xml:space="preserve"> and severity of exposure to harassment</w:t>
      </w:r>
      <w:r w:rsidR="00B73AFE" w:rsidRPr="00F91CE9">
        <w:rPr>
          <w:sz w:val="24"/>
          <w:szCs w:val="24"/>
        </w:rPr>
        <w:t xml:space="preserve"> or the risk of harassment</w:t>
      </w:r>
      <w:r w:rsidR="005B504E" w:rsidRPr="00F91CE9">
        <w:rPr>
          <w:sz w:val="24"/>
          <w:szCs w:val="24"/>
        </w:rPr>
        <w:t>.</w:t>
      </w:r>
      <w:r w:rsidR="00074DF2" w:rsidRPr="00F91CE9">
        <w:rPr>
          <w:sz w:val="24"/>
          <w:szCs w:val="24"/>
        </w:rPr>
        <w:t xml:space="preserve"> </w:t>
      </w:r>
    </w:p>
    <w:p w14:paraId="53E03C3D" w14:textId="28F8BECB" w:rsidR="00E201EB" w:rsidRPr="00F91CE9" w:rsidRDefault="00074DF2" w:rsidP="003531C9">
      <w:pPr>
        <w:spacing w:before="120" w:after="120"/>
        <w:rPr>
          <w:sz w:val="24"/>
          <w:szCs w:val="24"/>
        </w:rPr>
      </w:pPr>
      <w:r w:rsidRPr="00F91CE9">
        <w:rPr>
          <w:sz w:val="24"/>
          <w:szCs w:val="24"/>
        </w:rPr>
        <w:t>For exampl</w:t>
      </w:r>
      <w:r w:rsidR="00BD00C0" w:rsidRPr="00F91CE9">
        <w:rPr>
          <w:sz w:val="24"/>
          <w:szCs w:val="24"/>
        </w:rPr>
        <w:t>e</w:t>
      </w:r>
      <w:r w:rsidR="00033329" w:rsidRPr="00F91CE9">
        <w:rPr>
          <w:sz w:val="24"/>
          <w:szCs w:val="24"/>
        </w:rPr>
        <w:t>,</w:t>
      </w:r>
      <w:r w:rsidR="00BD00C0" w:rsidRPr="00F91CE9">
        <w:rPr>
          <w:sz w:val="24"/>
          <w:szCs w:val="24"/>
        </w:rPr>
        <w:t xml:space="preserve"> </w:t>
      </w:r>
      <w:r w:rsidR="00E8327C" w:rsidRPr="00F91CE9">
        <w:rPr>
          <w:sz w:val="24"/>
          <w:szCs w:val="24"/>
        </w:rPr>
        <w:t xml:space="preserve">a </w:t>
      </w:r>
      <w:r w:rsidR="00932F6E" w:rsidRPr="00F91CE9">
        <w:rPr>
          <w:sz w:val="24"/>
          <w:szCs w:val="24"/>
        </w:rPr>
        <w:t>PCBU</w:t>
      </w:r>
      <w:r w:rsidR="00BD00C0" w:rsidRPr="00F91CE9">
        <w:rPr>
          <w:sz w:val="24"/>
          <w:szCs w:val="24"/>
        </w:rPr>
        <w:t xml:space="preserve"> may be able to </w:t>
      </w:r>
      <w:r w:rsidR="00033329" w:rsidRPr="00F91CE9">
        <w:rPr>
          <w:sz w:val="24"/>
          <w:szCs w:val="24"/>
        </w:rPr>
        <w:t>reduce the severity of exposure by</w:t>
      </w:r>
      <w:r w:rsidR="00833EFD" w:rsidRPr="00F91CE9">
        <w:rPr>
          <w:sz w:val="24"/>
          <w:szCs w:val="24"/>
        </w:rPr>
        <w:t xml:space="preserve"> </w:t>
      </w:r>
      <w:r w:rsidR="65B41802" w:rsidRPr="00F91CE9">
        <w:rPr>
          <w:sz w:val="24"/>
          <w:szCs w:val="24"/>
        </w:rPr>
        <w:t xml:space="preserve">introducing </w:t>
      </w:r>
      <w:r w:rsidR="006744A6" w:rsidRPr="00F91CE9">
        <w:rPr>
          <w:sz w:val="24"/>
          <w:szCs w:val="24"/>
        </w:rPr>
        <w:t>physical barriers</w:t>
      </w:r>
      <w:r w:rsidR="6198F0A8" w:rsidRPr="00F91CE9">
        <w:rPr>
          <w:sz w:val="24"/>
          <w:szCs w:val="24"/>
        </w:rPr>
        <w:t xml:space="preserve"> to </w:t>
      </w:r>
      <w:r w:rsidR="00C512F4" w:rsidRPr="00F91CE9">
        <w:rPr>
          <w:sz w:val="24"/>
          <w:szCs w:val="24"/>
        </w:rPr>
        <w:t xml:space="preserve">eliminate or minimise the risk of </w:t>
      </w:r>
      <w:r w:rsidR="6198F0A8" w:rsidRPr="00F91CE9">
        <w:rPr>
          <w:sz w:val="24"/>
          <w:szCs w:val="24"/>
        </w:rPr>
        <w:t xml:space="preserve">sexual </w:t>
      </w:r>
      <w:r w:rsidR="00461D66" w:rsidRPr="00F91CE9">
        <w:rPr>
          <w:sz w:val="24"/>
          <w:szCs w:val="24"/>
        </w:rPr>
        <w:t>assault</w:t>
      </w:r>
      <w:r w:rsidR="006744A6" w:rsidRPr="00F91CE9">
        <w:rPr>
          <w:sz w:val="24"/>
          <w:szCs w:val="24"/>
        </w:rPr>
        <w:t xml:space="preserve">, even if </w:t>
      </w:r>
      <w:r w:rsidR="00932F6E" w:rsidRPr="00F91CE9">
        <w:rPr>
          <w:sz w:val="24"/>
          <w:szCs w:val="24"/>
        </w:rPr>
        <w:t>they</w:t>
      </w:r>
      <w:r w:rsidR="006744A6" w:rsidRPr="00F91CE9">
        <w:rPr>
          <w:sz w:val="24"/>
          <w:szCs w:val="24"/>
        </w:rPr>
        <w:t xml:space="preserve"> are unable to eliminate </w:t>
      </w:r>
      <w:r w:rsidR="00C512F4" w:rsidRPr="00F91CE9">
        <w:rPr>
          <w:sz w:val="24"/>
          <w:szCs w:val="24"/>
        </w:rPr>
        <w:t xml:space="preserve">the risk of </w:t>
      </w:r>
      <w:r w:rsidR="007B1517" w:rsidRPr="00F91CE9">
        <w:rPr>
          <w:sz w:val="24"/>
          <w:szCs w:val="24"/>
        </w:rPr>
        <w:t xml:space="preserve">verbal harassment. </w:t>
      </w:r>
    </w:p>
    <w:p w14:paraId="41C4E1F1" w14:textId="114A087A" w:rsidR="00E201EB" w:rsidRPr="00F91CE9" w:rsidRDefault="00F1199D" w:rsidP="004820D0">
      <w:pPr>
        <w:spacing w:after="120"/>
        <w:rPr>
          <w:sz w:val="24"/>
          <w:szCs w:val="24"/>
        </w:rPr>
      </w:pPr>
      <w:r w:rsidRPr="00F91CE9">
        <w:rPr>
          <w:sz w:val="24"/>
          <w:szCs w:val="24"/>
        </w:rPr>
        <w:t>Sexual and gender-based harassment is a hazard regardless of whether an incident has occurred. Workers may experience stress</w:t>
      </w:r>
      <w:r w:rsidR="001D5D98" w:rsidRPr="00F91CE9">
        <w:rPr>
          <w:sz w:val="24"/>
          <w:szCs w:val="24"/>
        </w:rPr>
        <w:t xml:space="preserve">, anxiety or fear if they perceive that </w:t>
      </w:r>
      <w:r w:rsidRPr="00F91CE9">
        <w:rPr>
          <w:sz w:val="24"/>
          <w:szCs w:val="24"/>
        </w:rPr>
        <w:t>they may be exposed to harassment</w:t>
      </w:r>
      <w:r w:rsidR="001D5D98" w:rsidRPr="00F91CE9">
        <w:rPr>
          <w:sz w:val="24"/>
          <w:szCs w:val="24"/>
        </w:rPr>
        <w:t xml:space="preserve"> </w:t>
      </w:r>
      <w:r w:rsidR="003A4856" w:rsidRPr="00F91CE9">
        <w:rPr>
          <w:sz w:val="24"/>
          <w:szCs w:val="24"/>
        </w:rPr>
        <w:t>at</w:t>
      </w:r>
      <w:r w:rsidR="001D5D98" w:rsidRPr="00F91CE9">
        <w:rPr>
          <w:sz w:val="24"/>
          <w:szCs w:val="24"/>
        </w:rPr>
        <w:t xml:space="preserve"> their workplace</w:t>
      </w:r>
      <w:r w:rsidRPr="00F91CE9">
        <w:rPr>
          <w:sz w:val="24"/>
          <w:szCs w:val="24"/>
        </w:rPr>
        <w:t>. Furthermore, the absence of a previous incident should not be taken to mean that the risk has been managed so far as is reasonably practicable.</w:t>
      </w:r>
    </w:p>
    <w:bookmarkStart w:id="201" w:name="_Toc175651506"/>
    <w:bookmarkStart w:id="202" w:name="_Toc175670548"/>
    <w:bookmarkStart w:id="203" w:name="_Toc127898132"/>
    <w:bookmarkStart w:id="204" w:name="_Toc146201731"/>
    <w:bookmarkStart w:id="205" w:name="_Toc175670549"/>
    <w:p w14:paraId="74E6D834" w14:textId="08353B83" w:rsidR="008674BD" w:rsidRPr="00F91CE9" w:rsidRDefault="005D2CBC" w:rsidP="00C75ACF">
      <w:pPr>
        <w:pStyle w:val="Heading2"/>
        <w:numPr>
          <w:ilvl w:val="1"/>
          <w:numId w:val="4"/>
        </w:numPr>
        <w:spacing w:before="240" w:after="60"/>
        <w:ind w:left="851" w:hanging="851"/>
        <w:rPr>
          <w:rFonts w:ascii="Arial" w:hAnsi="Arial" w:cs="Arial"/>
          <w:color w:val="auto"/>
          <w:sz w:val="28"/>
          <w:szCs w:val="28"/>
        </w:rPr>
      </w:pPr>
      <w:r w:rsidRPr="00F91CE9">
        <w:rPr>
          <w:rFonts w:ascii="Arial" w:hAnsi="Arial" w:cs="Arial"/>
          <w:noProof/>
        </w:rPr>
        <mc:AlternateContent>
          <mc:Choice Requires="wps">
            <w:drawing>
              <wp:anchor distT="45720" distB="45720" distL="114300" distR="114300" simplePos="0" relativeHeight="251678723" behindDoc="0" locked="0" layoutInCell="1" allowOverlap="0" wp14:anchorId="327BDFB6" wp14:editId="3F73F8F1">
                <wp:simplePos x="0" y="0"/>
                <wp:positionH relativeFrom="margin">
                  <wp:align>left</wp:align>
                </wp:positionH>
                <wp:positionV relativeFrom="paragraph">
                  <wp:posOffset>421005</wp:posOffset>
                </wp:positionV>
                <wp:extent cx="5612400" cy="619200"/>
                <wp:effectExtent l="0" t="0" r="26670"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2400" cy="619200"/>
                        </a:xfrm>
                        <a:prstGeom prst="roundRect">
                          <a:avLst/>
                        </a:prstGeom>
                        <a:solidFill>
                          <a:srgbClr val="FFFFFF"/>
                        </a:solidFill>
                        <a:ln w="12700">
                          <a:solidFill>
                            <a:srgbClr val="006B6E"/>
                          </a:solidFill>
                          <a:miter lim="800000"/>
                          <a:headEnd/>
                          <a:tailEnd/>
                        </a:ln>
                      </wps:spPr>
                      <wps:txbx>
                        <w:txbxContent>
                          <w:p w14:paraId="2C1DA5E2" w14:textId="2ED6F863" w:rsidR="00B1444C" w:rsidRPr="003531C9" w:rsidRDefault="00B1444C" w:rsidP="006B142D">
                            <w:pPr>
                              <w:spacing w:before="60"/>
                              <w:rPr>
                                <w:b/>
                                <w:bCs/>
                                <w:sz w:val="24"/>
                                <w:szCs w:val="24"/>
                              </w:rPr>
                            </w:pPr>
                            <w:r w:rsidRPr="003531C9">
                              <w:rPr>
                                <w:b/>
                                <w:bCs/>
                                <w:sz w:val="24"/>
                                <w:szCs w:val="24"/>
                              </w:rPr>
                              <w:t>WHS Regulations r. 55D(2)(</w:t>
                            </w:r>
                            <w:r w:rsidR="00A23A24" w:rsidRPr="003531C9">
                              <w:rPr>
                                <w:b/>
                                <w:bCs/>
                                <w:sz w:val="24"/>
                                <w:szCs w:val="24"/>
                              </w:rPr>
                              <w:t>b</w:t>
                            </w:r>
                            <w:r w:rsidRPr="003531C9">
                              <w:rPr>
                                <w:b/>
                                <w:bCs/>
                                <w:sz w:val="24"/>
                                <w:szCs w:val="24"/>
                              </w:rPr>
                              <w:t>)</w:t>
                            </w:r>
                          </w:p>
                          <w:p w14:paraId="08718CC5" w14:textId="77777777" w:rsidR="00B1444C" w:rsidRPr="003531C9" w:rsidRDefault="00B1444C" w:rsidP="00D005DD">
                            <w:pPr>
                              <w:spacing w:before="60"/>
                              <w:rPr>
                                <w:sz w:val="24"/>
                                <w:szCs w:val="24"/>
                              </w:rPr>
                            </w:pPr>
                            <w:r w:rsidRPr="003531C9">
                              <w:rPr>
                                <w:sz w:val="24"/>
                                <w:szCs w:val="24"/>
                              </w:rPr>
                              <w:t>Control measures</w:t>
                            </w:r>
                          </w:p>
                          <w:p w14:paraId="073227DA" w14:textId="77777777" w:rsidR="00B1444C" w:rsidRDefault="00B1444C" w:rsidP="00B144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27BDFB6" id="_x0000_s1039" style="position:absolute;left:0;text-align:left;margin-left:0;margin-top:33.15pt;width:441.9pt;height:48.75pt;z-index:25167872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MmGwIAAC0EAAAOAAAAZHJzL2Uyb0RvYy54bWysU21v2yAQ/j5p/wHxfbGdpWlrxanatJkm&#10;dS9qtx+AAcdomGNAYme/fgdx03Sb9mEaH9AdB88999yxuBo6TXbSeQWmosUkp0QaDkKZTUW/flm/&#10;uaDEB2YE02BkRffS06vl61eL3pZyCi1oIR1BEOPL3la0DcGWWeZ5KzvmJ2ClwWADrmMBXbfJhGM9&#10;onc6m+b5POvBCeuAS+/x9PYQpMuE3zSSh09N42UguqLILaTdpb2Oe7ZcsHLjmG0VH2mwf2DRMWUw&#10;6RHqlgVGtk79BtUp7sBDEyYcugyaRnGZasBqivyXah5bZmWqBcXx9iiT/3+w/OPu0X52JAw3MGAD&#10;UxHe3gP/5omBVcvMRl47B30rmcDERZQs660vx6dRal/6CFL3H0Bgk9k2QAIaGtdFVbBOgujYgP1R&#10;dDkEwvHwbF5MZzmGOMbmxSV2NaVg5dNr63x4J6Ej0aiog60RD9jZlILt7n2IlFj5dC9m9KCVWCut&#10;k+M29Uo7smM4Beu0xhQvrmlDeixweo4M/o6Bg3czv/sTRqcCzrNWXUUv8rjiJVZG8e6MSHZgSh9s&#10;5KzNqGYU8CBlGOqBKIFM3sbHUd0axB71dXCYX/xvaLTgflDS4+xW1H/fMicp0e8N9uiymM3isCdn&#10;dnY+RcedRurTCDMcoSoaKDmYq5A+SORt4Bp72aik8DOTkTPOZBJ+/D9x6E/9dOv5ly9/AgAA//8D&#10;AFBLAwQUAAYACAAAACEAOoUC6d4AAAAHAQAADwAAAGRycy9kb3ducmV2LnhtbEyPQUvDQBCF74L/&#10;YRnBi9iNFtaQZlNEVIpQSquHHqfZaRLM7obdbZr+e8eT3ubxHm++Vy4n24uRQuy80/Awy0CQq73p&#10;XKPh6/PtPgcREzqDvXek4UIRltX1VYmF8We3pXGXGsElLhaooU1pKKSMdUsW48wP5Ng7+mAxsQyN&#10;NAHPXG57+ZhlSlrsHH9ocaCXlurv3clqeM2361XzjuqyXz3d4TocP/xm1Pr2ZnpegEg0pb8w/OIz&#10;OlTMdPAnZ6LoNfCQpEGpOQh283zOQw4cU3zIqpT/+asfAAAA//8DAFBLAQItABQABgAIAAAAIQC2&#10;gziS/gAAAOEBAAATAAAAAAAAAAAAAAAAAAAAAABbQ29udGVudF9UeXBlc10ueG1sUEsBAi0AFAAG&#10;AAgAAAAhADj9If/WAAAAlAEAAAsAAAAAAAAAAAAAAAAALwEAAF9yZWxzLy5yZWxzUEsBAi0AFAAG&#10;AAgAAAAhAB6DMyYbAgAALQQAAA4AAAAAAAAAAAAAAAAALgIAAGRycy9lMm9Eb2MueG1sUEsBAi0A&#10;FAAGAAgAAAAhADqFAuneAAAABwEAAA8AAAAAAAAAAAAAAAAAdQQAAGRycy9kb3ducmV2LnhtbFBL&#10;BQYAAAAABAAEAPMAAACABQAAAAA=&#10;" o:allowoverlap="f" strokecolor="#006b6e" strokeweight="1pt">
                <v:stroke joinstyle="miter"/>
                <v:textbox>
                  <w:txbxContent>
                    <w:p w14:paraId="2C1DA5E2" w14:textId="2ED6F863" w:rsidR="00B1444C" w:rsidRPr="003531C9" w:rsidRDefault="00B1444C" w:rsidP="006B142D">
                      <w:pPr>
                        <w:spacing w:before="60"/>
                        <w:rPr>
                          <w:b/>
                          <w:bCs/>
                          <w:sz w:val="24"/>
                          <w:szCs w:val="24"/>
                        </w:rPr>
                      </w:pPr>
                      <w:r w:rsidRPr="003531C9">
                        <w:rPr>
                          <w:b/>
                          <w:bCs/>
                          <w:sz w:val="24"/>
                          <w:szCs w:val="24"/>
                        </w:rPr>
                        <w:t>WHS Regulations r. 55D(2)(</w:t>
                      </w:r>
                      <w:r w:rsidR="00A23A24" w:rsidRPr="003531C9">
                        <w:rPr>
                          <w:b/>
                          <w:bCs/>
                          <w:sz w:val="24"/>
                          <w:szCs w:val="24"/>
                        </w:rPr>
                        <w:t>b</w:t>
                      </w:r>
                      <w:r w:rsidRPr="003531C9">
                        <w:rPr>
                          <w:b/>
                          <w:bCs/>
                          <w:sz w:val="24"/>
                          <w:szCs w:val="24"/>
                        </w:rPr>
                        <w:t>)</w:t>
                      </w:r>
                    </w:p>
                    <w:p w14:paraId="08718CC5" w14:textId="77777777" w:rsidR="00B1444C" w:rsidRPr="003531C9" w:rsidRDefault="00B1444C" w:rsidP="00D005DD">
                      <w:pPr>
                        <w:spacing w:before="60"/>
                        <w:rPr>
                          <w:sz w:val="24"/>
                          <w:szCs w:val="24"/>
                        </w:rPr>
                      </w:pPr>
                      <w:r w:rsidRPr="003531C9">
                        <w:rPr>
                          <w:sz w:val="24"/>
                          <w:szCs w:val="24"/>
                        </w:rPr>
                        <w:t>Control measures</w:t>
                      </w:r>
                    </w:p>
                    <w:p w14:paraId="073227DA" w14:textId="77777777" w:rsidR="00B1444C" w:rsidRDefault="00B1444C" w:rsidP="00B1444C"/>
                  </w:txbxContent>
                </v:textbox>
                <w10:wrap type="square" anchorx="margin"/>
              </v:roundrect>
            </w:pict>
          </mc:Fallback>
        </mc:AlternateContent>
      </w:r>
      <w:bookmarkEnd w:id="201"/>
      <w:bookmarkEnd w:id="202"/>
      <w:r w:rsidR="008674BD" w:rsidRPr="00F91CE9">
        <w:rPr>
          <w:rFonts w:ascii="Arial" w:hAnsi="Arial" w:cs="Arial"/>
          <w:color w:val="auto"/>
          <w:sz w:val="28"/>
          <w:szCs w:val="28"/>
        </w:rPr>
        <w:t>Interaction of psychosocial hazards</w:t>
      </w:r>
      <w:bookmarkEnd w:id="203"/>
      <w:bookmarkEnd w:id="204"/>
      <w:bookmarkEnd w:id="205"/>
    </w:p>
    <w:p w14:paraId="1E074E9D" w14:textId="5B1DA206" w:rsidR="00E201EB" w:rsidRPr="00F91CE9" w:rsidRDefault="00E6169F" w:rsidP="005C326B">
      <w:pPr>
        <w:spacing w:before="120" w:after="120"/>
        <w:rPr>
          <w:sz w:val="24"/>
          <w:szCs w:val="24"/>
        </w:rPr>
      </w:pPr>
      <w:r w:rsidRPr="00F91CE9">
        <w:rPr>
          <w:sz w:val="24"/>
          <w:szCs w:val="24"/>
        </w:rPr>
        <w:t>When determining the control measures to implement, the</w:t>
      </w:r>
      <w:r w:rsidR="00E8327C" w:rsidRPr="00F91CE9">
        <w:rPr>
          <w:sz w:val="24"/>
          <w:szCs w:val="24"/>
        </w:rPr>
        <w:t xml:space="preserve"> </w:t>
      </w:r>
      <w:r w:rsidR="0050135D" w:rsidRPr="00F91CE9">
        <w:rPr>
          <w:sz w:val="24"/>
          <w:szCs w:val="24"/>
        </w:rPr>
        <w:t xml:space="preserve">PCBU </w:t>
      </w:r>
      <w:r w:rsidR="008222C3" w:rsidRPr="00F91CE9">
        <w:rPr>
          <w:sz w:val="24"/>
          <w:szCs w:val="24"/>
        </w:rPr>
        <w:t xml:space="preserve">must consider how </w:t>
      </w:r>
      <w:r w:rsidR="00625659" w:rsidRPr="00F91CE9">
        <w:rPr>
          <w:sz w:val="24"/>
          <w:szCs w:val="24"/>
        </w:rPr>
        <w:t>sexual and gender</w:t>
      </w:r>
      <w:r w:rsidR="00C467E3" w:rsidRPr="00F91CE9">
        <w:rPr>
          <w:sz w:val="24"/>
          <w:szCs w:val="24"/>
        </w:rPr>
        <w:t>-</w:t>
      </w:r>
      <w:r w:rsidR="00625659" w:rsidRPr="00F91CE9">
        <w:rPr>
          <w:sz w:val="24"/>
          <w:szCs w:val="24"/>
        </w:rPr>
        <w:t>based</w:t>
      </w:r>
      <w:r w:rsidR="00C467E3" w:rsidRPr="00F91CE9">
        <w:rPr>
          <w:sz w:val="24"/>
          <w:szCs w:val="24"/>
        </w:rPr>
        <w:t xml:space="preserve"> </w:t>
      </w:r>
      <w:r w:rsidR="00625659" w:rsidRPr="00F91CE9">
        <w:rPr>
          <w:sz w:val="24"/>
          <w:szCs w:val="24"/>
        </w:rPr>
        <w:t>harassment</w:t>
      </w:r>
      <w:r w:rsidR="00800565" w:rsidRPr="00F91CE9">
        <w:rPr>
          <w:sz w:val="24"/>
          <w:szCs w:val="24"/>
        </w:rPr>
        <w:t xml:space="preserve"> </w:t>
      </w:r>
      <w:r w:rsidR="008222C3" w:rsidRPr="00F91CE9">
        <w:rPr>
          <w:sz w:val="24"/>
          <w:szCs w:val="24"/>
        </w:rPr>
        <w:t xml:space="preserve">may </w:t>
      </w:r>
      <w:r w:rsidR="00800565" w:rsidRPr="00F91CE9">
        <w:rPr>
          <w:sz w:val="24"/>
          <w:szCs w:val="24"/>
        </w:rPr>
        <w:t>interact or combine with other psychosocial hazards to increase the ris</w:t>
      </w:r>
      <w:r w:rsidR="008C36B7" w:rsidRPr="00F91CE9">
        <w:rPr>
          <w:sz w:val="24"/>
          <w:szCs w:val="24"/>
        </w:rPr>
        <w:t>ks</w:t>
      </w:r>
      <w:r w:rsidR="00800565" w:rsidRPr="00F91CE9">
        <w:rPr>
          <w:sz w:val="24"/>
          <w:szCs w:val="24"/>
        </w:rPr>
        <w:t>.</w:t>
      </w:r>
      <w:r w:rsidRPr="00F91CE9">
        <w:rPr>
          <w:sz w:val="24"/>
          <w:szCs w:val="24"/>
        </w:rPr>
        <w:t xml:space="preserve"> </w:t>
      </w:r>
    </w:p>
    <w:p w14:paraId="698F95CB" w14:textId="775ED58C" w:rsidR="00E201EB" w:rsidRPr="00F91CE9" w:rsidRDefault="00932F6E" w:rsidP="005C326B">
      <w:pPr>
        <w:spacing w:before="120" w:after="120"/>
        <w:rPr>
          <w:sz w:val="24"/>
          <w:szCs w:val="24"/>
        </w:rPr>
      </w:pPr>
      <w:r w:rsidRPr="00F91CE9">
        <w:rPr>
          <w:sz w:val="24"/>
          <w:szCs w:val="24"/>
        </w:rPr>
        <w:t>PCBUs</w:t>
      </w:r>
      <w:r w:rsidR="006839C6" w:rsidRPr="00F91CE9">
        <w:rPr>
          <w:sz w:val="24"/>
          <w:szCs w:val="24"/>
        </w:rPr>
        <w:t xml:space="preserve"> may be able to </w:t>
      </w:r>
      <w:r w:rsidR="00D154D2" w:rsidRPr="00F91CE9">
        <w:rPr>
          <w:sz w:val="24"/>
          <w:szCs w:val="24"/>
        </w:rPr>
        <w:t>minimise the risk of sexual</w:t>
      </w:r>
      <w:r w:rsidR="00694F81" w:rsidRPr="00F91CE9">
        <w:rPr>
          <w:sz w:val="24"/>
          <w:szCs w:val="24"/>
        </w:rPr>
        <w:t xml:space="preserve"> and gender-based</w:t>
      </w:r>
      <w:r w:rsidR="00D154D2" w:rsidRPr="00F91CE9">
        <w:rPr>
          <w:sz w:val="24"/>
          <w:szCs w:val="24"/>
        </w:rPr>
        <w:t xml:space="preserve"> harassment </w:t>
      </w:r>
      <w:r w:rsidR="0067189D" w:rsidRPr="00F91CE9">
        <w:rPr>
          <w:sz w:val="24"/>
          <w:szCs w:val="24"/>
        </w:rPr>
        <w:t>b</w:t>
      </w:r>
      <w:r w:rsidR="00D154D2" w:rsidRPr="00F91CE9">
        <w:rPr>
          <w:sz w:val="24"/>
          <w:szCs w:val="24"/>
        </w:rPr>
        <w:t xml:space="preserve">y controlling other psychosocial hazards such as low support and poor organisational justice. </w:t>
      </w:r>
      <w:r w:rsidR="005C2780" w:rsidRPr="00F91CE9">
        <w:rPr>
          <w:sz w:val="24"/>
          <w:szCs w:val="24"/>
        </w:rPr>
        <w:t>Controlling these hazard</w:t>
      </w:r>
      <w:r w:rsidR="00F0260D" w:rsidRPr="00F91CE9">
        <w:rPr>
          <w:sz w:val="24"/>
          <w:szCs w:val="24"/>
        </w:rPr>
        <w:t>s</w:t>
      </w:r>
      <w:r w:rsidR="005C2780" w:rsidRPr="00F91CE9">
        <w:rPr>
          <w:sz w:val="24"/>
          <w:szCs w:val="24"/>
        </w:rPr>
        <w:t xml:space="preserve"> can reduce the likelihood of sexual </w:t>
      </w:r>
      <w:r w:rsidR="00694F81" w:rsidRPr="00F91CE9">
        <w:rPr>
          <w:sz w:val="24"/>
          <w:szCs w:val="24"/>
        </w:rPr>
        <w:t xml:space="preserve">and gender-based </w:t>
      </w:r>
      <w:r w:rsidR="005C2780" w:rsidRPr="00F91CE9">
        <w:rPr>
          <w:sz w:val="24"/>
          <w:szCs w:val="24"/>
        </w:rPr>
        <w:t>harassment occurring</w:t>
      </w:r>
      <w:r w:rsidR="00C16007" w:rsidRPr="00F91CE9">
        <w:rPr>
          <w:sz w:val="24"/>
          <w:szCs w:val="24"/>
        </w:rPr>
        <w:t xml:space="preserve">. </w:t>
      </w:r>
      <w:r w:rsidR="003A1331" w:rsidRPr="00F91CE9">
        <w:rPr>
          <w:sz w:val="24"/>
          <w:szCs w:val="24"/>
        </w:rPr>
        <w:t>For example,</w:t>
      </w:r>
      <w:r w:rsidR="00624050" w:rsidRPr="00F91CE9">
        <w:rPr>
          <w:sz w:val="24"/>
          <w:szCs w:val="24"/>
        </w:rPr>
        <w:t xml:space="preserve"> the psychosocial hazard of </w:t>
      </w:r>
      <w:r w:rsidR="00E27722" w:rsidRPr="00F91CE9">
        <w:rPr>
          <w:sz w:val="24"/>
          <w:szCs w:val="24"/>
        </w:rPr>
        <w:t>low</w:t>
      </w:r>
      <w:r w:rsidR="00624050" w:rsidRPr="00F91CE9">
        <w:rPr>
          <w:sz w:val="24"/>
          <w:szCs w:val="24"/>
        </w:rPr>
        <w:t xml:space="preserve"> job control may prevent </w:t>
      </w:r>
      <w:r w:rsidR="00063E1C" w:rsidRPr="00F91CE9">
        <w:rPr>
          <w:sz w:val="24"/>
          <w:szCs w:val="24"/>
        </w:rPr>
        <w:t>worker</w:t>
      </w:r>
      <w:r w:rsidR="001B44D0" w:rsidRPr="00F91CE9">
        <w:rPr>
          <w:sz w:val="24"/>
          <w:szCs w:val="24"/>
        </w:rPr>
        <w:t>s</w:t>
      </w:r>
      <w:r w:rsidR="00063E1C" w:rsidRPr="00F91CE9">
        <w:rPr>
          <w:sz w:val="24"/>
          <w:szCs w:val="24"/>
        </w:rPr>
        <w:t xml:space="preserve"> </w:t>
      </w:r>
      <w:r w:rsidR="001B44D0" w:rsidRPr="00F91CE9">
        <w:rPr>
          <w:sz w:val="24"/>
          <w:szCs w:val="24"/>
        </w:rPr>
        <w:t>adapting</w:t>
      </w:r>
      <w:r w:rsidR="002F44AB" w:rsidRPr="00F91CE9">
        <w:rPr>
          <w:sz w:val="24"/>
          <w:szCs w:val="24"/>
        </w:rPr>
        <w:t xml:space="preserve"> the way they work to avoid sexual </w:t>
      </w:r>
      <w:r w:rsidR="00694F81" w:rsidRPr="00F91CE9">
        <w:rPr>
          <w:sz w:val="24"/>
          <w:szCs w:val="24"/>
        </w:rPr>
        <w:t xml:space="preserve">and gender-based </w:t>
      </w:r>
      <w:proofErr w:type="gramStart"/>
      <w:r w:rsidR="002F44AB" w:rsidRPr="00F91CE9">
        <w:rPr>
          <w:sz w:val="24"/>
          <w:szCs w:val="24"/>
        </w:rPr>
        <w:t>harassment</w:t>
      </w:r>
      <w:r w:rsidR="00477EEF" w:rsidRPr="00F91CE9">
        <w:rPr>
          <w:sz w:val="24"/>
          <w:szCs w:val="24"/>
        </w:rPr>
        <w:t>,</w:t>
      </w:r>
      <w:r w:rsidR="001B44D0" w:rsidRPr="00F91CE9">
        <w:rPr>
          <w:sz w:val="24"/>
          <w:szCs w:val="24"/>
        </w:rPr>
        <w:t xml:space="preserve"> and</w:t>
      </w:r>
      <w:proofErr w:type="gramEnd"/>
      <w:r w:rsidR="00FE4DE5" w:rsidRPr="00F91CE9">
        <w:rPr>
          <w:sz w:val="24"/>
          <w:szCs w:val="24"/>
        </w:rPr>
        <w:t xml:space="preserve"> </w:t>
      </w:r>
      <w:r w:rsidR="00B36C97" w:rsidRPr="00F91CE9">
        <w:rPr>
          <w:sz w:val="24"/>
          <w:szCs w:val="24"/>
        </w:rPr>
        <w:t>providing greater job control</w:t>
      </w:r>
      <w:r w:rsidR="00FE4DE5" w:rsidRPr="00F91CE9">
        <w:rPr>
          <w:sz w:val="24"/>
          <w:szCs w:val="24"/>
        </w:rPr>
        <w:t xml:space="preserve"> may reduce the risk of </w:t>
      </w:r>
      <w:r w:rsidR="00694F81" w:rsidRPr="00F91CE9">
        <w:rPr>
          <w:sz w:val="24"/>
          <w:szCs w:val="24"/>
        </w:rPr>
        <w:t>it</w:t>
      </w:r>
      <w:r w:rsidR="00FE4DE5" w:rsidRPr="00F91CE9">
        <w:rPr>
          <w:sz w:val="24"/>
          <w:szCs w:val="24"/>
        </w:rPr>
        <w:t xml:space="preserve"> occurring. </w:t>
      </w:r>
    </w:p>
    <w:p w14:paraId="3CD753F5" w14:textId="593842FA" w:rsidR="00E201EB" w:rsidRPr="00F91CE9" w:rsidRDefault="00FB60CB" w:rsidP="005C326B">
      <w:pPr>
        <w:spacing w:before="120" w:after="120"/>
        <w:rPr>
          <w:sz w:val="24"/>
          <w:szCs w:val="24"/>
        </w:rPr>
      </w:pPr>
      <w:bookmarkStart w:id="206" w:name="_Hlk176277923"/>
      <w:r w:rsidRPr="00F91CE9">
        <w:rPr>
          <w:sz w:val="24"/>
          <w:szCs w:val="24"/>
        </w:rPr>
        <w:t xml:space="preserve">Where </w:t>
      </w:r>
      <w:r w:rsidR="00E8327C" w:rsidRPr="00F91CE9">
        <w:rPr>
          <w:sz w:val="24"/>
          <w:szCs w:val="24"/>
        </w:rPr>
        <w:t xml:space="preserve">a </w:t>
      </w:r>
      <w:r w:rsidR="00932F6E" w:rsidRPr="00F91CE9">
        <w:rPr>
          <w:sz w:val="24"/>
          <w:szCs w:val="24"/>
        </w:rPr>
        <w:t>PCBU</w:t>
      </w:r>
      <w:r w:rsidR="003A4856" w:rsidRPr="00F91CE9">
        <w:rPr>
          <w:sz w:val="24"/>
          <w:szCs w:val="24"/>
        </w:rPr>
        <w:t xml:space="preserve"> </w:t>
      </w:r>
      <w:r w:rsidRPr="00F91CE9">
        <w:rPr>
          <w:sz w:val="24"/>
          <w:szCs w:val="24"/>
        </w:rPr>
        <w:t>ha</w:t>
      </w:r>
      <w:r w:rsidR="00E8327C" w:rsidRPr="00F91CE9">
        <w:rPr>
          <w:sz w:val="24"/>
          <w:szCs w:val="24"/>
        </w:rPr>
        <w:t>s</w:t>
      </w:r>
      <w:r w:rsidRPr="00F91CE9">
        <w:rPr>
          <w:sz w:val="24"/>
          <w:szCs w:val="24"/>
        </w:rPr>
        <w:t xml:space="preserve"> minimise</w:t>
      </w:r>
      <w:r w:rsidR="00DA7AC6" w:rsidRPr="00F91CE9">
        <w:rPr>
          <w:sz w:val="24"/>
          <w:szCs w:val="24"/>
        </w:rPr>
        <w:t>d</w:t>
      </w:r>
      <w:r w:rsidRPr="00F91CE9">
        <w:rPr>
          <w:sz w:val="24"/>
          <w:szCs w:val="24"/>
        </w:rPr>
        <w:t xml:space="preserve"> the risk of sexual </w:t>
      </w:r>
      <w:r w:rsidR="00694F81" w:rsidRPr="00F91CE9">
        <w:rPr>
          <w:sz w:val="24"/>
          <w:szCs w:val="24"/>
        </w:rPr>
        <w:t xml:space="preserve">and gender-based </w:t>
      </w:r>
      <w:r w:rsidRPr="00F91CE9">
        <w:rPr>
          <w:sz w:val="24"/>
          <w:szCs w:val="24"/>
        </w:rPr>
        <w:t xml:space="preserve">harassment </w:t>
      </w:r>
      <w:r w:rsidR="00547AC6" w:rsidRPr="00F91CE9">
        <w:rPr>
          <w:i/>
          <w:iCs/>
          <w:sz w:val="24"/>
          <w:szCs w:val="24"/>
        </w:rPr>
        <w:t>incidents</w:t>
      </w:r>
      <w:r w:rsidR="00547AC6" w:rsidRPr="00F91CE9">
        <w:rPr>
          <w:sz w:val="24"/>
          <w:szCs w:val="24"/>
        </w:rPr>
        <w:t xml:space="preserve"> </w:t>
      </w:r>
      <w:r w:rsidRPr="00F91CE9">
        <w:rPr>
          <w:sz w:val="24"/>
          <w:szCs w:val="24"/>
        </w:rPr>
        <w:t xml:space="preserve">so far as is reasonably practicable, </w:t>
      </w:r>
      <w:r w:rsidR="00932F6E" w:rsidRPr="00F91CE9">
        <w:rPr>
          <w:sz w:val="24"/>
          <w:szCs w:val="24"/>
        </w:rPr>
        <w:t>they</w:t>
      </w:r>
      <w:r w:rsidRPr="00F91CE9">
        <w:rPr>
          <w:sz w:val="24"/>
          <w:szCs w:val="24"/>
        </w:rPr>
        <w:t xml:space="preserve"> may </w:t>
      </w:r>
      <w:r w:rsidR="00E91AE2" w:rsidRPr="00F91CE9">
        <w:rPr>
          <w:sz w:val="24"/>
          <w:szCs w:val="24"/>
        </w:rPr>
        <w:t>be able to further minimise the</w:t>
      </w:r>
      <w:r w:rsidR="0063048C" w:rsidRPr="00F91CE9">
        <w:rPr>
          <w:sz w:val="24"/>
          <w:szCs w:val="24"/>
        </w:rPr>
        <w:t xml:space="preserve"> risk of</w:t>
      </w:r>
      <w:r w:rsidR="00E91AE2" w:rsidRPr="00F91CE9">
        <w:rPr>
          <w:sz w:val="24"/>
          <w:szCs w:val="24"/>
        </w:rPr>
        <w:t xml:space="preserve"> </w:t>
      </w:r>
      <w:r w:rsidR="00E91AE2" w:rsidRPr="00F91CE9">
        <w:rPr>
          <w:i/>
          <w:iCs/>
          <w:sz w:val="24"/>
          <w:szCs w:val="24"/>
        </w:rPr>
        <w:t>harm</w:t>
      </w:r>
      <w:r w:rsidR="0063048C" w:rsidRPr="00F91CE9">
        <w:rPr>
          <w:sz w:val="24"/>
          <w:szCs w:val="24"/>
        </w:rPr>
        <w:t xml:space="preserve"> </w:t>
      </w:r>
      <w:r w:rsidR="000F1169" w:rsidRPr="00F91CE9">
        <w:rPr>
          <w:sz w:val="24"/>
          <w:szCs w:val="24"/>
        </w:rPr>
        <w:t xml:space="preserve">that could </w:t>
      </w:r>
      <w:r w:rsidR="009E4DCE" w:rsidRPr="00F91CE9">
        <w:rPr>
          <w:sz w:val="24"/>
          <w:szCs w:val="24"/>
        </w:rPr>
        <w:t xml:space="preserve">result </w:t>
      </w:r>
      <w:r w:rsidR="0063048C" w:rsidRPr="00F91CE9">
        <w:rPr>
          <w:sz w:val="24"/>
          <w:szCs w:val="24"/>
        </w:rPr>
        <w:t xml:space="preserve">from </w:t>
      </w:r>
      <w:r w:rsidR="000F1169" w:rsidRPr="00F91CE9">
        <w:rPr>
          <w:sz w:val="24"/>
          <w:szCs w:val="24"/>
        </w:rPr>
        <w:t xml:space="preserve">exposure. </w:t>
      </w:r>
      <w:r w:rsidR="003A4856" w:rsidRPr="00F91CE9">
        <w:rPr>
          <w:sz w:val="24"/>
          <w:szCs w:val="24"/>
        </w:rPr>
        <w:t xml:space="preserve">This may be done </w:t>
      </w:r>
      <w:r w:rsidR="00E91AE2" w:rsidRPr="00F91CE9">
        <w:rPr>
          <w:sz w:val="24"/>
          <w:szCs w:val="24"/>
        </w:rPr>
        <w:t>by controlling other psychosocial hazards</w:t>
      </w:r>
      <w:r w:rsidR="000F1169" w:rsidRPr="00F91CE9">
        <w:rPr>
          <w:sz w:val="24"/>
          <w:szCs w:val="24"/>
        </w:rPr>
        <w:t xml:space="preserve"> (i.e. other potential sources</w:t>
      </w:r>
      <w:r w:rsidR="00834F40" w:rsidRPr="00F91CE9">
        <w:rPr>
          <w:sz w:val="24"/>
          <w:szCs w:val="24"/>
        </w:rPr>
        <w:t xml:space="preserve"> of stress</w:t>
      </w:r>
      <w:r w:rsidR="000F1169" w:rsidRPr="00F91CE9">
        <w:rPr>
          <w:sz w:val="24"/>
          <w:szCs w:val="24"/>
        </w:rPr>
        <w:t>)</w:t>
      </w:r>
      <w:r w:rsidR="00B523E1" w:rsidRPr="00F91CE9">
        <w:rPr>
          <w:sz w:val="24"/>
          <w:szCs w:val="24"/>
        </w:rPr>
        <w:t xml:space="preserve"> and </w:t>
      </w:r>
      <w:r w:rsidR="00A42A9A" w:rsidRPr="00F91CE9">
        <w:rPr>
          <w:sz w:val="24"/>
          <w:szCs w:val="24"/>
        </w:rPr>
        <w:t>by providing appropriate support</w:t>
      </w:r>
      <w:r w:rsidR="003A0818" w:rsidRPr="00F91CE9">
        <w:rPr>
          <w:sz w:val="24"/>
          <w:szCs w:val="24"/>
        </w:rPr>
        <w:t xml:space="preserve"> to affect</w:t>
      </w:r>
      <w:r w:rsidR="00DF400D" w:rsidRPr="00F91CE9">
        <w:rPr>
          <w:sz w:val="24"/>
          <w:szCs w:val="24"/>
        </w:rPr>
        <w:t xml:space="preserve">ed </w:t>
      </w:r>
      <w:r w:rsidR="003A0818" w:rsidRPr="00F91CE9">
        <w:rPr>
          <w:sz w:val="24"/>
          <w:szCs w:val="24"/>
        </w:rPr>
        <w:t>workers</w:t>
      </w:r>
      <w:r w:rsidR="00A42A9A" w:rsidRPr="00F91CE9">
        <w:rPr>
          <w:sz w:val="24"/>
          <w:szCs w:val="24"/>
        </w:rPr>
        <w:t xml:space="preserve"> </w:t>
      </w:r>
      <w:r w:rsidR="00B523E1" w:rsidRPr="00F91CE9">
        <w:rPr>
          <w:sz w:val="24"/>
          <w:szCs w:val="24"/>
        </w:rPr>
        <w:t xml:space="preserve">following an instance of sexual </w:t>
      </w:r>
      <w:r w:rsidR="00694F81" w:rsidRPr="00F91CE9">
        <w:rPr>
          <w:sz w:val="24"/>
          <w:szCs w:val="24"/>
        </w:rPr>
        <w:t>or gender</w:t>
      </w:r>
      <w:r w:rsidR="008B7EB7" w:rsidRPr="00F91CE9">
        <w:rPr>
          <w:sz w:val="24"/>
          <w:szCs w:val="24"/>
        </w:rPr>
        <w:noBreakHyphen/>
      </w:r>
      <w:r w:rsidR="00694F81" w:rsidRPr="00F91CE9">
        <w:rPr>
          <w:sz w:val="24"/>
          <w:szCs w:val="24"/>
        </w:rPr>
        <w:t xml:space="preserve">based </w:t>
      </w:r>
      <w:r w:rsidR="00B523E1" w:rsidRPr="00F91CE9">
        <w:rPr>
          <w:sz w:val="24"/>
          <w:szCs w:val="24"/>
        </w:rPr>
        <w:t>harassment</w:t>
      </w:r>
      <w:r w:rsidR="00E91AE2" w:rsidRPr="00F91CE9">
        <w:rPr>
          <w:sz w:val="24"/>
          <w:szCs w:val="24"/>
        </w:rPr>
        <w:t xml:space="preserve">. </w:t>
      </w:r>
    </w:p>
    <w:bookmarkStart w:id="207" w:name="_Toc175651508"/>
    <w:bookmarkStart w:id="208" w:name="_Toc175670550"/>
    <w:bookmarkStart w:id="209" w:name="_Toc127898133"/>
    <w:bookmarkStart w:id="210" w:name="_Toc146201732"/>
    <w:bookmarkStart w:id="211" w:name="_Toc175670551"/>
    <w:bookmarkEnd w:id="206"/>
    <w:p w14:paraId="0A03F917" w14:textId="2E2B6EB5" w:rsidR="00236454" w:rsidRPr="00F91CE9" w:rsidRDefault="005D2CBC" w:rsidP="005F2577">
      <w:pPr>
        <w:pStyle w:val="Heading2"/>
        <w:numPr>
          <w:ilvl w:val="1"/>
          <w:numId w:val="4"/>
        </w:numPr>
        <w:spacing w:before="240" w:after="60"/>
        <w:ind w:left="851" w:hanging="851"/>
        <w:rPr>
          <w:rFonts w:ascii="Arial" w:hAnsi="Arial" w:cs="Arial"/>
          <w:color w:val="auto"/>
          <w:sz w:val="28"/>
          <w:szCs w:val="28"/>
        </w:rPr>
      </w:pPr>
      <w:r w:rsidRPr="00F91CE9">
        <w:rPr>
          <w:rFonts w:ascii="Arial" w:hAnsi="Arial" w:cs="Arial"/>
          <w:noProof/>
        </w:rPr>
        <mc:AlternateContent>
          <mc:Choice Requires="wps">
            <w:drawing>
              <wp:anchor distT="45720" distB="45720" distL="114300" distR="114300" simplePos="0" relativeHeight="251674627" behindDoc="0" locked="0" layoutInCell="1" allowOverlap="0" wp14:anchorId="4066A5AD" wp14:editId="45BBCAC3">
                <wp:simplePos x="0" y="0"/>
                <wp:positionH relativeFrom="margin">
                  <wp:align>left</wp:align>
                </wp:positionH>
                <wp:positionV relativeFrom="paragraph">
                  <wp:posOffset>396875</wp:posOffset>
                </wp:positionV>
                <wp:extent cx="5612400" cy="615600"/>
                <wp:effectExtent l="0" t="0" r="26670" b="1333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2400" cy="615600"/>
                        </a:xfrm>
                        <a:prstGeom prst="roundRect">
                          <a:avLst/>
                        </a:prstGeom>
                        <a:solidFill>
                          <a:srgbClr val="FFFFFF"/>
                        </a:solidFill>
                        <a:ln w="12700">
                          <a:solidFill>
                            <a:srgbClr val="006B6E"/>
                          </a:solidFill>
                          <a:miter lim="800000"/>
                          <a:headEnd/>
                          <a:tailEnd/>
                        </a:ln>
                      </wps:spPr>
                      <wps:txbx>
                        <w:txbxContent>
                          <w:p w14:paraId="1E450003" w14:textId="2B056B15" w:rsidR="00B1444C" w:rsidRPr="003531C9" w:rsidRDefault="00B1444C" w:rsidP="006B142D">
                            <w:pPr>
                              <w:spacing w:before="60"/>
                              <w:rPr>
                                <w:b/>
                                <w:bCs/>
                                <w:sz w:val="24"/>
                                <w:szCs w:val="24"/>
                              </w:rPr>
                            </w:pPr>
                            <w:r w:rsidRPr="003531C9">
                              <w:rPr>
                                <w:b/>
                                <w:bCs/>
                                <w:sz w:val="24"/>
                                <w:szCs w:val="24"/>
                              </w:rPr>
                              <w:t>WHS Regulations r. 55D(2)(c)</w:t>
                            </w:r>
                          </w:p>
                          <w:p w14:paraId="581E4489" w14:textId="77777777" w:rsidR="00B1444C" w:rsidRPr="003531C9" w:rsidRDefault="00B1444C" w:rsidP="00B1444C">
                            <w:pPr>
                              <w:rPr>
                                <w:sz w:val="24"/>
                                <w:szCs w:val="24"/>
                              </w:rPr>
                            </w:pPr>
                            <w:r w:rsidRPr="003531C9">
                              <w:rPr>
                                <w:sz w:val="24"/>
                                <w:szCs w:val="24"/>
                              </w:rPr>
                              <w:t>Control measures</w:t>
                            </w:r>
                          </w:p>
                          <w:p w14:paraId="1C38269F" w14:textId="77777777" w:rsidR="00B1444C" w:rsidRDefault="00B1444C" w:rsidP="00B144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066A5AD" id="_x0000_s1040" style="position:absolute;left:0;text-align:left;margin-left:0;margin-top:31.25pt;width:441.9pt;height:48.45pt;z-index:25167462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97oGQIAAC0EAAAOAAAAZHJzL2Uyb0RvYy54bWysU9tu2zAMfR+wfxD0vtgOkrQz4hRt2gwD&#10;ugvW7QNkSY6FyaImKbG7rx8lu2l2wR6G6UEgReqQPCTXV0OnyVE6r8BUtJjllEjDQSizr+iXz7tX&#10;l5T4wIxgGoys6KP09Grz8sW6t6WcQwtaSEcQxPiytxVtQ7Bllnneyo75GVhp0NiA61hA1e0z4ViP&#10;6J3O5nm+ynpwwjrg0nt8vR2NdJPwm0by8KFpvAxEVxRzC+l26a7jnW3WrNw7ZlvFpzTYP2TRMWUw&#10;6AnqlgVGDk79BtUp7sBDE2YcugyaRnGZasBqivyXah5aZmWqBcnx9kST/3+w/P3xwX50JAw3MGAD&#10;UxHe3gP/6omBbcvMXl47B30rmcDARaQs660vp6+Ral/6CFL370Bgk9khQAIaGtdFVrBOgujYgMcT&#10;6XIIhOPjclXMFzmaONpWxXKFcgzByqff1vnwRkJHolBRBwcjPmFnUwh2vPdh9H/yixE9aCV2Suuk&#10;uH291Y4cGU7BLp0pxE9u2pAeC5xfYAZ/x8DBu1nd/QmjUwHnWauuopd5PNGJlZG8OyOSHJjSo4w1&#10;ajOxGQkcqQxDPRAlMJNF/BzZrUE8Ir8OxvnFfUOhBfedkh5nt6L+24E5SYl+a7BHr4vFIg57UhbL&#10;izkq7txSn1uY4QhV0UDJKG5DWpCYt4Fr7GWjEsPPmUw540ymRk37E4f+XE9ez1u++QEAAP//AwBQ&#10;SwMEFAAGAAgAAAAhAAs0ssrfAAAABwEAAA8AAABkcnMvZG93bnJldi54bWxMj0FLw0AUhO+C/2F5&#10;ghdpN1abxphNEVEpQpFWDx5fs9skmH0bdrdp+u/7POlxmGHmm2I52k4MxofWkYLbaQLCUOV0S7WC&#10;r8/XSQYiRCSNnSOj4GQCLMvLiwJz7Y60McM21oJLKOSooImxz6UMVWMshqnrDbG3d95iZOlrqT0e&#10;udx2cpYkqbTYEi802JvnxlQ/24NV8JJt1qv6DdPT92pxg2u/f3cfg1LXV+PTI4hoxvgXhl98RoeS&#10;mXbuQDqITgEfiQrS2RwEu1l2x0d2HJs/3IMsC/mfvzwDAAD//wMAUEsBAi0AFAAGAAgAAAAhALaD&#10;OJL+AAAA4QEAABMAAAAAAAAAAAAAAAAAAAAAAFtDb250ZW50X1R5cGVzXS54bWxQSwECLQAUAAYA&#10;CAAAACEAOP0h/9YAAACUAQAACwAAAAAAAAAAAAAAAAAvAQAAX3JlbHMvLnJlbHNQSwECLQAUAAYA&#10;CAAAACEAHYPe6BkCAAAtBAAADgAAAAAAAAAAAAAAAAAuAgAAZHJzL2Uyb0RvYy54bWxQSwECLQAU&#10;AAYACAAAACEACzSyyt8AAAAHAQAADwAAAAAAAAAAAAAAAABzBAAAZHJzL2Rvd25yZXYueG1sUEsF&#10;BgAAAAAEAAQA8wAAAH8FAAAAAA==&#10;" o:allowoverlap="f" strokecolor="#006b6e" strokeweight="1pt">
                <v:stroke joinstyle="miter"/>
                <v:textbox>
                  <w:txbxContent>
                    <w:p w14:paraId="1E450003" w14:textId="2B056B15" w:rsidR="00B1444C" w:rsidRPr="003531C9" w:rsidRDefault="00B1444C" w:rsidP="006B142D">
                      <w:pPr>
                        <w:spacing w:before="60"/>
                        <w:rPr>
                          <w:b/>
                          <w:bCs/>
                          <w:sz w:val="24"/>
                          <w:szCs w:val="24"/>
                        </w:rPr>
                      </w:pPr>
                      <w:r w:rsidRPr="003531C9">
                        <w:rPr>
                          <w:b/>
                          <w:bCs/>
                          <w:sz w:val="24"/>
                          <w:szCs w:val="24"/>
                        </w:rPr>
                        <w:t>WHS Regulations r. 55D(2)(c)</w:t>
                      </w:r>
                    </w:p>
                    <w:p w14:paraId="581E4489" w14:textId="77777777" w:rsidR="00B1444C" w:rsidRPr="003531C9" w:rsidRDefault="00B1444C" w:rsidP="00B1444C">
                      <w:pPr>
                        <w:rPr>
                          <w:sz w:val="24"/>
                          <w:szCs w:val="24"/>
                        </w:rPr>
                      </w:pPr>
                      <w:r w:rsidRPr="003531C9">
                        <w:rPr>
                          <w:sz w:val="24"/>
                          <w:szCs w:val="24"/>
                        </w:rPr>
                        <w:t>Control measures</w:t>
                      </w:r>
                    </w:p>
                    <w:p w14:paraId="1C38269F" w14:textId="77777777" w:rsidR="00B1444C" w:rsidRDefault="00B1444C" w:rsidP="00B1444C"/>
                  </w:txbxContent>
                </v:textbox>
                <w10:wrap type="square" anchorx="margin"/>
              </v:roundrect>
            </w:pict>
          </mc:Fallback>
        </mc:AlternateContent>
      </w:r>
      <w:bookmarkEnd w:id="207"/>
      <w:bookmarkEnd w:id="208"/>
      <w:r w:rsidR="00B62021" w:rsidRPr="00F91CE9">
        <w:rPr>
          <w:rFonts w:ascii="Arial" w:hAnsi="Arial" w:cs="Arial"/>
          <w:color w:val="auto"/>
          <w:sz w:val="28"/>
          <w:szCs w:val="28"/>
        </w:rPr>
        <w:t>D</w:t>
      </w:r>
      <w:r w:rsidR="00236454" w:rsidRPr="00F91CE9">
        <w:rPr>
          <w:rFonts w:ascii="Arial" w:hAnsi="Arial" w:cs="Arial"/>
          <w:color w:val="auto"/>
          <w:sz w:val="28"/>
          <w:szCs w:val="28"/>
        </w:rPr>
        <w:t>esign of work, including job demands and tasks</w:t>
      </w:r>
      <w:bookmarkEnd w:id="209"/>
      <w:bookmarkEnd w:id="210"/>
      <w:bookmarkEnd w:id="211"/>
    </w:p>
    <w:p w14:paraId="207AA6ED" w14:textId="3B2F8459" w:rsidR="00E201EB" w:rsidRPr="00F91CE9" w:rsidRDefault="0069375E" w:rsidP="005F2577">
      <w:pPr>
        <w:spacing w:before="120" w:after="120"/>
        <w:rPr>
          <w:sz w:val="24"/>
          <w:szCs w:val="24"/>
        </w:rPr>
      </w:pPr>
      <w:r w:rsidRPr="00F91CE9">
        <w:rPr>
          <w:sz w:val="24"/>
          <w:szCs w:val="24"/>
        </w:rPr>
        <w:t xml:space="preserve">When controlling the risk of sexual </w:t>
      </w:r>
      <w:r w:rsidR="00694F81" w:rsidRPr="00F91CE9">
        <w:rPr>
          <w:sz w:val="24"/>
          <w:szCs w:val="24"/>
        </w:rPr>
        <w:t xml:space="preserve">and gender-based </w:t>
      </w:r>
      <w:r w:rsidRPr="00F91CE9">
        <w:rPr>
          <w:sz w:val="24"/>
          <w:szCs w:val="24"/>
        </w:rPr>
        <w:t xml:space="preserve">harassment, </w:t>
      </w:r>
      <w:r w:rsidR="00E8327C" w:rsidRPr="00F91CE9">
        <w:rPr>
          <w:sz w:val="24"/>
          <w:szCs w:val="24"/>
        </w:rPr>
        <w:t>a</w:t>
      </w:r>
      <w:r w:rsidR="00BE5AB8" w:rsidRPr="00F91CE9">
        <w:rPr>
          <w:sz w:val="24"/>
          <w:szCs w:val="24"/>
        </w:rPr>
        <w:t xml:space="preserve"> PCBU</w:t>
      </w:r>
      <w:r w:rsidR="00707DD3" w:rsidRPr="00F91CE9">
        <w:rPr>
          <w:sz w:val="24"/>
          <w:szCs w:val="24"/>
        </w:rPr>
        <w:t xml:space="preserve"> must </w:t>
      </w:r>
      <w:r w:rsidR="000C2515" w:rsidRPr="00F91CE9">
        <w:rPr>
          <w:sz w:val="24"/>
          <w:szCs w:val="24"/>
        </w:rPr>
        <w:t>consider whether risks can be eliminated or minimised by chang</w:t>
      </w:r>
      <w:r w:rsidR="000E759E" w:rsidRPr="00F91CE9">
        <w:rPr>
          <w:sz w:val="24"/>
          <w:szCs w:val="24"/>
        </w:rPr>
        <w:t>ing</w:t>
      </w:r>
      <w:r w:rsidR="000C2515" w:rsidRPr="00F91CE9">
        <w:rPr>
          <w:sz w:val="24"/>
          <w:szCs w:val="24"/>
        </w:rPr>
        <w:t xml:space="preserve"> </w:t>
      </w:r>
      <w:r w:rsidR="00D3529C" w:rsidRPr="00F91CE9">
        <w:rPr>
          <w:sz w:val="24"/>
          <w:szCs w:val="24"/>
        </w:rPr>
        <w:t>how work is design</w:t>
      </w:r>
      <w:r w:rsidR="000E759E" w:rsidRPr="00F91CE9">
        <w:rPr>
          <w:sz w:val="24"/>
          <w:szCs w:val="24"/>
        </w:rPr>
        <w:t>ed</w:t>
      </w:r>
      <w:r w:rsidR="00363834" w:rsidRPr="00F91CE9">
        <w:rPr>
          <w:sz w:val="24"/>
          <w:szCs w:val="24"/>
        </w:rPr>
        <w:t>,</w:t>
      </w:r>
      <w:r w:rsidR="001E0F1B" w:rsidRPr="00F91CE9">
        <w:rPr>
          <w:sz w:val="24"/>
          <w:szCs w:val="24"/>
        </w:rPr>
        <w:t xml:space="preserve"> in consultation with worker</w:t>
      </w:r>
      <w:r w:rsidR="00363834" w:rsidRPr="00F91CE9">
        <w:rPr>
          <w:sz w:val="24"/>
          <w:szCs w:val="24"/>
        </w:rPr>
        <w:t>s</w:t>
      </w:r>
      <w:r w:rsidR="008D0405" w:rsidRPr="00F91CE9">
        <w:rPr>
          <w:sz w:val="24"/>
          <w:szCs w:val="24"/>
        </w:rPr>
        <w:t>.</w:t>
      </w:r>
      <w:r w:rsidR="00D3529C" w:rsidRPr="00F91CE9">
        <w:rPr>
          <w:sz w:val="24"/>
          <w:szCs w:val="24"/>
        </w:rPr>
        <w:t xml:space="preserve"> </w:t>
      </w:r>
    </w:p>
    <w:p w14:paraId="2010A0AA" w14:textId="5E292CC9" w:rsidR="00A66D8C" w:rsidRPr="00F91CE9" w:rsidRDefault="008D0405" w:rsidP="005F2577">
      <w:pPr>
        <w:spacing w:before="120" w:after="60"/>
        <w:rPr>
          <w:sz w:val="24"/>
          <w:szCs w:val="24"/>
        </w:rPr>
      </w:pPr>
      <w:r w:rsidRPr="00F91CE9">
        <w:rPr>
          <w:sz w:val="24"/>
          <w:szCs w:val="24"/>
        </w:rPr>
        <w:t>W</w:t>
      </w:r>
      <w:r w:rsidR="008650BE" w:rsidRPr="00F91CE9">
        <w:rPr>
          <w:sz w:val="24"/>
          <w:szCs w:val="24"/>
        </w:rPr>
        <w:t xml:space="preserve">here a risk of sexual </w:t>
      </w:r>
      <w:r w:rsidR="00694F81" w:rsidRPr="00F91CE9">
        <w:rPr>
          <w:sz w:val="24"/>
          <w:szCs w:val="24"/>
        </w:rPr>
        <w:t xml:space="preserve">and gender-based </w:t>
      </w:r>
      <w:r w:rsidR="008650BE" w:rsidRPr="00F91CE9">
        <w:rPr>
          <w:sz w:val="24"/>
          <w:szCs w:val="24"/>
        </w:rPr>
        <w:t xml:space="preserve">harassment associated with </w:t>
      </w:r>
      <w:proofErr w:type="gramStart"/>
      <w:r w:rsidR="008650BE" w:rsidRPr="00F91CE9">
        <w:rPr>
          <w:sz w:val="24"/>
          <w:szCs w:val="24"/>
        </w:rPr>
        <w:t>particular tasks</w:t>
      </w:r>
      <w:proofErr w:type="gramEnd"/>
      <w:r w:rsidR="00BE5AB8" w:rsidRPr="00F91CE9">
        <w:rPr>
          <w:sz w:val="24"/>
          <w:szCs w:val="24"/>
        </w:rPr>
        <w:t xml:space="preserve"> has been identified</w:t>
      </w:r>
      <w:r w:rsidR="0016331F" w:rsidRPr="00F91CE9">
        <w:rPr>
          <w:sz w:val="24"/>
          <w:szCs w:val="24"/>
        </w:rPr>
        <w:t>,</w:t>
      </w:r>
      <w:r w:rsidR="00E8327C" w:rsidRPr="00F91CE9">
        <w:rPr>
          <w:sz w:val="24"/>
          <w:szCs w:val="24"/>
        </w:rPr>
        <w:t xml:space="preserve"> the</w:t>
      </w:r>
      <w:r w:rsidR="0016331F" w:rsidRPr="00F91CE9">
        <w:rPr>
          <w:sz w:val="24"/>
          <w:szCs w:val="24"/>
        </w:rPr>
        <w:t xml:space="preserve"> </w:t>
      </w:r>
      <w:r w:rsidR="00BE5AB8" w:rsidRPr="00F91CE9">
        <w:rPr>
          <w:sz w:val="24"/>
          <w:szCs w:val="24"/>
        </w:rPr>
        <w:t xml:space="preserve">PCBU </w:t>
      </w:r>
      <w:r w:rsidR="009C56C5" w:rsidRPr="00F91CE9">
        <w:rPr>
          <w:sz w:val="24"/>
          <w:szCs w:val="24"/>
        </w:rPr>
        <w:t xml:space="preserve">should </w:t>
      </w:r>
      <w:r w:rsidR="0016331F" w:rsidRPr="00F91CE9">
        <w:rPr>
          <w:sz w:val="24"/>
          <w:szCs w:val="24"/>
        </w:rPr>
        <w:t>consider</w:t>
      </w:r>
      <w:r w:rsidR="00251077" w:rsidRPr="00F91CE9">
        <w:rPr>
          <w:sz w:val="24"/>
          <w:szCs w:val="24"/>
        </w:rPr>
        <w:t xml:space="preserve"> changing</w:t>
      </w:r>
      <w:r w:rsidR="00ED4905" w:rsidRPr="00F91CE9">
        <w:rPr>
          <w:sz w:val="24"/>
          <w:szCs w:val="24"/>
        </w:rPr>
        <w:t>:</w:t>
      </w:r>
    </w:p>
    <w:p w14:paraId="30559B1C" w14:textId="7AC00FC5" w:rsidR="009F5AB9" w:rsidRPr="00F91CE9" w:rsidRDefault="009F5AB9" w:rsidP="002F5FD3">
      <w:pPr>
        <w:pStyle w:val="ListParagraph"/>
        <w:numPr>
          <w:ilvl w:val="0"/>
          <w:numId w:val="30"/>
        </w:numPr>
        <w:spacing w:before="60"/>
        <w:contextualSpacing w:val="0"/>
        <w:rPr>
          <w:sz w:val="24"/>
          <w:szCs w:val="24"/>
        </w:rPr>
      </w:pPr>
      <w:r w:rsidRPr="00F91CE9">
        <w:rPr>
          <w:b/>
          <w:bCs/>
          <w:sz w:val="24"/>
          <w:szCs w:val="24"/>
        </w:rPr>
        <w:t>the task</w:t>
      </w:r>
      <w:r w:rsidRPr="00F91CE9">
        <w:rPr>
          <w:sz w:val="24"/>
          <w:szCs w:val="24"/>
        </w:rPr>
        <w:t xml:space="preserve">: </w:t>
      </w:r>
      <w:r w:rsidR="00C10FC9" w:rsidRPr="00F91CE9">
        <w:rPr>
          <w:sz w:val="24"/>
          <w:szCs w:val="24"/>
        </w:rPr>
        <w:t xml:space="preserve">for example, </w:t>
      </w:r>
      <w:r w:rsidR="00ED4905" w:rsidRPr="00F91CE9">
        <w:rPr>
          <w:sz w:val="24"/>
          <w:szCs w:val="24"/>
        </w:rPr>
        <w:t>provide bar service rather than table</w:t>
      </w:r>
      <w:r w:rsidR="00611EE4" w:rsidRPr="00F91CE9">
        <w:rPr>
          <w:sz w:val="24"/>
          <w:szCs w:val="24"/>
        </w:rPr>
        <w:t xml:space="preserve"> service</w:t>
      </w:r>
      <w:r w:rsidR="00496623" w:rsidRPr="00F91CE9">
        <w:rPr>
          <w:sz w:val="24"/>
          <w:szCs w:val="24"/>
        </w:rPr>
        <w:t xml:space="preserve">; </w:t>
      </w:r>
      <w:r w:rsidR="70F6814F" w:rsidRPr="00F91CE9">
        <w:rPr>
          <w:sz w:val="24"/>
          <w:szCs w:val="24"/>
        </w:rPr>
        <w:t>avoid sales scripts with sexual i</w:t>
      </w:r>
      <w:r w:rsidR="009B19F1" w:rsidRPr="00F91CE9">
        <w:rPr>
          <w:sz w:val="24"/>
          <w:szCs w:val="24"/>
        </w:rPr>
        <w:t>n</w:t>
      </w:r>
      <w:r w:rsidR="70F6814F" w:rsidRPr="00F91CE9">
        <w:rPr>
          <w:sz w:val="24"/>
          <w:szCs w:val="24"/>
        </w:rPr>
        <w:t>nuendo and sexualised uniforms</w:t>
      </w:r>
      <w:r w:rsidR="004247CF" w:rsidRPr="00F91CE9">
        <w:rPr>
          <w:sz w:val="24"/>
          <w:szCs w:val="24"/>
        </w:rPr>
        <w:t xml:space="preserve"> where not relevant to the </w:t>
      </w:r>
      <w:r w:rsidR="007D000B" w:rsidRPr="00F91CE9">
        <w:rPr>
          <w:sz w:val="24"/>
          <w:szCs w:val="24"/>
        </w:rPr>
        <w:t>role</w:t>
      </w:r>
      <w:r w:rsidR="00A60C7D" w:rsidRPr="00F91CE9">
        <w:rPr>
          <w:sz w:val="24"/>
          <w:szCs w:val="24"/>
        </w:rPr>
        <w:t xml:space="preserve"> (</w:t>
      </w:r>
      <w:r w:rsidR="00684F25" w:rsidRPr="00F91CE9">
        <w:rPr>
          <w:sz w:val="24"/>
          <w:szCs w:val="24"/>
        </w:rPr>
        <w:t>e.g. sex work</w:t>
      </w:r>
      <w:r w:rsidR="00A60C7D" w:rsidRPr="00F91CE9">
        <w:rPr>
          <w:sz w:val="24"/>
          <w:szCs w:val="24"/>
        </w:rPr>
        <w:t>)</w:t>
      </w:r>
    </w:p>
    <w:p w14:paraId="26F4C6B1" w14:textId="71995072" w:rsidR="00F1307B" w:rsidRPr="00F91CE9" w:rsidRDefault="009F5AB9" w:rsidP="002F5FD3">
      <w:pPr>
        <w:pStyle w:val="ListParagraph"/>
        <w:numPr>
          <w:ilvl w:val="0"/>
          <w:numId w:val="30"/>
        </w:numPr>
        <w:spacing w:before="60"/>
        <w:contextualSpacing w:val="0"/>
        <w:rPr>
          <w:sz w:val="24"/>
          <w:szCs w:val="24"/>
        </w:rPr>
      </w:pPr>
      <w:r w:rsidRPr="00F91CE9">
        <w:rPr>
          <w:b/>
          <w:bCs/>
          <w:sz w:val="24"/>
          <w:szCs w:val="24"/>
        </w:rPr>
        <w:t>when</w:t>
      </w:r>
      <w:r w:rsidR="002E4870" w:rsidRPr="00F91CE9">
        <w:rPr>
          <w:b/>
          <w:bCs/>
          <w:sz w:val="24"/>
          <w:szCs w:val="24"/>
        </w:rPr>
        <w:t xml:space="preserve"> the task is </w:t>
      </w:r>
      <w:proofErr w:type="gramStart"/>
      <w:r w:rsidR="002E4870" w:rsidRPr="00F91CE9">
        <w:rPr>
          <w:b/>
          <w:bCs/>
          <w:sz w:val="24"/>
          <w:szCs w:val="24"/>
        </w:rPr>
        <w:t>done</w:t>
      </w:r>
      <w:r w:rsidR="002E4870" w:rsidRPr="00F91CE9">
        <w:rPr>
          <w:sz w:val="24"/>
          <w:szCs w:val="24"/>
        </w:rPr>
        <w:t>:</w:t>
      </w:r>
      <w:proofErr w:type="gramEnd"/>
      <w:r w:rsidR="002E4870" w:rsidRPr="00F91CE9">
        <w:rPr>
          <w:sz w:val="24"/>
          <w:szCs w:val="24"/>
        </w:rPr>
        <w:t xml:space="preserve"> </w:t>
      </w:r>
      <w:r w:rsidR="00C10FC9" w:rsidRPr="00F91CE9">
        <w:rPr>
          <w:sz w:val="24"/>
          <w:szCs w:val="24"/>
        </w:rPr>
        <w:t xml:space="preserve">for example, </w:t>
      </w:r>
      <w:r w:rsidR="003A0818" w:rsidRPr="00F91CE9">
        <w:rPr>
          <w:sz w:val="24"/>
          <w:szCs w:val="24"/>
        </w:rPr>
        <w:t xml:space="preserve">empty </w:t>
      </w:r>
      <w:r w:rsidR="0005362C" w:rsidRPr="00F91CE9">
        <w:rPr>
          <w:sz w:val="24"/>
          <w:szCs w:val="24"/>
        </w:rPr>
        <w:t xml:space="preserve">bins </w:t>
      </w:r>
      <w:r w:rsidR="003A0818" w:rsidRPr="00F91CE9">
        <w:rPr>
          <w:sz w:val="24"/>
          <w:szCs w:val="24"/>
        </w:rPr>
        <w:t>in</w:t>
      </w:r>
      <w:r w:rsidR="008F2796" w:rsidRPr="00F91CE9">
        <w:rPr>
          <w:sz w:val="24"/>
          <w:szCs w:val="24"/>
        </w:rPr>
        <w:t xml:space="preserve">to </w:t>
      </w:r>
      <w:r w:rsidR="428D4F24" w:rsidRPr="00F91CE9">
        <w:rPr>
          <w:sz w:val="24"/>
          <w:szCs w:val="24"/>
        </w:rPr>
        <w:t xml:space="preserve">an outside </w:t>
      </w:r>
      <w:r w:rsidR="008F2796" w:rsidRPr="00F91CE9">
        <w:rPr>
          <w:sz w:val="24"/>
          <w:szCs w:val="24"/>
        </w:rPr>
        <w:t>skip</w:t>
      </w:r>
      <w:r w:rsidR="0A613B88" w:rsidRPr="00F91CE9">
        <w:rPr>
          <w:sz w:val="24"/>
          <w:szCs w:val="24"/>
        </w:rPr>
        <w:t xml:space="preserve"> the following morning rather than</w:t>
      </w:r>
      <w:r w:rsidR="009D7B92" w:rsidRPr="00F91CE9">
        <w:rPr>
          <w:sz w:val="24"/>
          <w:szCs w:val="24"/>
        </w:rPr>
        <w:t xml:space="preserve"> in darkness or</w:t>
      </w:r>
      <w:r w:rsidR="0A613B88" w:rsidRPr="00F91CE9">
        <w:rPr>
          <w:sz w:val="24"/>
          <w:szCs w:val="24"/>
        </w:rPr>
        <w:t xml:space="preserve"> </w:t>
      </w:r>
      <w:r w:rsidR="135EA2AB" w:rsidRPr="00F91CE9">
        <w:rPr>
          <w:sz w:val="24"/>
          <w:szCs w:val="24"/>
        </w:rPr>
        <w:t>while</w:t>
      </w:r>
      <w:r w:rsidR="006A50E5" w:rsidRPr="00F91CE9">
        <w:rPr>
          <w:sz w:val="24"/>
          <w:szCs w:val="24"/>
        </w:rPr>
        <w:t xml:space="preserve"> intoxicate</w:t>
      </w:r>
      <w:r w:rsidR="6CA09550" w:rsidRPr="00F91CE9">
        <w:rPr>
          <w:sz w:val="24"/>
          <w:szCs w:val="24"/>
        </w:rPr>
        <w:t>d</w:t>
      </w:r>
      <w:r w:rsidR="006A50E5" w:rsidRPr="00F91CE9">
        <w:rPr>
          <w:sz w:val="24"/>
          <w:szCs w:val="24"/>
        </w:rPr>
        <w:t xml:space="preserve"> people </w:t>
      </w:r>
      <w:r w:rsidR="19A9588F" w:rsidRPr="00F91CE9">
        <w:rPr>
          <w:sz w:val="24"/>
          <w:szCs w:val="24"/>
        </w:rPr>
        <w:t xml:space="preserve">may be </w:t>
      </w:r>
      <w:r w:rsidR="006A50E5" w:rsidRPr="00F91CE9">
        <w:rPr>
          <w:sz w:val="24"/>
          <w:szCs w:val="24"/>
        </w:rPr>
        <w:t>gather</w:t>
      </w:r>
      <w:r w:rsidR="48EB4FA6" w:rsidRPr="00F91CE9">
        <w:rPr>
          <w:sz w:val="24"/>
          <w:szCs w:val="24"/>
        </w:rPr>
        <w:t>ed</w:t>
      </w:r>
      <w:r w:rsidR="006A50E5" w:rsidRPr="00F91CE9">
        <w:rPr>
          <w:sz w:val="24"/>
          <w:szCs w:val="24"/>
        </w:rPr>
        <w:t xml:space="preserve"> in the area</w:t>
      </w:r>
    </w:p>
    <w:p w14:paraId="46810F7B" w14:textId="12295414" w:rsidR="00F1307B" w:rsidRPr="00F91CE9" w:rsidRDefault="00F1307B" w:rsidP="002F5FD3">
      <w:pPr>
        <w:pStyle w:val="ListParagraph"/>
        <w:numPr>
          <w:ilvl w:val="0"/>
          <w:numId w:val="30"/>
        </w:numPr>
        <w:spacing w:before="60"/>
        <w:contextualSpacing w:val="0"/>
        <w:rPr>
          <w:sz w:val="24"/>
          <w:szCs w:val="24"/>
        </w:rPr>
      </w:pPr>
      <w:r w:rsidRPr="00F91CE9">
        <w:rPr>
          <w:b/>
          <w:bCs/>
          <w:sz w:val="24"/>
          <w:szCs w:val="24"/>
        </w:rPr>
        <w:t xml:space="preserve">where the task is </w:t>
      </w:r>
      <w:proofErr w:type="gramStart"/>
      <w:r w:rsidRPr="00F91CE9">
        <w:rPr>
          <w:b/>
          <w:bCs/>
          <w:sz w:val="24"/>
          <w:szCs w:val="24"/>
        </w:rPr>
        <w:t>done</w:t>
      </w:r>
      <w:r w:rsidRPr="00F91CE9">
        <w:rPr>
          <w:sz w:val="24"/>
          <w:szCs w:val="24"/>
        </w:rPr>
        <w:t>:</w:t>
      </w:r>
      <w:proofErr w:type="gramEnd"/>
      <w:r w:rsidRPr="00F91CE9">
        <w:rPr>
          <w:b/>
          <w:bCs/>
          <w:sz w:val="24"/>
          <w:szCs w:val="24"/>
        </w:rPr>
        <w:t xml:space="preserve"> </w:t>
      </w:r>
      <w:r w:rsidR="00C10FC9" w:rsidRPr="00F91CE9">
        <w:rPr>
          <w:sz w:val="24"/>
          <w:szCs w:val="24"/>
        </w:rPr>
        <w:t>for example,</w:t>
      </w:r>
      <w:r w:rsidR="00C10FC9" w:rsidRPr="00F91CE9">
        <w:rPr>
          <w:b/>
          <w:bCs/>
          <w:sz w:val="24"/>
          <w:szCs w:val="24"/>
        </w:rPr>
        <w:t xml:space="preserve"> </w:t>
      </w:r>
      <w:r w:rsidRPr="00F91CE9">
        <w:rPr>
          <w:sz w:val="24"/>
          <w:szCs w:val="24"/>
        </w:rPr>
        <w:t>meet with clients in the office rather than their homes or</w:t>
      </w:r>
      <w:r w:rsidR="00C3218B" w:rsidRPr="00F91CE9">
        <w:rPr>
          <w:sz w:val="24"/>
          <w:szCs w:val="24"/>
        </w:rPr>
        <w:t xml:space="preserve"> isolated environments</w:t>
      </w:r>
      <w:r w:rsidR="003B57C4" w:rsidRPr="00F91CE9">
        <w:rPr>
          <w:sz w:val="24"/>
          <w:szCs w:val="24"/>
        </w:rPr>
        <w:t>;</w:t>
      </w:r>
      <w:r w:rsidR="425CDD5D" w:rsidRPr="00F91CE9">
        <w:rPr>
          <w:sz w:val="24"/>
          <w:szCs w:val="24"/>
        </w:rPr>
        <w:t xml:space="preserve"> move tasks to </w:t>
      </w:r>
      <w:r w:rsidR="00242D59" w:rsidRPr="00F91CE9">
        <w:rPr>
          <w:sz w:val="24"/>
          <w:szCs w:val="24"/>
        </w:rPr>
        <w:t>more visible</w:t>
      </w:r>
      <w:r w:rsidR="425CDD5D" w:rsidRPr="00F91CE9">
        <w:rPr>
          <w:sz w:val="24"/>
          <w:szCs w:val="24"/>
        </w:rPr>
        <w:t xml:space="preserve"> areas of the workplace</w:t>
      </w:r>
    </w:p>
    <w:p w14:paraId="0B0015EC" w14:textId="6CA80A36" w:rsidR="002544BF" w:rsidRPr="00F91CE9" w:rsidRDefault="009F5AB9" w:rsidP="002F5FD3">
      <w:pPr>
        <w:pStyle w:val="ListParagraph"/>
        <w:numPr>
          <w:ilvl w:val="0"/>
          <w:numId w:val="30"/>
        </w:numPr>
        <w:spacing w:before="60"/>
        <w:contextualSpacing w:val="0"/>
        <w:rPr>
          <w:sz w:val="24"/>
          <w:szCs w:val="24"/>
        </w:rPr>
      </w:pPr>
      <w:r w:rsidRPr="00F91CE9">
        <w:rPr>
          <w:b/>
          <w:bCs/>
          <w:sz w:val="24"/>
          <w:szCs w:val="24"/>
        </w:rPr>
        <w:t>how the task is done</w:t>
      </w:r>
      <w:r w:rsidR="006A50E5" w:rsidRPr="00F91CE9">
        <w:rPr>
          <w:sz w:val="24"/>
          <w:szCs w:val="24"/>
        </w:rPr>
        <w:t xml:space="preserve">: </w:t>
      </w:r>
      <w:r w:rsidR="00C10FC9" w:rsidRPr="00F91CE9">
        <w:rPr>
          <w:sz w:val="24"/>
          <w:szCs w:val="24"/>
        </w:rPr>
        <w:t xml:space="preserve">for example, </w:t>
      </w:r>
      <w:r w:rsidR="00C3218B" w:rsidRPr="00F91CE9">
        <w:rPr>
          <w:sz w:val="24"/>
          <w:szCs w:val="24"/>
        </w:rPr>
        <w:t>deliver service</w:t>
      </w:r>
      <w:r w:rsidR="1CC23C96" w:rsidRPr="00F91CE9">
        <w:rPr>
          <w:sz w:val="24"/>
          <w:szCs w:val="24"/>
        </w:rPr>
        <w:t>s</w:t>
      </w:r>
      <w:r w:rsidR="00C3218B" w:rsidRPr="00F91CE9">
        <w:rPr>
          <w:sz w:val="24"/>
          <w:szCs w:val="24"/>
        </w:rPr>
        <w:t xml:space="preserve"> online</w:t>
      </w:r>
      <w:r w:rsidR="00837BA8" w:rsidRPr="00F91CE9">
        <w:rPr>
          <w:sz w:val="24"/>
          <w:szCs w:val="24"/>
        </w:rPr>
        <w:t xml:space="preserve">; </w:t>
      </w:r>
      <w:r w:rsidR="00611EE4" w:rsidRPr="00F91CE9">
        <w:rPr>
          <w:sz w:val="24"/>
          <w:szCs w:val="24"/>
        </w:rPr>
        <w:t>do the task with other worker</w:t>
      </w:r>
      <w:r w:rsidR="000D6F8D" w:rsidRPr="00F91CE9">
        <w:rPr>
          <w:sz w:val="24"/>
          <w:szCs w:val="24"/>
        </w:rPr>
        <w:t>s</w:t>
      </w:r>
      <w:r w:rsidR="0013479D" w:rsidRPr="00F91CE9">
        <w:rPr>
          <w:sz w:val="24"/>
          <w:szCs w:val="24"/>
        </w:rPr>
        <w:t>;</w:t>
      </w:r>
      <w:r w:rsidR="03FC9589" w:rsidRPr="00F91CE9">
        <w:rPr>
          <w:sz w:val="24"/>
          <w:szCs w:val="24"/>
        </w:rPr>
        <w:t xml:space="preserve"> </w:t>
      </w:r>
      <w:r w:rsidR="25B5FE6A" w:rsidRPr="00F91CE9">
        <w:rPr>
          <w:sz w:val="24"/>
          <w:szCs w:val="24"/>
        </w:rPr>
        <w:t>assign workers to work in pairs</w:t>
      </w:r>
      <w:r w:rsidR="000827D6" w:rsidRPr="00F91CE9">
        <w:rPr>
          <w:sz w:val="24"/>
          <w:szCs w:val="24"/>
        </w:rPr>
        <w:t xml:space="preserve"> or small groups</w:t>
      </w:r>
    </w:p>
    <w:p w14:paraId="5FCF3B9A" w14:textId="56EFE2B6" w:rsidR="001C7D64" w:rsidRPr="00F91CE9" w:rsidRDefault="003E0B47" w:rsidP="002F5FD3">
      <w:pPr>
        <w:pStyle w:val="ListParagraph"/>
        <w:numPr>
          <w:ilvl w:val="0"/>
          <w:numId w:val="30"/>
        </w:numPr>
        <w:spacing w:before="60" w:after="240"/>
        <w:contextualSpacing w:val="0"/>
        <w:rPr>
          <w:sz w:val="24"/>
          <w:szCs w:val="24"/>
        </w:rPr>
      </w:pPr>
      <w:r w:rsidRPr="00F91CE9">
        <w:rPr>
          <w:noProof/>
          <w:sz w:val="24"/>
          <w:szCs w:val="24"/>
        </w:rPr>
        <mc:AlternateContent>
          <mc:Choice Requires="wps">
            <w:drawing>
              <wp:anchor distT="45720" distB="45720" distL="114300" distR="114300" simplePos="0" relativeHeight="251711491" behindDoc="0" locked="0" layoutInCell="1" allowOverlap="0" wp14:anchorId="564C2AAE" wp14:editId="0FEDAA8C">
                <wp:simplePos x="0" y="0"/>
                <wp:positionH relativeFrom="margin">
                  <wp:align>right</wp:align>
                </wp:positionH>
                <wp:positionV relativeFrom="paragraph">
                  <wp:posOffset>608301</wp:posOffset>
                </wp:positionV>
                <wp:extent cx="5709600" cy="2660400"/>
                <wp:effectExtent l="0" t="0" r="5715" b="698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600" cy="2660400"/>
                        </a:xfrm>
                        <a:prstGeom prst="rect">
                          <a:avLst/>
                        </a:prstGeom>
                        <a:solidFill>
                          <a:srgbClr val="C6E4E3"/>
                        </a:solidFill>
                        <a:ln w="9525">
                          <a:noFill/>
                          <a:miter lim="800000"/>
                          <a:headEnd/>
                          <a:tailEnd/>
                        </a:ln>
                      </wps:spPr>
                      <wps:txbx>
                        <w:txbxContent>
                          <w:p w14:paraId="3DCF5382" w14:textId="77777777" w:rsidR="003E0B47" w:rsidRPr="003531C9" w:rsidRDefault="003E0B47" w:rsidP="001F3A20">
                            <w:pPr>
                              <w:spacing w:before="60" w:after="60"/>
                              <w:jc w:val="center"/>
                              <w:rPr>
                                <w:b/>
                                <w:bCs/>
                                <w:sz w:val="24"/>
                                <w:szCs w:val="24"/>
                              </w:rPr>
                            </w:pPr>
                            <w:r w:rsidRPr="003531C9">
                              <w:rPr>
                                <w:b/>
                                <w:bCs/>
                                <w:sz w:val="24"/>
                                <w:szCs w:val="24"/>
                              </w:rPr>
                              <w:t>Roles with a sexual component</w:t>
                            </w:r>
                          </w:p>
                          <w:p w14:paraId="55C3649D" w14:textId="77777777" w:rsidR="003E0B47" w:rsidRPr="003531C9" w:rsidRDefault="003E0B47" w:rsidP="003E0B47">
                            <w:pPr>
                              <w:rPr>
                                <w:sz w:val="24"/>
                                <w:szCs w:val="24"/>
                              </w:rPr>
                            </w:pPr>
                            <w:r w:rsidRPr="003531C9">
                              <w:rPr>
                                <w:sz w:val="24"/>
                                <w:szCs w:val="24"/>
                              </w:rPr>
                              <w:t>Workers in roles with a sexual component must still be protected from sexual harassment. The definition of sexual harassment includes the elements of conduct being unwelcome, in circumstances where a reasonable person would anticipate the possibility that the person harassed would be offended, humiliated or intimidated. Workers in these roles may face increased risks of harassment.</w:t>
                            </w:r>
                          </w:p>
                          <w:p w14:paraId="3CE16D36" w14:textId="43F7C954" w:rsidR="003E0B47" w:rsidRPr="003531C9" w:rsidRDefault="003E0B47" w:rsidP="009166BD">
                            <w:pPr>
                              <w:spacing w:before="60"/>
                              <w:rPr>
                                <w:sz w:val="24"/>
                                <w:szCs w:val="24"/>
                              </w:rPr>
                            </w:pPr>
                            <w:r w:rsidRPr="003531C9">
                              <w:rPr>
                                <w:sz w:val="24"/>
                                <w:szCs w:val="24"/>
                              </w:rPr>
                              <w:t xml:space="preserve">Where a role or task has a sexual component, it is particularly important to consult workers and ensure they are comfortable with, and consent to, the task and how it will be undertaken. For example, using intimacy coordinators in the entertainment industry to ensure actors are safe during intimate scenes; consulting sex workers on the services being offered, and where and how work is done, to manage risks of sexual harassment and sexual assault.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4C2AAE" id="_x0000_s1041" type="#_x0000_t202" style="position:absolute;left:0;text-align:left;margin-left:398.35pt;margin-top:47.9pt;width:449.55pt;height:209.5pt;z-index:25171149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sLxFAIAAP8DAAAOAAAAZHJzL2Uyb0RvYy54bWysU9tu2zAMfR+wfxD0vtjJkrQx4hRdmg4D&#10;ugvQ7QMUWY6FyaJGKbG7rx8lu2m2vQ3zgyCa5CF5eLS+6VvDTgq9Blvy6STnTFkJlbaHkn/7ev/m&#10;mjMfhK2EAatK/qQ8v9m8frXuXKFm0ICpFDICsb7oXMmbEFyRZV42qhV+Ak5ZctaArQhk4iGrUHSE&#10;3ppslufLrAOsHIJU3tPfu8HJNwm/rpUMn+vaq8BMyam3kE5M5z6e2WYtigMK12g5tiH+oYtWaEtF&#10;z1B3Igh2RP0XVKslgoc6TCS0GdS1lirNQNNM8z+meWyEU2kWIse7M03+/8HKT6dH9wVZ6N9BTwtM&#10;Q3j3APK7Zxa2jbAHdYsIXaNERYWnkbKsc74YUyPVvvARZN99hIqWLI4BElBfYxtZoTkZodMCns6k&#10;qz4wST8XV/lqmZNLkm+2XOZzMmINUTynO/ThvYKWxUvJkbaa4MXpwYch9DkkVvNgdHWvjUkGHvZb&#10;g+wkSAHb5W6+ezui/xZmLOtKvlrMFgnZQsxP4mh1IIUa3Zb8Oo/foJlIx85WKSQIbYY7NW3syE+k&#10;ZCAn9Pue6YrIW8TkyNceqidiDGFQJL0gujSAPznrSI0l9z+OAhVn5oMl1lfT+TzKNxnzxdWMDLz0&#10;7C89wkqCKnngbLhuQ5J85MPCLW2n1om3l07GnkllifnxRUQZX9op6uXdbn4BAAD//wMAUEsDBBQA&#10;BgAIAAAAIQCJHoAf3wAAAAcBAAAPAAAAZHJzL2Rvd25yZXYueG1sTI/BTsMwEETvSPyDtUhcEHVC&#10;KSQhToUQPSBVlVo4wM2NlyTCXkexm4S/ZznBcTU7M2/K9eysGHEInScF6SIBgVR701Gj4O11c52B&#10;CFGT0dYTKvjGAOvq/KzUhfET7XE8xEZwCIVCK2hj7AspQ92i02HheyTWPv3gdORzaKQZ9MThzsqb&#10;JLmTTnfEDa3u8anF+utwcowx3m+f36e629iP3dXLcp92u6VV6vJifnwAEXGOf8/wi88eqJjp6E9k&#10;grAKeEhUkK+Yn9Usz1MQRwWr9DYDWZXyP3/1AwAA//8DAFBLAQItABQABgAIAAAAIQC2gziS/gAA&#10;AOEBAAATAAAAAAAAAAAAAAAAAAAAAABbQ29udGVudF9UeXBlc10ueG1sUEsBAi0AFAAGAAgAAAAh&#10;ADj9If/WAAAAlAEAAAsAAAAAAAAAAAAAAAAALwEAAF9yZWxzLy5yZWxzUEsBAi0AFAAGAAgAAAAh&#10;AL2+wvEUAgAA/wMAAA4AAAAAAAAAAAAAAAAALgIAAGRycy9lMm9Eb2MueG1sUEsBAi0AFAAGAAgA&#10;AAAhAIkegB/fAAAABwEAAA8AAAAAAAAAAAAAAAAAbgQAAGRycy9kb3ducmV2LnhtbFBLBQYAAAAA&#10;BAAEAPMAAAB6BQAAAAA=&#10;" o:allowoverlap="f" fillcolor="#c6e4e3" stroked="f">
                <v:textbox>
                  <w:txbxContent>
                    <w:p w14:paraId="3DCF5382" w14:textId="77777777" w:rsidR="003E0B47" w:rsidRPr="003531C9" w:rsidRDefault="003E0B47" w:rsidP="001F3A20">
                      <w:pPr>
                        <w:spacing w:before="60" w:after="60"/>
                        <w:jc w:val="center"/>
                        <w:rPr>
                          <w:b/>
                          <w:bCs/>
                          <w:sz w:val="24"/>
                          <w:szCs w:val="24"/>
                        </w:rPr>
                      </w:pPr>
                      <w:r w:rsidRPr="003531C9">
                        <w:rPr>
                          <w:b/>
                          <w:bCs/>
                          <w:sz w:val="24"/>
                          <w:szCs w:val="24"/>
                        </w:rPr>
                        <w:t>Roles with a sexual component</w:t>
                      </w:r>
                    </w:p>
                    <w:p w14:paraId="55C3649D" w14:textId="77777777" w:rsidR="003E0B47" w:rsidRPr="003531C9" w:rsidRDefault="003E0B47" w:rsidP="003E0B47">
                      <w:pPr>
                        <w:rPr>
                          <w:sz w:val="24"/>
                          <w:szCs w:val="24"/>
                        </w:rPr>
                      </w:pPr>
                      <w:r w:rsidRPr="003531C9">
                        <w:rPr>
                          <w:sz w:val="24"/>
                          <w:szCs w:val="24"/>
                        </w:rPr>
                        <w:t>Workers in roles with a sexual component must still be protected from sexual harassment. The definition of sexual harassment includes the elements of conduct being unwelcome, in circumstances where a reasonable person would anticipate the possibility that the person harassed would be offended, humiliated or intimidated. Workers in these roles may face increased risks of harassment.</w:t>
                      </w:r>
                    </w:p>
                    <w:p w14:paraId="3CE16D36" w14:textId="43F7C954" w:rsidR="003E0B47" w:rsidRPr="003531C9" w:rsidRDefault="003E0B47" w:rsidP="009166BD">
                      <w:pPr>
                        <w:spacing w:before="60"/>
                        <w:rPr>
                          <w:sz w:val="24"/>
                          <w:szCs w:val="24"/>
                        </w:rPr>
                      </w:pPr>
                      <w:r w:rsidRPr="003531C9">
                        <w:rPr>
                          <w:sz w:val="24"/>
                          <w:szCs w:val="24"/>
                        </w:rPr>
                        <w:t xml:space="preserve">Where a role or task has a sexual component, it is particularly important to consult workers and ensure they are comfortable with, and consent to, the task and how it will be undertaken. For example, using intimacy coordinators in the entertainment industry to ensure actors are safe during intimate scenes; consulting sex workers on the services being offered, and where and how work is done, to manage risks of sexual harassment and sexual assault.  </w:t>
                      </w:r>
                    </w:p>
                  </w:txbxContent>
                </v:textbox>
                <w10:wrap type="square" anchorx="margin"/>
              </v:shape>
            </w:pict>
          </mc:Fallback>
        </mc:AlternateContent>
      </w:r>
      <w:r w:rsidR="00433B71" w:rsidRPr="00F91CE9">
        <w:rPr>
          <w:b/>
          <w:bCs/>
          <w:sz w:val="24"/>
          <w:szCs w:val="24"/>
        </w:rPr>
        <w:t>skills and capabilities</w:t>
      </w:r>
      <w:r w:rsidR="00433B71" w:rsidRPr="00F91CE9">
        <w:rPr>
          <w:sz w:val="24"/>
          <w:szCs w:val="24"/>
        </w:rPr>
        <w:t xml:space="preserve">: </w:t>
      </w:r>
      <w:r w:rsidR="00FD0A18" w:rsidRPr="00F91CE9">
        <w:rPr>
          <w:sz w:val="24"/>
          <w:szCs w:val="24"/>
        </w:rPr>
        <w:t xml:space="preserve">for example, </w:t>
      </w:r>
      <w:r w:rsidR="00433B71" w:rsidRPr="00F91CE9">
        <w:rPr>
          <w:sz w:val="24"/>
          <w:szCs w:val="24"/>
        </w:rPr>
        <w:t xml:space="preserve">ensure project teams have the right mix of skills and gender ratios; assign experienced workers to supervise </w:t>
      </w:r>
      <w:r w:rsidR="00FD0A18" w:rsidRPr="00F91CE9">
        <w:rPr>
          <w:sz w:val="24"/>
          <w:szCs w:val="24"/>
        </w:rPr>
        <w:t>junior workers</w:t>
      </w:r>
      <w:r w:rsidR="25B5FE6A" w:rsidRPr="00F91CE9">
        <w:rPr>
          <w:sz w:val="24"/>
          <w:szCs w:val="24"/>
        </w:rPr>
        <w:t>.</w:t>
      </w:r>
      <w:r w:rsidR="007A1581" w:rsidRPr="00F91CE9">
        <w:rPr>
          <w:sz w:val="24"/>
          <w:szCs w:val="24"/>
        </w:rPr>
        <w:t xml:space="preserve"> </w:t>
      </w:r>
    </w:p>
    <w:p w14:paraId="0A0AC591" w14:textId="364D84E4" w:rsidR="003E0B47" w:rsidRPr="00F91CE9" w:rsidRDefault="003E0B47" w:rsidP="00D005DD">
      <w:pPr>
        <w:spacing w:after="240"/>
      </w:pPr>
    </w:p>
    <w:bookmarkStart w:id="212" w:name="_Toc175670552"/>
    <w:p w14:paraId="5577A8B1" w14:textId="4DE4A4D1" w:rsidR="00236454" w:rsidRPr="00F91CE9" w:rsidRDefault="003E0B47" w:rsidP="005F2577">
      <w:pPr>
        <w:pStyle w:val="Heading2"/>
        <w:numPr>
          <w:ilvl w:val="1"/>
          <w:numId w:val="4"/>
        </w:numPr>
        <w:spacing w:before="240" w:after="60"/>
        <w:ind w:left="851" w:hanging="851"/>
        <w:rPr>
          <w:rFonts w:ascii="Arial" w:hAnsi="Arial" w:cs="Arial"/>
          <w:color w:val="auto"/>
          <w:sz w:val="28"/>
          <w:szCs w:val="28"/>
        </w:rPr>
      </w:pPr>
      <w:r w:rsidRPr="00F91CE9">
        <w:rPr>
          <w:rFonts w:ascii="Arial" w:hAnsi="Arial" w:cs="Arial"/>
          <w:noProof/>
        </w:rPr>
        <mc:AlternateContent>
          <mc:Choice Requires="wps">
            <w:drawing>
              <wp:anchor distT="45720" distB="45720" distL="114300" distR="114300" simplePos="0" relativeHeight="251672579" behindDoc="0" locked="0" layoutInCell="1" allowOverlap="0" wp14:anchorId="0C013189" wp14:editId="79EE7416">
                <wp:simplePos x="0" y="0"/>
                <wp:positionH relativeFrom="margin">
                  <wp:align>left</wp:align>
                </wp:positionH>
                <wp:positionV relativeFrom="paragraph">
                  <wp:posOffset>541877</wp:posOffset>
                </wp:positionV>
                <wp:extent cx="5612400" cy="669600"/>
                <wp:effectExtent l="0" t="0" r="26670" b="1651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2400" cy="669600"/>
                        </a:xfrm>
                        <a:prstGeom prst="roundRect">
                          <a:avLst/>
                        </a:prstGeom>
                        <a:solidFill>
                          <a:srgbClr val="FFFFFF"/>
                        </a:solidFill>
                        <a:ln w="12700">
                          <a:solidFill>
                            <a:srgbClr val="006B6E"/>
                          </a:solidFill>
                          <a:miter lim="800000"/>
                          <a:headEnd/>
                          <a:tailEnd/>
                        </a:ln>
                      </wps:spPr>
                      <wps:txbx>
                        <w:txbxContent>
                          <w:p w14:paraId="3E2963C4" w14:textId="14788705" w:rsidR="00DA1FB5" w:rsidRPr="003531C9" w:rsidRDefault="00DA1FB5" w:rsidP="005F2577">
                            <w:pPr>
                              <w:spacing w:before="120"/>
                              <w:rPr>
                                <w:b/>
                                <w:bCs/>
                                <w:sz w:val="24"/>
                                <w:szCs w:val="24"/>
                              </w:rPr>
                            </w:pPr>
                            <w:r w:rsidRPr="003531C9">
                              <w:rPr>
                                <w:b/>
                                <w:bCs/>
                                <w:sz w:val="24"/>
                                <w:szCs w:val="24"/>
                              </w:rPr>
                              <w:t>WHS Regulations r. 55D(2)(d)</w:t>
                            </w:r>
                          </w:p>
                          <w:p w14:paraId="54E526E6" w14:textId="77777777" w:rsidR="00DA1FB5" w:rsidRPr="003531C9" w:rsidRDefault="00DA1FB5" w:rsidP="00DA1FB5">
                            <w:pPr>
                              <w:rPr>
                                <w:sz w:val="24"/>
                                <w:szCs w:val="24"/>
                              </w:rPr>
                            </w:pPr>
                            <w:r w:rsidRPr="003531C9">
                              <w:rPr>
                                <w:sz w:val="24"/>
                                <w:szCs w:val="24"/>
                              </w:rPr>
                              <w:t>Control measures</w:t>
                            </w:r>
                          </w:p>
                          <w:p w14:paraId="76123771" w14:textId="77777777" w:rsidR="00DA1FB5" w:rsidRPr="003531C9" w:rsidRDefault="00DA1FB5" w:rsidP="00DA1FB5">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C013189" id="_x0000_s1042" style="position:absolute;left:0;text-align:left;margin-left:0;margin-top:42.65pt;width:441.9pt;height:52.7pt;z-index:25167257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rvGQIAAC0EAAAOAAAAZHJzL2Uyb0RvYy54bWysU9tu2zAMfR+wfxD0vtgJUrc14hRt2gwD&#10;ugvW7QNkSY6FyaImKbG7ry8lu2l2wR6G6UEgReqQPCRXV0OnyUE6r8BUdD7LKZGGg1BmV9GvX7Zv&#10;LijxgRnBNBhZ0Ufp6dX69atVb0u5gBa0kI4giPFlbyvahmDLLPO8lR3zM7DSoLEB17GAqttlwrEe&#10;0TudLfK8yHpwwjrg0nt8vR2NdJ3wm0by8LFpvAxEVxRzC+l26a7jna1XrNw5ZlvFpzTYP2TRMWUw&#10;6BHqlgVG9k79BtUp7sBDE2YcugyaRnGZasBq5vkv1Ty0zMpUC5Lj7ZEm//9g+YfDg/3kSBhuYMAG&#10;piK8vQf+zRMDm5aZnbx2DvpWMoGB55GyrLe+nL5Gqn3pI0jdvweBTWb7AAloaFwXWcE6CaJjAx6P&#10;pMshEI6PZ8V8sczRxNFWFJcFyjEEK59/W+fDWwkdiUJFHeyN+IydTSHY4d6H0f/ZL0b0oJXYKq2T&#10;4nb1RjtyYDgF23SmED+5aUN6LHBxjhn8HQMH76a4+xNGpwLOs1ZdRS/yeKITKyN5d0YkOTClRxlr&#10;1GZiMxI4UhmGeiBKYCZF/BzZrUE8Ir8OxvnFfUOhBfeDkh5nt6L++545SYl+Z7BHl/PlMg57UpZn&#10;5wtU3KmlPrUwwxGqooGSUdyEtCAxbwPX2MtGJYZfMplyxplMjZr2Jw79qZ68XrZ8/QQAAP//AwBQ&#10;SwMEFAAGAAgAAAAhAEu5VWHfAAAABwEAAA8AAABkcnMvZG93bnJldi54bWxMj0FLw0AUhO+C/2F5&#10;ghexGy22a8ymiKgUoUhrDz2+Zl+TYHY37G7T9N/7POlxmGHmm2Ix2k4MFGLrnYa7SQaCXOVN62oN&#10;26+3WwUiJnQGO+9Iw5kiLMrLiwJz409uTcMm1YJLXMxRQ5NSn0sZq4YsxonvybF38MFiYhlqaQKe&#10;uNx28j7LZtJi63ihwZ5eGqq+N0er4VWtV8v6HWfn3XJ+g6tw+PCfg9bXV+PzE4hEY/oLwy8+o0PJ&#10;THt/dCaKTgMfSRrUwxQEu0pN+cieY4/ZHGRZyP/85Q8AAAD//wMAUEsBAi0AFAAGAAgAAAAhALaD&#10;OJL+AAAA4QEAABMAAAAAAAAAAAAAAAAAAAAAAFtDb250ZW50X1R5cGVzXS54bWxQSwECLQAUAAYA&#10;CAAAACEAOP0h/9YAAACUAQAACwAAAAAAAAAAAAAAAAAvAQAAX3JlbHMvLnJlbHNQSwECLQAUAAYA&#10;CAAAACEAS6K67xkCAAAtBAAADgAAAAAAAAAAAAAAAAAuAgAAZHJzL2Uyb0RvYy54bWxQSwECLQAU&#10;AAYACAAAACEAS7lVYd8AAAAHAQAADwAAAAAAAAAAAAAAAABzBAAAZHJzL2Rvd25yZXYueG1sUEsF&#10;BgAAAAAEAAQA8wAAAH8FAAAAAA==&#10;" o:allowoverlap="f" strokecolor="#006b6e" strokeweight="1pt">
                <v:stroke joinstyle="miter"/>
                <v:textbox>
                  <w:txbxContent>
                    <w:p w14:paraId="3E2963C4" w14:textId="14788705" w:rsidR="00DA1FB5" w:rsidRPr="003531C9" w:rsidRDefault="00DA1FB5" w:rsidP="005F2577">
                      <w:pPr>
                        <w:spacing w:before="120"/>
                        <w:rPr>
                          <w:b/>
                          <w:bCs/>
                          <w:sz w:val="24"/>
                          <w:szCs w:val="24"/>
                        </w:rPr>
                      </w:pPr>
                      <w:r w:rsidRPr="003531C9">
                        <w:rPr>
                          <w:b/>
                          <w:bCs/>
                          <w:sz w:val="24"/>
                          <w:szCs w:val="24"/>
                        </w:rPr>
                        <w:t>WHS Regulations r. 55D(2)(d)</w:t>
                      </w:r>
                    </w:p>
                    <w:p w14:paraId="54E526E6" w14:textId="77777777" w:rsidR="00DA1FB5" w:rsidRPr="003531C9" w:rsidRDefault="00DA1FB5" w:rsidP="00DA1FB5">
                      <w:pPr>
                        <w:rPr>
                          <w:sz w:val="24"/>
                          <w:szCs w:val="24"/>
                        </w:rPr>
                      </w:pPr>
                      <w:r w:rsidRPr="003531C9">
                        <w:rPr>
                          <w:sz w:val="24"/>
                          <w:szCs w:val="24"/>
                        </w:rPr>
                        <w:t>Control measures</w:t>
                      </w:r>
                    </w:p>
                    <w:p w14:paraId="76123771" w14:textId="77777777" w:rsidR="00DA1FB5" w:rsidRPr="003531C9" w:rsidRDefault="00DA1FB5" w:rsidP="00DA1FB5">
                      <w:pPr>
                        <w:rPr>
                          <w:sz w:val="24"/>
                          <w:szCs w:val="24"/>
                        </w:rPr>
                      </w:pPr>
                    </w:p>
                  </w:txbxContent>
                </v:textbox>
                <w10:wrap type="square" anchorx="margin"/>
              </v:roundrect>
            </w:pict>
          </mc:Fallback>
        </mc:AlternateContent>
      </w:r>
      <w:bookmarkStart w:id="213" w:name="_Toc138318056"/>
      <w:bookmarkStart w:id="214" w:name="_Toc127898134"/>
      <w:bookmarkStart w:id="215" w:name="_Toc146201733"/>
      <w:bookmarkEnd w:id="213"/>
      <w:r w:rsidR="00B62021" w:rsidRPr="00F91CE9">
        <w:rPr>
          <w:rFonts w:ascii="Arial" w:hAnsi="Arial" w:cs="Arial"/>
          <w:color w:val="auto"/>
          <w:sz w:val="28"/>
          <w:szCs w:val="28"/>
        </w:rPr>
        <w:t>S</w:t>
      </w:r>
      <w:r w:rsidR="00236454" w:rsidRPr="00F91CE9">
        <w:rPr>
          <w:rFonts w:ascii="Arial" w:hAnsi="Arial" w:cs="Arial"/>
          <w:color w:val="auto"/>
          <w:sz w:val="28"/>
          <w:szCs w:val="28"/>
        </w:rPr>
        <w:t>ystems of work, including how work is managed, organised and supported</w:t>
      </w:r>
      <w:bookmarkEnd w:id="212"/>
      <w:bookmarkEnd w:id="214"/>
      <w:bookmarkEnd w:id="215"/>
    </w:p>
    <w:p w14:paraId="7979CCB2" w14:textId="48D12A1F" w:rsidR="00D60BB6" w:rsidRPr="00F91CE9" w:rsidRDefault="00E8327C" w:rsidP="006140AF">
      <w:pPr>
        <w:spacing w:before="120" w:after="60"/>
        <w:rPr>
          <w:sz w:val="24"/>
          <w:szCs w:val="24"/>
        </w:rPr>
      </w:pPr>
      <w:r w:rsidRPr="00F91CE9">
        <w:rPr>
          <w:sz w:val="24"/>
          <w:szCs w:val="24"/>
        </w:rPr>
        <w:t xml:space="preserve">A </w:t>
      </w:r>
      <w:r w:rsidR="0050135D" w:rsidRPr="00F91CE9">
        <w:rPr>
          <w:sz w:val="24"/>
          <w:szCs w:val="24"/>
        </w:rPr>
        <w:t>PCBU</w:t>
      </w:r>
      <w:r w:rsidR="00901D18" w:rsidRPr="00F91CE9">
        <w:rPr>
          <w:sz w:val="24"/>
          <w:szCs w:val="24"/>
        </w:rPr>
        <w:t xml:space="preserve"> must consider the systems of work when </w:t>
      </w:r>
      <w:r w:rsidR="00F13254" w:rsidRPr="00F91CE9">
        <w:rPr>
          <w:sz w:val="24"/>
          <w:szCs w:val="24"/>
        </w:rPr>
        <w:t>determining</w:t>
      </w:r>
      <w:r w:rsidR="00901D18" w:rsidRPr="00F91CE9">
        <w:rPr>
          <w:sz w:val="24"/>
          <w:szCs w:val="24"/>
        </w:rPr>
        <w:t xml:space="preserve"> control measures. </w:t>
      </w:r>
      <w:r w:rsidR="007E3615" w:rsidRPr="00F91CE9">
        <w:rPr>
          <w:sz w:val="24"/>
          <w:szCs w:val="24"/>
        </w:rPr>
        <w:t>Systems of work are</w:t>
      </w:r>
      <w:r w:rsidR="00195FA9" w:rsidRPr="00F91CE9">
        <w:rPr>
          <w:sz w:val="24"/>
          <w:szCs w:val="24"/>
        </w:rPr>
        <w:t xml:space="preserve"> organisational rules, policies, procedures and work practices used to organise, manage and carry out work. </w:t>
      </w:r>
      <w:r w:rsidR="000B54AF" w:rsidRPr="00F91CE9">
        <w:rPr>
          <w:sz w:val="24"/>
          <w:szCs w:val="24"/>
        </w:rPr>
        <w:t>Some</w:t>
      </w:r>
      <w:r w:rsidR="00320295" w:rsidRPr="00F91CE9">
        <w:rPr>
          <w:sz w:val="24"/>
          <w:szCs w:val="24"/>
        </w:rPr>
        <w:t xml:space="preserve"> systems of work may increase the risk of sexual </w:t>
      </w:r>
      <w:r w:rsidR="00D93402" w:rsidRPr="00F91CE9">
        <w:rPr>
          <w:sz w:val="24"/>
          <w:szCs w:val="24"/>
        </w:rPr>
        <w:t xml:space="preserve">and gender-based </w:t>
      </w:r>
      <w:r w:rsidR="00320295" w:rsidRPr="00F91CE9">
        <w:rPr>
          <w:sz w:val="24"/>
          <w:szCs w:val="24"/>
        </w:rPr>
        <w:t>harassment. For example</w:t>
      </w:r>
      <w:r w:rsidR="00CC5BFE" w:rsidRPr="00F91CE9">
        <w:rPr>
          <w:sz w:val="24"/>
          <w:szCs w:val="24"/>
        </w:rPr>
        <w:t>:</w:t>
      </w:r>
      <w:r w:rsidR="00320295" w:rsidRPr="00F91CE9">
        <w:rPr>
          <w:sz w:val="24"/>
          <w:szCs w:val="24"/>
        </w:rPr>
        <w:t xml:space="preserve"> </w:t>
      </w:r>
    </w:p>
    <w:p w14:paraId="5B5BC9FF" w14:textId="02995FBD" w:rsidR="00470726" w:rsidRPr="00F91CE9" w:rsidRDefault="749202D9" w:rsidP="002F5FD3">
      <w:pPr>
        <w:pStyle w:val="ListParagraph"/>
        <w:numPr>
          <w:ilvl w:val="0"/>
          <w:numId w:val="29"/>
        </w:numPr>
        <w:spacing w:before="60"/>
        <w:contextualSpacing w:val="0"/>
        <w:rPr>
          <w:sz w:val="24"/>
          <w:szCs w:val="24"/>
        </w:rPr>
      </w:pPr>
      <w:r w:rsidRPr="00F91CE9">
        <w:rPr>
          <w:sz w:val="24"/>
          <w:szCs w:val="24"/>
        </w:rPr>
        <w:t>working alone</w:t>
      </w:r>
      <w:r w:rsidR="29B2CBD6" w:rsidRPr="00F91CE9">
        <w:rPr>
          <w:sz w:val="24"/>
          <w:szCs w:val="24"/>
        </w:rPr>
        <w:t xml:space="preserve"> </w:t>
      </w:r>
      <w:r w:rsidRPr="00F91CE9">
        <w:rPr>
          <w:sz w:val="24"/>
          <w:szCs w:val="24"/>
        </w:rPr>
        <w:t>without the means to access support from other workers</w:t>
      </w:r>
    </w:p>
    <w:p w14:paraId="0A177DE9" w14:textId="4E79425A" w:rsidR="001B6F0A" w:rsidRPr="00F91CE9" w:rsidRDefault="001B6F0A" w:rsidP="002F5FD3">
      <w:pPr>
        <w:pStyle w:val="ListParagraph"/>
        <w:numPr>
          <w:ilvl w:val="0"/>
          <w:numId w:val="29"/>
        </w:numPr>
        <w:spacing w:before="60"/>
        <w:contextualSpacing w:val="0"/>
        <w:rPr>
          <w:sz w:val="24"/>
          <w:szCs w:val="24"/>
        </w:rPr>
      </w:pPr>
      <w:r w:rsidRPr="00F91CE9">
        <w:rPr>
          <w:sz w:val="24"/>
          <w:szCs w:val="24"/>
        </w:rPr>
        <w:t>personal</w:t>
      </w:r>
      <w:r w:rsidR="002672CC" w:rsidRPr="00F91CE9">
        <w:rPr>
          <w:sz w:val="24"/>
          <w:szCs w:val="24"/>
        </w:rPr>
        <w:t xml:space="preserve"> phone</w:t>
      </w:r>
      <w:r w:rsidRPr="00F91CE9">
        <w:rPr>
          <w:sz w:val="24"/>
          <w:szCs w:val="24"/>
        </w:rPr>
        <w:t xml:space="preserve"> number</w:t>
      </w:r>
      <w:r w:rsidR="00EC01EB" w:rsidRPr="00F91CE9">
        <w:rPr>
          <w:sz w:val="24"/>
          <w:szCs w:val="24"/>
        </w:rPr>
        <w:t>s</w:t>
      </w:r>
      <w:r w:rsidRPr="00F91CE9">
        <w:rPr>
          <w:sz w:val="24"/>
          <w:szCs w:val="24"/>
        </w:rPr>
        <w:t xml:space="preserve"> or </w:t>
      </w:r>
      <w:r w:rsidR="00CB1A19" w:rsidRPr="00F91CE9">
        <w:rPr>
          <w:sz w:val="24"/>
          <w:szCs w:val="24"/>
        </w:rPr>
        <w:t>social media accounts being used for work purposes</w:t>
      </w:r>
    </w:p>
    <w:p w14:paraId="3AB2D1D2" w14:textId="38E7A45B" w:rsidR="00470726" w:rsidRPr="00F91CE9" w:rsidRDefault="2E0CC0A4" w:rsidP="002F5FD3">
      <w:pPr>
        <w:pStyle w:val="ListParagraph"/>
        <w:numPr>
          <w:ilvl w:val="0"/>
          <w:numId w:val="29"/>
        </w:numPr>
        <w:spacing w:before="60"/>
        <w:contextualSpacing w:val="0"/>
        <w:rPr>
          <w:sz w:val="24"/>
          <w:szCs w:val="24"/>
        </w:rPr>
      </w:pPr>
      <w:r w:rsidRPr="00F91CE9">
        <w:rPr>
          <w:sz w:val="24"/>
          <w:szCs w:val="24"/>
        </w:rPr>
        <w:t>rules which prevent workers leaving a situation before it escalates</w:t>
      </w:r>
    </w:p>
    <w:p w14:paraId="3BDD4DDC" w14:textId="1B49D02A" w:rsidR="00F549CD" w:rsidRPr="00F91CE9" w:rsidRDefault="003B4FBA" w:rsidP="002F5FD3">
      <w:pPr>
        <w:pStyle w:val="ListParagraph"/>
        <w:numPr>
          <w:ilvl w:val="0"/>
          <w:numId w:val="29"/>
        </w:numPr>
        <w:spacing w:before="60"/>
        <w:contextualSpacing w:val="0"/>
        <w:rPr>
          <w:sz w:val="24"/>
          <w:szCs w:val="24"/>
        </w:rPr>
      </w:pPr>
      <w:r w:rsidRPr="00F91CE9">
        <w:rPr>
          <w:sz w:val="24"/>
          <w:szCs w:val="24"/>
        </w:rPr>
        <w:t xml:space="preserve">lack of </w:t>
      </w:r>
      <w:r w:rsidR="273A02FF" w:rsidRPr="00F91CE9">
        <w:rPr>
          <w:sz w:val="24"/>
          <w:szCs w:val="24"/>
        </w:rPr>
        <w:t xml:space="preserve">policies </w:t>
      </w:r>
      <w:r w:rsidRPr="00F91CE9">
        <w:rPr>
          <w:sz w:val="24"/>
          <w:szCs w:val="24"/>
        </w:rPr>
        <w:t>to prevent</w:t>
      </w:r>
      <w:r w:rsidR="273A02FF" w:rsidRPr="00F91CE9">
        <w:rPr>
          <w:sz w:val="24"/>
          <w:szCs w:val="24"/>
        </w:rPr>
        <w:t xml:space="preserve"> excessive consumption of alcohol at work events</w:t>
      </w:r>
    </w:p>
    <w:p w14:paraId="23FD09E9" w14:textId="4E0312FC" w:rsidR="00E201EB" w:rsidRPr="00F91CE9" w:rsidRDefault="008B2C14" w:rsidP="002F5FD3">
      <w:pPr>
        <w:pStyle w:val="ListParagraph"/>
        <w:numPr>
          <w:ilvl w:val="0"/>
          <w:numId w:val="29"/>
        </w:numPr>
        <w:spacing w:before="60" w:after="120"/>
        <w:contextualSpacing w:val="0"/>
        <w:rPr>
          <w:sz w:val="24"/>
          <w:szCs w:val="24"/>
        </w:rPr>
      </w:pPr>
      <w:r w:rsidRPr="00F91CE9">
        <w:rPr>
          <w:sz w:val="24"/>
          <w:szCs w:val="24"/>
        </w:rPr>
        <w:t xml:space="preserve">systems </w:t>
      </w:r>
      <w:r w:rsidR="001E2F59" w:rsidRPr="00F91CE9">
        <w:rPr>
          <w:sz w:val="24"/>
          <w:szCs w:val="24"/>
        </w:rPr>
        <w:t xml:space="preserve">that confer </w:t>
      </w:r>
      <w:r w:rsidR="00D21EC4" w:rsidRPr="00F91CE9">
        <w:rPr>
          <w:sz w:val="24"/>
          <w:szCs w:val="24"/>
        </w:rPr>
        <w:t xml:space="preserve">a high level of </w:t>
      </w:r>
      <w:r w:rsidR="008118DF" w:rsidRPr="00F91CE9">
        <w:rPr>
          <w:sz w:val="24"/>
          <w:szCs w:val="24"/>
        </w:rPr>
        <w:t xml:space="preserve">individual </w:t>
      </w:r>
      <w:r w:rsidRPr="00F91CE9">
        <w:rPr>
          <w:sz w:val="24"/>
          <w:szCs w:val="24"/>
        </w:rPr>
        <w:t>authority and discretion</w:t>
      </w:r>
      <w:r w:rsidR="000D539C" w:rsidRPr="00F91CE9">
        <w:rPr>
          <w:sz w:val="24"/>
          <w:szCs w:val="24"/>
        </w:rPr>
        <w:t xml:space="preserve"> on a supervisor or manager</w:t>
      </w:r>
      <w:r w:rsidRPr="00F91CE9">
        <w:rPr>
          <w:sz w:val="24"/>
          <w:szCs w:val="24"/>
        </w:rPr>
        <w:t xml:space="preserve"> </w:t>
      </w:r>
      <w:r w:rsidR="00D21EC4" w:rsidRPr="00F91CE9">
        <w:rPr>
          <w:sz w:val="24"/>
          <w:szCs w:val="24"/>
        </w:rPr>
        <w:t>(</w:t>
      </w:r>
      <w:r w:rsidR="00FE2BD9" w:rsidRPr="00F91CE9">
        <w:rPr>
          <w:sz w:val="24"/>
          <w:szCs w:val="24"/>
        </w:rPr>
        <w:t>e.g.</w:t>
      </w:r>
      <w:r w:rsidR="00D21EC4" w:rsidRPr="00F91CE9">
        <w:rPr>
          <w:sz w:val="24"/>
          <w:szCs w:val="24"/>
        </w:rPr>
        <w:t xml:space="preserve"> allocation of overtime, promotion and training opportunities</w:t>
      </w:r>
      <w:r w:rsidR="000723F1" w:rsidRPr="00F91CE9">
        <w:rPr>
          <w:sz w:val="24"/>
          <w:szCs w:val="24"/>
        </w:rPr>
        <w:t>,</w:t>
      </w:r>
      <w:r w:rsidR="00D21EC4" w:rsidRPr="00F91CE9">
        <w:rPr>
          <w:sz w:val="24"/>
          <w:szCs w:val="24"/>
        </w:rPr>
        <w:t xml:space="preserve"> </w:t>
      </w:r>
      <w:r w:rsidR="008118DF" w:rsidRPr="00F91CE9">
        <w:rPr>
          <w:sz w:val="24"/>
          <w:szCs w:val="24"/>
        </w:rPr>
        <w:t>or delivery of induction training)</w:t>
      </w:r>
      <w:r w:rsidR="273A02FF" w:rsidRPr="00F91CE9">
        <w:rPr>
          <w:sz w:val="24"/>
          <w:szCs w:val="24"/>
        </w:rPr>
        <w:t>.</w:t>
      </w:r>
    </w:p>
    <w:p w14:paraId="130A76EC" w14:textId="5FFC804F" w:rsidR="00D664ED" w:rsidRPr="00F91CE9" w:rsidRDefault="00220571" w:rsidP="00AC05A4">
      <w:pPr>
        <w:spacing w:after="60"/>
        <w:rPr>
          <w:sz w:val="24"/>
          <w:szCs w:val="24"/>
        </w:rPr>
      </w:pPr>
      <w:r w:rsidRPr="00F91CE9">
        <w:rPr>
          <w:sz w:val="24"/>
          <w:szCs w:val="24"/>
        </w:rPr>
        <w:t>It may not always be</w:t>
      </w:r>
      <w:r w:rsidR="000977A3" w:rsidRPr="00F91CE9">
        <w:rPr>
          <w:sz w:val="24"/>
          <w:szCs w:val="24"/>
        </w:rPr>
        <w:t xml:space="preserve"> possible, or</w:t>
      </w:r>
      <w:r w:rsidRPr="00F91CE9">
        <w:rPr>
          <w:sz w:val="24"/>
          <w:szCs w:val="24"/>
        </w:rPr>
        <w:t xml:space="preserve"> reasonably practicable</w:t>
      </w:r>
      <w:r w:rsidR="000977A3" w:rsidRPr="00F91CE9">
        <w:rPr>
          <w:sz w:val="24"/>
          <w:szCs w:val="24"/>
        </w:rPr>
        <w:t>,</w:t>
      </w:r>
      <w:r w:rsidRPr="00F91CE9">
        <w:rPr>
          <w:sz w:val="24"/>
          <w:szCs w:val="24"/>
        </w:rPr>
        <w:t xml:space="preserve"> </w:t>
      </w:r>
      <w:r w:rsidR="00945502" w:rsidRPr="00F91CE9">
        <w:rPr>
          <w:sz w:val="24"/>
          <w:szCs w:val="24"/>
        </w:rPr>
        <w:t xml:space="preserve">to design out </w:t>
      </w:r>
      <w:r w:rsidR="002C46DF" w:rsidRPr="00F91CE9">
        <w:rPr>
          <w:sz w:val="24"/>
          <w:szCs w:val="24"/>
        </w:rPr>
        <w:t xml:space="preserve">risks that arise from </w:t>
      </w:r>
      <w:r w:rsidR="00F03886" w:rsidRPr="00F91CE9">
        <w:rPr>
          <w:sz w:val="24"/>
          <w:szCs w:val="24"/>
        </w:rPr>
        <w:t>such</w:t>
      </w:r>
      <w:r w:rsidR="002C46DF" w:rsidRPr="00F91CE9">
        <w:rPr>
          <w:sz w:val="24"/>
          <w:szCs w:val="24"/>
        </w:rPr>
        <w:t xml:space="preserve"> </w:t>
      </w:r>
      <w:r w:rsidR="00275128" w:rsidRPr="00F91CE9">
        <w:rPr>
          <w:sz w:val="24"/>
          <w:szCs w:val="24"/>
        </w:rPr>
        <w:t>systems of work</w:t>
      </w:r>
      <w:r w:rsidR="006C4257" w:rsidRPr="00F91CE9">
        <w:rPr>
          <w:sz w:val="24"/>
          <w:szCs w:val="24"/>
        </w:rPr>
        <w:t xml:space="preserve">, but </w:t>
      </w:r>
      <w:r w:rsidR="009C56C5" w:rsidRPr="00F91CE9">
        <w:rPr>
          <w:sz w:val="24"/>
          <w:szCs w:val="24"/>
        </w:rPr>
        <w:t>PCBU</w:t>
      </w:r>
      <w:r w:rsidR="00547AC6" w:rsidRPr="00F91CE9">
        <w:rPr>
          <w:sz w:val="24"/>
          <w:szCs w:val="24"/>
        </w:rPr>
        <w:t>s</w:t>
      </w:r>
      <w:r w:rsidR="006C4257" w:rsidRPr="00F91CE9">
        <w:rPr>
          <w:sz w:val="24"/>
          <w:szCs w:val="24"/>
        </w:rPr>
        <w:t xml:space="preserve"> must consider system</w:t>
      </w:r>
      <w:r w:rsidR="00921431" w:rsidRPr="00F91CE9">
        <w:rPr>
          <w:sz w:val="24"/>
          <w:szCs w:val="24"/>
        </w:rPr>
        <w:t>s</w:t>
      </w:r>
      <w:r w:rsidR="006C4257" w:rsidRPr="00F91CE9">
        <w:rPr>
          <w:sz w:val="24"/>
          <w:szCs w:val="24"/>
        </w:rPr>
        <w:t xml:space="preserve"> of work when controlling the risk of sexual </w:t>
      </w:r>
      <w:r w:rsidR="00824CEF" w:rsidRPr="00F91CE9">
        <w:rPr>
          <w:sz w:val="24"/>
          <w:szCs w:val="24"/>
        </w:rPr>
        <w:t xml:space="preserve">and gender-based </w:t>
      </w:r>
      <w:r w:rsidR="006C4257" w:rsidRPr="00F91CE9">
        <w:rPr>
          <w:sz w:val="24"/>
          <w:szCs w:val="24"/>
        </w:rPr>
        <w:t xml:space="preserve">harassment. </w:t>
      </w:r>
    </w:p>
    <w:p w14:paraId="60B92315" w14:textId="1DD1C1F4" w:rsidR="007E3615" w:rsidRPr="00F91CE9" w:rsidRDefault="00DC116D" w:rsidP="00AC05A4">
      <w:pPr>
        <w:spacing w:after="60"/>
        <w:rPr>
          <w:sz w:val="24"/>
          <w:szCs w:val="24"/>
        </w:rPr>
      </w:pPr>
      <w:r w:rsidRPr="00F91CE9">
        <w:rPr>
          <w:sz w:val="24"/>
          <w:szCs w:val="24"/>
        </w:rPr>
        <w:t>Well-designed</w:t>
      </w:r>
      <w:r w:rsidR="00CE5B41" w:rsidRPr="00F91CE9">
        <w:rPr>
          <w:sz w:val="24"/>
          <w:szCs w:val="24"/>
        </w:rPr>
        <w:t xml:space="preserve"> </w:t>
      </w:r>
      <w:r w:rsidR="00195FA9" w:rsidRPr="00F91CE9">
        <w:rPr>
          <w:sz w:val="24"/>
          <w:szCs w:val="24"/>
        </w:rPr>
        <w:t xml:space="preserve">systems </w:t>
      </w:r>
      <w:r w:rsidR="00CE5B41" w:rsidRPr="00F91CE9">
        <w:rPr>
          <w:sz w:val="24"/>
          <w:szCs w:val="24"/>
        </w:rPr>
        <w:t xml:space="preserve">of work </w:t>
      </w:r>
      <w:r w:rsidR="00195FA9" w:rsidRPr="00F91CE9">
        <w:rPr>
          <w:sz w:val="24"/>
          <w:szCs w:val="24"/>
        </w:rPr>
        <w:t xml:space="preserve">can control </w:t>
      </w:r>
      <w:r w:rsidR="00426AE6" w:rsidRPr="00F91CE9">
        <w:rPr>
          <w:sz w:val="24"/>
          <w:szCs w:val="24"/>
        </w:rPr>
        <w:t xml:space="preserve">the </w:t>
      </w:r>
      <w:r w:rsidR="00E66FDB" w:rsidRPr="00F91CE9">
        <w:rPr>
          <w:sz w:val="24"/>
          <w:szCs w:val="24"/>
        </w:rPr>
        <w:t>risk</w:t>
      </w:r>
      <w:r w:rsidR="00426AE6" w:rsidRPr="00F91CE9">
        <w:rPr>
          <w:sz w:val="24"/>
          <w:szCs w:val="24"/>
        </w:rPr>
        <w:t xml:space="preserve"> of </w:t>
      </w:r>
      <w:r w:rsidR="00E66FDB" w:rsidRPr="00F91CE9">
        <w:rPr>
          <w:sz w:val="24"/>
          <w:szCs w:val="24"/>
        </w:rPr>
        <w:t xml:space="preserve">sexual </w:t>
      </w:r>
      <w:r w:rsidR="00824CEF" w:rsidRPr="00F91CE9">
        <w:rPr>
          <w:sz w:val="24"/>
          <w:szCs w:val="24"/>
        </w:rPr>
        <w:t xml:space="preserve">and gender-based </w:t>
      </w:r>
      <w:r w:rsidR="00E66FDB" w:rsidRPr="00F91CE9">
        <w:rPr>
          <w:sz w:val="24"/>
          <w:szCs w:val="24"/>
        </w:rPr>
        <w:t xml:space="preserve">harassment. </w:t>
      </w:r>
      <w:r w:rsidR="007E3615" w:rsidRPr="00F91CE9">
        <w:rPr>
          <w:sz w:val="24"/>
          <w:szCs w:val="24"/>
        </w:rPr>
        <w:t>For example</w:t>
      </w:r>
      <w:r w:rsidR="64498962" w:rsidRPr="00F91CE9">
        <w:rPr>
          <w:sz w:val="24"/>
          <w:szCs w:val="24"/>
        </w:rPr>
        <w:t>:</w:t>
      </w:r>
    </w:p>
    <w:p w14:paraId="75E4B23E" w14:textId="74D34A03" w:rsidR="002F4D8A" w:rsidRPr="00F91CE9" w:rsidRDefault="004D2BEE" w:rsidP="002F5FD3">
      <w:pPr>
        <w:pStyle w:val="ListParagraph"/>
        <w:numPr>
          <w:ilvl w:val="0"/>
          <w:numId w:val="27"/>
        </w:numPr>
        <w:spacing w:before="60"/>
        <w:contextualSpacing w:val="0"/>
        <w:rPr>
          <w:sz w:val="24"/>
          <w:szCs w:val="24"/>
        </w:rPr>
      </w:pPr>
      <w:r w:rsidRPr="00F91CE9">
        <w:rPr>
          <w:sz w:val="24"/>
          <w:szCs w:val="24"/>
        </w:rPr>
        <w:t>m</w:t>
      </w:r>
      <w:r w:rsidR="00A86FBC" w:rsidRPr="00F91CE9">
        <w:rPr>
          <w:sz w:val="24"/>
          <w:szCs w:val="24"/>
        </w:rPr>
        <w:t>aintain</w:t>
      </w:r>
      <w:r w:rsidRPr="00F91CE9">
        <w:rPr>
          <w:sz w:val="24"/>
          <w:szCs w:val="24"/>
        </w:rPr>
        <w:t>ing</w:t>
      </w:r>
      <w:r w:rsidR="00A86FBC" w:rsidRPr="00F91CE9">
        <w:rPr>
          <w:sz w:val="24"/>
          <w:szCs w:val="24"/>
        </w:rPr>
        <w:t xml:space="preserve"> </w:t>
      </w:r>
      <w:r w:rsidR="002F4D8A" w:rsidRPr="00F91CE9">
        <w:rPr>
          <w:sz w:val="24"/>
          <w:szCs w:val="24"/>
        </w:rPr>
        <w:t xml:space="preserve">communication with workers working </w:t>
      </w:r>
      <w:r w:rsidR="0088520D" w:rsidRPr="00F91CE9">
        <w:rPr>
          <w:sz w:val="24"/>
          <w:szCs w:val="24"/>
        </w:rPr>
        <w:t xml:space="preserve">alone </w:t>
      </w:r>
      <w:r w:rsidR="000B3F9B" w:rsidRPr="00F91CE9">
        <w:rPr>
          <w:sz w:val="24"/>
          <w:szCs w:val="24"/>
        </w:rPr>
        <w:t>(</w:t>
      </w:r>
      <w:r w:rsidR="00FE2BD9" w:rsidRPr="00F91CE9">
        <w:rPr>
          <w:sz w:val="24"/>
          <w:szCs w:val="24"/>
        </w:rPr>
        <w:t>e.g.</w:t>
      </w:r>
      <w:r w:rsidR="000B3F9B" w:rsidRPr="00F91CE9">
        <w:rPr>
          <w:sz w:val="24"/>
          <w:szCs w:val="24"/>
        </w:rPr>
        <w:t xml:space="preserve"> regularly </w:t>
      </w:r>
      <w:r w:rsidR="0088520D" w:rsidRPr="00F91CE9">
        <w:rPr>
          <w:sz w:val="24"/>
          <w:szCs w:val="24"/>
        </w:rPr>
        <w:t xml:space="preserve">checking in with </w:t>
      </w:r>
      <w:r w:rsidR="00EB0116" w:rsidRPr="00F91CE9">
        <w:rPr>
          <w:sz w:val="24"/>
          <w:szCs w:val="24"/>
        </w:rPr>
        <w:t>workers conducting home visit</w:t>
      </w:r>
      <w:r w:rsidR="00374DAD" w:rsidRPr="00F91CE9">
        <w:rPr>
          <w:sz w:val="24"/>
          <w:szCs w:val="24"/>
        </w:rPr>
        <w:t>s</w:t>
      </w:r>
      <w:r w:rsidR="000B3F9B" w:rsidRPr="00F91CE9">
        <w:rPr>
          <w:sz w:val="24"/>
          <w:szCs w:val="24"/>
        </w:rPr>
        <w:t>)</w:t>
      </w:r>
    </w:p>
    <w:p w14:paraId="1EEE12CD" w14:textId="4C6CB8E3" w:rsidR="000F22FC" w:rsidRPr="00F91CE9" w:rsidRDefault="004D2BEE" w:rsidP="002F5FD3">
      <w:pPr>
        <w:pStyle w:val="ListParagraph"/>
        <w:numPr>
          <w:ilvl w:val="0"/>
          <w:numId w:val="27"/>
        </w:numPr>
        <w:spacing w:before="60"/>
        <w:contextualSpacing w:val="0"/>
        <w:rPr>
          <w:sz w:val="24"/>
          <w:szCs w:val="24"/>
        </w:rPr>
      </w:pPr>
      <w:r w:rsidRPr="00F91CE9">
        <w:rPr>
          <w:sz w:val="24"/>
          <w:szCs w:val="24"/>
        </w:rPr>
        <w:t>e</w:t>
      </w:r>
      <w:r w:rsidR="000F22FC" w:rsidRPr="00F91CE9">
        <w:rPr>
          <w:sz w:val="24"/>
          <w:szCs w:val="24"/>
        </w:rPr>
        <w:t>nsur</w:t>
      </w:r>
      <w:r w:rsidRPr="00F91CE9">
        <w:rPr>
          <w:sz w:val="24"/>
          <w:szCs w:val="24"/>
        </w:rPr>
        <w:t>ing</w:t>
      </w:r>
      <w:r w:rsidR="000F22FC" w:rsidRPr="00F91CE9">
        <w:rPr>
          <w:sz w:val="24"/>
          <w:szCs w:val="24"/>
        </w:rPr>
        <w:t xml:space="preserve"> transparent and fair systems for allocation of work and the granting of promotion and training opportunities</w:t>
      </w:r>
    </w:p>
    <w:p w14:paraId="47DC4421" w14:textId="58F62E33" w:rsidR="000F22FC" w:rsidRPr="00F91CE9" w:rsidRDefault="004D2BEE" w:rsidP="002F5FD3">
      <w:pPr>
        <w:pStyle w:val="ListParagraph"/>
        <w:numPr>
          <w:ilvl w:val="0"/>
          <w:numId w:val="27"/>
        </w:numPr>
        <w:spacing w:before="60"/>
        <w:contextualSpacing w:val="0"/>
        <w:rPr>
          <w:sz w:val="24"/>
          <w:szCs w:val="24"/>
        </w:rPr>
      </w:pPr>
      <w:r w:rsidRPr="00F91CE9">
        <w:rPr>
          <w:sz w:val="24"/>
          <w:szCs w:val="24"/>
        </w:rPr>
        <w:t>e</w:t>
      </w:r>
      <w:r w:rsidR="000F22FC" w:rsidRPr="00F91CE9">
        <w:rPr>
          <w:sz w:val="24"/>
          <w:szCs w:val="24"/>
        </w:rPr>
        <w:t>nsur</w:t>
      </w:r>
      <w:r w:rsidRPr="00F91CE9">
        <w:rPr>
          <w:sz w:val="24"/>
          <w:szCs w:val="24"/>
        </w:rPr>
        <w:t>ing</w:t>
      </w:r>
      <w:r w:rsidR="000F22FC" w:rsidRPr="00F91CE9">
        <w:rPr>
          <w:sz w:val="24"/>
          <w:szCs w:val="24"/>
        </w:rPr>
        <w:t xml:space="preserve"> breaks are scheduled to minimise opportunities for people to be left isolated in the workplace for periods of time</w:t>
      </w:r>
      <w:r w:rsidRPr="00F91CE9">
        <w:rPr>
          <w:sz w:val="24"/>
          <w:szCs w:val="24"/>
        </w:rPr>
        <w:t>,</w:t>
      </w:r>
      <w:r w:rsidR="000F22FC" w:rsidRPr="00F91CE9">
        <w:rPr>
          <w:sz w:val="24"/>
          <w:szCs w:val="24"/>
        </w:rPr>
        <w:t xml:space="preserve"> and locat</w:t>
      </w:r>
      <w:r w:rsidRPr="00F91CE9">
        <w:rPr>
          <w:sz w:val="24"/>
          <w:szCs w:val="24"/>
        </w:rPr>
        <w:t>ing</w:t>
      </w:r>
      <w:r w:rsidR="000F22FC" w:rsidRPr="00F91CE9">
        <w:rPr>
          <w:sz w:val="24"/>
          <w:szCs w:val="24"/>
        </w:rPr>
        <w:t xml:space="preserve"> break areas in a</w:t>
      </w:r>
      <w:r w:rsidR="009E13C4" w:rsidRPr="00F91CE9">
        <w:rPr>
          <w:sz w:val="24"/>
          <w:szCs w:val="24"/>
        </w:rPr>
        <w:t>n appropriately</w:t>
      </w:r>
      <w:r w:rsidR="000F22FC" w:rsidRPr="00F91CE9">
        <w:rPr>
          <w:sz w:val="24"/>
          <w:szCs w:val="24"/>
        </w:rPr>
        <w:t xml:space="preserve"> visible location</w:t>
      </w:r>
    </w:p>
    <w:p w14:paraId="79C22D11" w14:textId="52BAB96F" w:rsidR="00053D70" w:rsidRPr="00F91CE9" w:rsidRDefault="004D2BEE" w:rsidP="002F5FD3">
      <w:pPr>
        <w:pStyle w:val="ListParagraph"/>
        <w:numPr>
          <w:ilvl w:val="0"/>
          <w:numId w:val="27"/>
        </w:numPr>
        <w:spacing w:before="60"/>
        <w:contextualSpacing w:val="0"/>
        <w:rPr>
          <w:sz w:val="24"/>
          <w:szCs w:val="24"/>
        </w:rPr>
      </w:pPr>
      <w:r w:rsidRPr="00F91CE9">
        <w:rPr>
          <w:sz w:val="24"/>
          <w:szCs w:val="24"/>
        </w:rPr>
        <w:t>p</w:t>
      </w:r>
      <w:r w:rsidR="0014082E" w:rsidRPr="00F91CE9">
        <w:rPr>
          <w:sz w:val="24"/>
          <w:szCs w:val="24"/>
        </w:rPr>
        <w:t>rovid</w:t>
      </w:r>
      <w:r w:rsidRPr="00F91CE9">
        <w:rPr>
          <w:sz w:val="24"/>
          <w:szCs w:val="24"/>
        </w:rPr>
        <w:t>ing</w:t>
      </w:r>
      <w:r w:rsidR="0014082E" w:rsidRPr="00F91CE9">
        <w:rPr>
          <w:sz w:val="24"/>
          <w:szCs w:val="24"/>
        </w:rPr>
        <w:t xml:space="preserve"> m</w:t>
      </w:r>
      <w:r w:rsidR="00220B6B" w:rsidRPr="00F91CE9">
        <w:rPr>
          <w:sz w:val="24"/>
          <w:szCs w:val="24"/>
        </w:rPr>
        <w:t>anagers and supervisors with the authority and resources to implement and effectively maintain control</w:t>
      </w:r>
      <w:r w:rsidR="00A23465" w:rsidRPr="00F91CE9">
        <w:rPr>
          <w:sz w:val="24"/>
          <w:szCs w:val="24"/>
        </w:rPr>
        <w:t xml:space="preserve"> measures</w:t>
      </w:r>
      <w:r w:rsidRPr="00F91CE9">
        <w:rPr>
          <w:sz w:val="24"/>
          <w:szCs w:val="24"/>
        </w:rPr>
        <w:t>, and</w:t>
      </w:r>
      <w:r w:rsidR="00220B6B" w:rsidRPr="00F91CE9">
        <w:rPr>
          <w:sz w:val="24"/>
          <w:szCs w:val="24"/>
        </w:rPr>
        <w:t xml:space="preserve"> </w:t>
      </w:r>
      <w:r w:rsidRPr="00F91CE9">
        <w:rPr>
          <w:sz w:val="24"/>
          <w:szCs w:val="24"/>
        </w:rPr>
        <w:t>a</w:t>
      </w:r>
      <w:r w:rsidR="0014082E" w:rsidRPr="00F91CE9">
        <w:rPr>
          <w:sz w:val="24"/>
          <w:szCs w:val="24"/>
        </w:rPr>
        <w:t>llocat</w:t>
      </w:r>
      <w:r w:rsidRPr="00F91CE9">
        <w:rPr>
          <w:sz w:val="24"/>
          <w:szCs w:val="24"/>
        </w:rPr>
        <w:t>ing</w:t>
      </w:r>
      <w:r w:rsidR="0014082E" w:rsidRPr="00F91CE9">
        <w:rPr>
          <w:sz w:val="24"/>
          <w:szCs w:val="24"/>
        </w:rPr>
        <w:t xml:space="preserve"> c</w:t>
      </w:r>
      <w:r w:rsidR="00220B6B" w:rsidRPr="00F91CE9">
        <w:rPr>
          <w:sz w:val="24"/>
          <w:szCs w:val="24"/>
        </w:rPr>
        <w:t>lear accountabilities for monitoring, reviewing and maintaining controls</w:t>
      </w:r>
    </w:p>
    <w:p w14:paraId="63BD33FF" w14:textId="2A225849" w:rsidR="0088520D" w:rsidRPr="00F91CE9" w:rsidRDefault="004D2BEE" w:rsidP="002F5FD3">
      <w:pPr>
        <w:pStyle w:val="ListParagraph"/>
        <w:numPr>
          <w:ilvl w:val="0"/>
          <w:numId w:val="27"/>
        </w:numPr>
        <w:spacing w:before="60"/>
        <w:contextualSpacing w:val="0"/>
        <w:rPr>
          <w:sz w:val="24"/>
          <w:szCs w:val="24"/>
        </w:rPr>
      </w:pPr>
      <w:r w:rsidRPr="00F91CE9">
        <w:rPr>
          <w:sz w:val="24"/>
          <w:szCs w:val="24"/>
        </w:rPr>
        <w:t>p</w:t>
      </w:r>
      <w:r w:rsidR="00A86FBC" w:rsidRPr="00F91CE9">
        <w:rPr>
          <w:sz w:val="24"/>
          <w:szCs w:val="24"/>
        </w:rPr>
        <w:t>rovid</w:t>
      </w:r>
      <w:r w:rsidRPr="00F91CE9">
        <w:rPr>
          <w:sz w:val="24"/>
          <w:szCs w:val="24"/>
        </w:rPr>
        <w:t>ing</w:t>
      </w:r>
      <w:r w:rsidR="00A86FBC" w:rsidRPr="00F91CE9">
        <w:rPr>
          <w:sz w:val="24"/>
          <w:szCs w:val="24"/>
        </w:rPr>
        <w:t xml:space="preserve"> </w:t>
      </w:r>
      <w:r w:rsidR="001774C7" w:rsidRPr="00F91CE9">
        <w:rPr>
          <w:sz w:val="24"/>
          <w:szCs w:val="24"/>
        </w:rPr>
        <w:t>systems</w:t>
      </w:r>
      <w:r w:rsidR="002324E8" w:rsidRPr="00F91CE9">
        <w:rPr>
          <w:sz w:val="24"/>
          <w:szCs w:val="24"/>
        </w:rPr>
        <w:t xml:space="preserve"> for workers to get immediate assistance</w:t>
      </w:r>
      <w:r w:rsidR="001774C7" w:rsidRPr="00F91CE9">
        <w:rPr>
          <w:sz w:val="24"/>
          <w:szCs w:val="24"/>
        </w:rPr>
        <w:t xml:space="preserve"> </w:t>
      </w:r>
      <w:r w:rsidR="002324E8" w:rsidRPr="00F91CE9">
        <w:rPr>
          <w:sz w:val="24"/>
          <w:szCs w:val="24"/>
        </w:rPr>
        <w:t>from</w:t>
      </w:r>
      <w:r w:rsidR="001774C7" w:rsidRPr="00F91CE9">
        <w:rPr>
          <w:sz w:val="24"/>
          <w:szCs w:val="24"/>
        </w:rPr>
        <w:t xml:space="preserve"> supervisors and managers </w:t>
      </w:r>
      <w:r w:rsidR="002324E8" w:rsidRPr="00F91CE9">
        <w:rPr>
          <w:sz w:val="24"/>
          <w:szCs w:val="24"/>
        </w:rPr>
        <w:t xml:space="preserve">if </w:t>
      </w:r>
      <w:r w:rsidR="000B3F9B" w:rsidRPr="00F91CE9">
        <w:rPr>
          <w:sz w:val="24"/>
          <w:szCs w:val="24"/>
        </w:rPr>
        <w:t xml:space="preserve">they </w:t>
      </w:r>
      <w:r w:rsidR="002324E8" w:rsidRPr="00F91CE9">
        <w:rPr>
          <w:sz w:val="24"/>
          <w:szCs w:val="24"/>
        </w:rPr>
        <w:t xml:space="preserve">experience sexual </w:t>
      </w:r>
      <w:r w:rsidR="008E40EC" w:rsidRPr="00F91CE9">
        <w:rPr>
          <w:sz w:val="24"/>
          <w:szCs w:val="24"/>
        </w:rPr>
        <w:t xml:space="preserve">or gender-based </w:t>
      </w:r>
      <w:r w:rsidR="002324E8" w:rsidRPr="00F91CE9">
        <w:rPr>
          <w:sz w:val="24"/>
          <w:szCs w:val="24"/>
        </w:rPr>
        <w:t xml:space="preserve">harassment </w:t>
      </w:r>
      <w:r w:rsidR="00DC116D" w:rsidRPr="00F91CE9">
        <w:rPr>
          <w:sz w:val="24"/>
          <w:szCs w:val="24"/>
        </w:rPr>
        <w:t>or identify a</w:t>
      </w:r>
      <w:r w:rsidRPr="00F91CE9">
        <w:rPr>
          <w:sz w:val="24"/>
          <w:szCs w:val="24"/>
        </w:rPr>
        <w:t xml:space="preserve"> situation where there is</w:t>
      </w:r>
      <w:r w:rsidR="00DC116D" w:rsidRPr="00F91CE9">
        <w:rPr>
          <w:sz w:val="24"/>
          <w:szCs w:val="24"/>
        </w:rPr>
        <w:t xml:space="preserve"> increased risk (</w:t>
      </w:r>
      <w:r w:rsidR="00FE2BD9" w:rsidRPr="00F91CE9">
        <w:rPr>
          <w:sz w:val="24"/>
          <w:szCs w:val="24"/>
        </w:rPr>
        <w:t>e.g.</w:t>
      </w:r>
      <w:r w:rsidR="00DC116D" w:rsidRPr="00F91CE9">
        <w:rPr>
          <w:sz w:val="24"/>
          <w:szCs w:val="24"/>
        </w:rPr>
        <w:t xml:space="preserve"> a group of intoxicated and rowdy customers)</w:t>
      </w:r>
    </w:p>
    <w:p w14:paraId="7C5B1882" w14:textId="02A1BEFE" w:rsidR="00801C7C" w:rsidRPr="00F91CE9" w:rsidRDefault="004D2BEE" w:rsidP="002F5FD3">
      <w:pPr>
        <w:pStyle w:val="ListParagraph"/>
        <w:numPr>
          <w:ilvl w:val="0"/>
          <w:numId w:val="27"/>
        </w:numPr>
        <w:spacing w:before="60"/>
        <w:contextualSpacing w:val="0"/>
        <w:rPr>
          <w:sz w:val="24"/>
          <w:szCs w:val="24"/>
        </w:rPr>
      </w:pPr>
      <w:r w:rsidRPr="00F91CE9">
        <w:rPr>
          <w:sz w:val="24"/>
          <w:szCs w:val="24"/>
        </w:rPr>
        <w:t>p</w:t>
      </w:r>
      <w:r w:rsidR="00801C7C" w:rsidRPr="00F91CE9">
        <w:rPr>
          <w:sz w:val="24"/>
          <w:szCs w:val="24"/>
        </w:rPr>
        <w:t>rovid</w:t>
      </w:r>
      <w:r w:rsidR="0090168E" w:rsidRPr="00F91CE9">
        <w:rPr>
          <w:sz w:val="24"/>
          <w:szCs w:val="24"/>
        </w:rPr>
        <w:t>ing</w:t>
      </w:r>
      <w:r w:rsidR="00801C7C" w:rsidRPr="00F91CE9">
        <w:rPr>
          <w:sz w:val="24"/>
          <w:szCs w:val="24"/>
        </w:rPr>
        <w:t xml:space="preserve"> </w:t>
      </w:r>
      <w:r w:rsidR="005828E6" w:rsidRPr="00F91CE9">
        <w:rPr>
          <w:sz w:val="24"/>
          <w:szCs w:val="24"/>
        </w:rPr>
        <w:t xml:space="preserve">appropriate </w:t>
      </w:r>
      <w:r w:rsidR="00801C7C" w:rsidRPr="00F91CE9">
        <w:rPr>
          <w:sz w:val="24"/>
          <w:szCs w:val="24"/>
        </w:rPr>
        <w:t xml:space="preserve">systems </w:t>
      </w:r>
      <w:r w:rsidR="005828E6" w:rsidRPr="00F91CE9">
        <w:rPr>
          <w:sz w:val="24"/>
          <w:szCs w:val="24"/>
        </w:rPr>
        <w:t xml:space="preserve">to </w:t>
      </w:r>
      <w:r w:rsidR="6C2AEB8C" w:rsidRPr="00F91CE9">
        <w:rPr>
          <w:sz w:val="24"/>
          <w:szCs w:val="24"/>
        </w:rPr>
        <w:t xml:space="preserve">alert </w:t>
      </w:r>
      <w:r w:rsidR="00801C7C" w:rsidRPr="00F91CE9">
        <w:rPr>
          <w:sz w:val="24"/>
          <w:szCs w:val="24"/>
        </w:rPr>
        <w:t xml:space="preserve">workers </w:t>
      </w:r>
      <w:r w:rsidR="6F2A0DED" w:rsidRPr="00F91CE9">
        <w:rPr>
          <w:sz w:val="24"/>
          <w:szCs w:val="24"/>
        </w:rPr>
        <w:t>to</w:t>
      </w:r>
      <w:r w:rsidR="00801C7C" w:rsidRPr="00F91CE9">
        <w:rPr>
          <w:sz w:val="24"/>
          <w:szCs w:val="24"/>
        </w:rPr>
        <w:t xml:space="preserve"> information</w:t>
      </w:r>
      <w:r w:rsidR="0047699C" w:rsidRPr="00F91CE9">
        <w:rPr>
          <w:sz w:val="24"/>
          <w:szCs w:val="24"/>
        </w:rPr>
        <w:t xml:space="preserve"> a</w:t>
      </w:r>
      <w:r w:rsidR="5790DBF5" w:rsidRPr="00F91CE9">
        <w:rPr>
          <w:sz w:val="24"/>
          <w:szCs w:val="24"/>
        </w:rPr>
        <w:t>bout risk</w:t>
      </w:r>
      <w:r w:rsidR="00433731" w:rsidRPr="00F91CE9">
        <w:rPr>
          <w:sz w:val="24"/>
          <w:szCs w:val="24"/>
        </w:rPr>
        <w:t>s</w:t>
      </w:r>
      <w:r w:rsidR="5790DBF5" w:rsidRPr="00F91CE9">
        <w:rPr>
          <w:sz w:val="24"/>
          <w:szCs w:val="24"/>
        </w:rPr>
        <w:t xml:space="preserve"> </w:t>
      </w:r>
      <w:r w:rsidR="0047699C" w:rsidRPr="00F91CE9">
        <w:rPr>
          <w:sz w:val="24"/>
          <w:szCs w:val="24"/>
        </w:rPr>
        <w:t xml:space="preserve">and </w:t>
      </w:r>
      <w:r w:rsidR="00506349" w:rsidRPr="00F91CE9">
        <w:rPr>
          <w:sz w:val="24"/>
          <w:szCs w:val="24"/>
        </w:rPr>
        <w:t>control</w:t>
      </w:r>
      <w:r w:rsidR="00DF253F" w:rsidRPr="00F91CE9">
        <w:rPr>
          <w:sz w:val="24"/>
          <w:szCs w:val="24"/>
        </w:rPr>
        <w:t xml:space="preserve"> measure</w:t>
      </w:r>
      <w:r w:rsidR="00506349" w:rsidRPr="00F91CE9">
        <w:rPr>
          <w:sz w:val="24"/>
          <w:szCs w:val="24"/>
        </w:rPr>
        <w:t>s</w:t>
      </w:r>
      <w:r w:rsidR="00801C7C" w:rsidRPr="00F91CE9">
        <w:rPr>
          <w:sz w:val="24"/>
          <w:szCs w:val="24"/>
        </w:rPr>
        <w:t xml:space="preserve"> </w:t>
      </w:r>
      <w:r w:rsidR="4C92ED6C" w:rsidRPr="00F91CE9">
        <w:rPr>
          <w:sz w:val="24"/>
          <w:szCs w:val="24"/>
        </w:rPr>
        <w:t xml:space="preserve">for </w:t>
      </w:r>
      <w:r w:rsidR="00801C7C" w:rsidRPr="00F91CE9">
        <w:rPr>
          <w:sz w:val="24"/>
          <w:szCs w:val="24"/>
        </w:rPr>
        <w:t>patients</w:t>
      </w:r>
      <w:r w:rsidR="009B6125" w:rsidRPr="00F91CE9">
        <w:rPr>
          <w:sz w:val="24"/>
          <w:szCs w:val="24"/>
        </w:rPr>
        <w:t xml:space="preserve">, </w:t>
      </w:r>
      <w:r w:rsidR="00D720A0" w:rsidRPr="00F91CE9">
        <w:rPr>
          <w:sz w:val="24"/>
          <w:szCs w:val="24"/>
        </w:rPr>
        <w:t xml:space="preserve">students, </w:t>
      </w:r>
      <w:r w:rsidR="009B6125" w:rsidRPr="00F91CE9">
        <w:rPr>
          <w:sz w:val="24"/>
          <w:szCs w:val="24"/>
        </w:rPr>
        <w:t xml:space="preserve">customers </w:t>
      </w:r>
      <w:r w:rsidR="007540C2" w:rsidRPr="00F91CE9">
        <w:rPr>
          <w:sz w:val="24"/>
          <w:szCs w:val="24"/>
        </w:rPr>
        <w:t>or clients</w:t>
      </w:r>
      <w:r w:rsidR="00801C7C" w:rsidRPr="00F91CE9">
        <w:rPr>
          <w:sz w:val="24"/>
          <w:szCs w:val="24"/>
        </w:rPr>
        <w:t xml:space="preserve"> </w:t>
      </w:r>
      <w:r w:rsidR="00DF253F" w:rsidRPr="00F91CE9">
        <w:rPr>
          <w:sz w:val="24"/>
          <w:szCs w:val="24"/>
        </w:rPr>
        <w:t xml:space="preserve">known to </w:t>
      </w:r>
      <w:r w:rsidR="00801C7C" w:rsidRPr="00F91CE9">
        <w:rPr>
          <w:sz w:val="24"/>
          <w:szCs w:val="24"/>
        </w:rPr>
        <w:t xml:space="preserve">present </w:t>
      </w:r>
      <w:r w:rsidR="0047699C" w:rsidRPr="00F91CE9">
        <w:rPr>
          <w:sz w:val="24"/>
          <w:szCs w:val="24"/>
        </w:rPr>
        <w:t xml:space="preserve">a particular risk of sexual </w:t>
      </w:r>
      <w:r w:rsidR="00F24953" w:rsidRPr="00F91CE9">
        <w:rPr>
          <w:sz w:val="24"/>
          <w:szCs w:val="24"/>
        </w:rPr>
        <w:t xml:space="preserve">or gender-based </w:t>
      </w:r>
      <w:r w:rsidR="0047699C" w:rsidRPr="00F91CE9">
        <w:rPr>
          <w:sz w:val="24"/>
          <w:szCs w:val="24"/>
        </w:rPr>
        <w:t>harassment</w:t>
      </w:r>
    </w:p>
    <w:p w14:paraId="5B0C6673" w14:textId="36F4A67E" w:rsidR="002324E8" w:rsidRPr="00F91CE9" w:rsidRDefault="0090168E" w:rsidP="002F5FD3">
      <w:pPr>
        <w:pStyle w:val="ListParagraph"/>
        <w:numPr>
          <w:ilvl w:val="0"/>
          <w:numId w:val="27"/>
        </w:numPr>
        <w:spacing w:before="60"/>
        <w:contextualSpacing w:val="0"/>
        <w:rPr>
          <w:sz w:val="24"/>
          <w:szCs w:val="24"/>
        </w:rPr>
      </w:pPr>
      <w:r w:rsidRPr="00F91CE9">
        <w:rPr>
          <w:sz w:val="24"/>
          <w:szCs w:val="24"/>
        </w:rPr>
        <w:t>a</w:t>
      </w:r>
      <w:r w:rsidR="00A86FBC" w:rsidRPr="00F91CE9">
        <w:rPr>
          <w:sz w:val="24"/>
          <w:szCs w:val="24"/>
        </w:rPr>
        <w:t>void</w:t>
      </w:r>
      <w:r w:rsidRPr="00F91CE9">
        <w:rPr>
          <w:sz w:val="24"/>
          <w:szCs w:val="24"/>
        </w:rPr>
        <w:t>ing</w:t>
      </w:r>
      <w:r w:rsidR="00A86FBC" w:rsidRPr="00F91CE9">
        <w:rPr>
          <w:sz w:val="24"/>
          <w:szCs w:val="24"/>
        </w:rPr>
        <w:t xml:space="preserve"> </w:t>
      </w:r>
      <w:r w:rsidR="002324E8" w:rsidRPr="00F91CE9">
        <w:rPr>
          <w:sz w:val="24"/>
          <w:szCs w:val="24"/>
        </w:rPr>
        <w:t>workers working alone where possible (</w:t>
      </w:r>
      <w:r w:rsidR="00FE2BD9" w:rsidRPr="00F91CE9">
        <w:rPr>
          <w:sz w:val="24"/>
          <w:szCs w:val="24"/>
        </w:rPr>
        <w:t>e.g.</w:t>
      </w:r>
      <w:r w:rsidR="002324E8" w:rsidRPr="00F91CE9">
        <w:rPr>
          <w:sz w:val="24"/>
          <w:szCs w:val="24"/>
        </w:rPr>
        <w:t xml:space="preserve"> work in pairs</w:t>
      </w:r>
      <w:r w:rsidR="00EA7661" w:rsidRPr="00F91CE9">
        <w:rPr>
          <w:sz w:val="24"/>
          <w:szCs w:val="24"/>
        </w:rPr>
        <w:t>;</w:t>
      </w:r>
      <w:r w:rsidR="002324E8" w:rsidRPr="00F91CE9">
        <w:rPr>
          <w:sz w:val="24"/>
          <w:szCs w:val="24"/>
        </w:rPr>
        <w:t xml:space="preserve"> </w:t>
      </w:r>
      <w:r w:rsidR="005828E6" w:rsidRPr="00F91CE9">
        <w:rPr>
          <w:sz w:val="24"/>
          <w:szCs w:val="24"/>
        </w:rPr>
        <w:t xml:space="preserve">have </w:t>
      </w:r>
      <w:r w:rsidR="002324E8" w:rsidRPr="00F91CE9">
        <w:rPr>
          <w:sz w:val="24"/>
          <w:szCs w:val="24"/>
        </w:rPr>
        <w:t>security personnel present</w:t>
      </w:r>
      <w:r w:rsidR="005828E6" w:rsidRPr="00F91CE9">
        <w:rPr>
          <w:sz w:val="24"/>
          <w:szCs w:val="24"/>
        </w:rPr>
        <w:t xml:space="preserve"> at closing time</w:t>
      </w:r>
      <w:r w:rsidR="00EA7661" w:rsidRPr="00F91CE9">
        <w:rPr>
          <w:sz w:val="24"/>
          <w:szCs w:val="24"/>
        </w:rPr>
        <w:t>;</w:t>
      </w:r>
      <w:r w:rsidR="002324E8" w:rsidRPr="00F91CE9">
        <w:rPr>
          <w:sz w:val="24"/>
          <w:szCs w:val="24"/>
        </w:rPr>
        <w:t xml:space="preserve"> provide </w:t>
      </w:r>
      <w:r w:rsidR="00142676" w:rsidRPr="00F91CE9">
        <w:rPr>
          <w:sz w:val="24"/>
          <w:szCs w:val="24"/>
        </w:rPr>
        <w:t xml:space="preserve">workers </w:t>
      </w:r>
      <w:r w:rsidR="002324E8" w:rsidRPr="00F91CE9">
        <w:rPr>
          <w:sz w:val="24"/>
          <w:szCs w:val="24"/>
        </w:rPr>
        <w:t xml:space="preserve">a safe escort to </w:t>
      </w:r>
      <w:r w:rsidR="00142676" w:rsidRPr="00F91CE9">
        <w:rPr>
          <w:sz w:val="24"/>
          <w:szCs w:val="24"/>
        </w:rPr>
        <w:t>their</w:t>
      </w:r>
      <w:r w:rsidR="002324E8" w:rsidRPr="00F91CE9">
        <w:rPr>
          <w:sz w:val="24"/>
          <w:szCs w:val="24"/>
        </w:rPr>
        <w:t xml:space="preserve"> transport)</w:t>
      </w:r>
    </w:p>
    <w:p w14:paraId="1AA0159A" w14:textId="2219318D" w:rsidR="00751833" w:rsidRPr="00F91CE9" w:rsidRDefault="0090168E" w:rsidP="002F5FD3">
      <w:pPr>
        <w:pStyle w:val="ListParagraph"/>
        <w:numPr>
          <w:ilvl w:val="0"/>
          <w:numId w:val="27"/>
        </w:numPr>
        <w:spacing w:before="60"/>
        <w:contextualSpacing w:val="0"/>
        <w:rPr>
          <w:sz w:val="24"/>
          <w:szCs w:val="24"/>
        </w:rPr>
      </w:pPr>
      <w:r w:rsidRPr="00F91CE9">
        <w:rPr>
          <w:sz w:val="24"/>
          <w:szCs w:val="24"/>
        </w:rPr>
        <w:t>a</w:t>
      </w:r>
      <w:r w:rsidR="00751833" w:rsidRPr="00F91CE9">
        <w:rPr>
          <w:sz w:val="24"/>
          <w:szCs w:val="24"/>
        </w:rPr>
        <w:t>void</w:t>
      </w:r>
      <w:r w:rsidRPr="00F91CE9">
        <w:rPr>
          <w:sz w:val="24"/>
          <w:szCs w:val="24"/>
        </w:rPr>
        <w:t>ing</w:t>
      </w:r>
      <w:r w:rsidR="00751833" w:rsidRPr="00F91CE9">
        <w:rPr>
          <w:sz w:val="24"/>
          <w:szCs w:val="24"/>
        </w:rPr>
        <w:t xml:space="preserve"> workers being alon</w:t>
      </w:r>
      <w:r w:rsidR="00A614FF" w:rsidRPr="00F91CE9">
        <w:rPr>
          <w:sz w:val="24"/>
          <w:szCs w:val="24"/>
        </w:rPr>
        <w:t>e</w:t>
      </w:r>
      <w:r w:rsidR="00751833" w:rsidRPr="00F91CE9">
        <w:rPr>
          <w:sz w:val="24"/>
          <w:szCs w:val="24"/>
        </w:rPr>
        <w:t xml:space="preserve"> with </w:t>
      </w:r>
      <w:r w:rsidR="00F23C38" w:rsidRPr="00F91CE9">
        <w:rPr>
          <w:sz w:val="24"/>
          <w:szCs w:val="24"/>
        </w:rPr>
        <w:t>third parties where there is a risk of harassment (e.g. patients, studies, clients or others)</w:t>
      </w:r>
    </w:p>
    <w:p w14:paraId="3D0364E8" w14:textId="4FC88BA1" w:rsidR="007540C2" w:rsidRPr="00F91CE9" w:rsidRDefault="0090168E" w:rsidP="002F5FD3">
      <w:pPr>
        <w:pStyle w:val="ListParagraph"/>
        <w:numPr>
          <w:ilvl w:val="0"/>
          <w:numId w:val="27"/>
        </w:numPr>
        <w:spacing w:before="60"/>
        <w:contextualSpacing w:val="0"/>
        <w:rPr>
          <w:sz w:val="24"/>
          <w:szCs w:val="24"/>
        </w:rPr>
      </w:pPr>
      <w:r w:rsidRPr="00F91CE9">
        <w:rPr>
          <w:sz w:val="24"/>
          <w:szCs w:val="24"/>
        </w:rPr>
        <w:t>a</w:t>
      </w:r>
      <w:r w:rsidR="006A2CED" w:rsidRPr="00F91CE9">
        <w:rPr>
          <w:sz w:val="24"/>
          <w:szCs w:val="24"/>
        </w:rPr>
        <w:t>llow</w:t>
      </w:r>
      <w:r w:rsidRPr="00F91CE9">
        <w:rPr>
          <w:sz w:val="24"/>
          <w:szCs w:val="24"/>
        </w:rPr>
        <w:t>ing workers to have</w:t>
      </w:r>
      <w:r w:rsidR="006A2CED" w:rsidRPr="00F91CE9">
        <w:rPr>
          <w:sz w:val="24"/>
          <w:szCs w:val="24"/>
        </w:rPr>
        <w:t xml:space="preserve"> </w:t>
      </w:r>
      <w:r w:rsidR="000D5285" w:rsidRPr="00F91CE9">
        <w:rPr>
          <w:sz w:val="24"/>
          <w:szCs w:val="24"/>
        </w:rPr>
        <w:t xml:space="preserve">input </w:t>
      </w:r>
      <w:r w:rsidR="004D2F72" w:rsidRPr="00F91CE9">
        <w:rPr>
          <w:sz w:val="24"/>
          <w:szCs w:val="24"/>
        </w:rPr>
        <w:t>on</w:t>
      </w:r>
      <w:r w:rsidR="000D5285" w:rsidRPr="00F91CE9">
        <w:rPr>
          <w:sz w:val="24"/>
          <w:szCs w:val="24"/>
        </w:rPr>
        <w:t xml:space="preserve"> who they are </w:t>
      </w:r>
      <w:r w:rsidR="00295487" w:rsidRPr="00F91CE9">
        <w:rPr>
          <w:sz w:val="24"/>
          <w:szCs w:val="24"/>
        </w:rPr>
        <w:t>paired</w:t>
      </w:r>
      <w:r w:rsidR="000D5285" w:rsidRPr="00F91CE9">
        <w:rPr>
          <w:sz w:val="24"/>
          <w:szCs w:val="24"/>
        </w:rPr>
        <w:t xml:space="preserve"> with</w:t>
      </w:r>
      <w:r w:rsidRPr="00F91CE9">
        <w:rPr>
          <w:sz w:val="24"/>
          <w:szCs w:val="24"/>
        </w:rPr>
        <w:t xml:space="preserve"> if they are required to work in pairs</w:t>
      </w:r>
      <w:r w:rsidR="000D5285" w:rsidRPr="00F91CE9">
        <w:rPr>
          <w:sz w:val="24"/>
          <w:szCs w:val="24"/>
        </w:rPr>
        <w:t xml:space="preserve"> (</w:t>
      </w:r>
      <w:r w:rsidR="00FE2BD9" w:rsidRPr="00F91CE9">
        <w:rPr>
          <w:sz w:val="24"/>
          <w:szCs w:val="24"/>
        </w:rPr>
        <w:t>e.g.</w:t>
      </w:r>
      <w:r w:rsidR="000D5285" w:rsidRPr="00F91CE9">
        <w:rPr>
          <w:sz w:val="24"/>
          <w:szCs w:val="24"/>
        </w:rPr>
        <w:t xml:space="preserve"> </w:t>
      </w:r>
      <w:r w:rsidR="00295487" w:rsidRPr="00F91CE9">
        <w:rPr>
          <w:sz w:val="24"/>
          <w:szCs w:val="24"/>
        </w:rPr>
        <w:t xml:space="preserve">allow </w:t>
      </w:r>
      <w:r w:rsidR="0095235E" w:rsidRPr="00F91CE9">
        <w:rPr>
          <w:sz w:val="24"/>
          <w:szCs w:val="24"/>
        </w:rPr>
        <w:t>confidential request</w:t>
      </w:r>
      <w:r w:rsidR="00295487" w:rsidRPr="00F91CE9">
        <w:rPr>
          <w:sz w:val="24"/>
          <w:szCs w:val="24"/>
        </w:rPr>
        <w:t>s</w:t>
      </w:r>
      <w:r w:rsidR="0095235E" w:rsidRPr="00F91CE9">
        <w:rPr>
          <w:sz w:val="24"/>
          <w:szCs w:val="24"/>
        </w:rPr>
        <w:t xml:space="preserve"> </w:t>
      </w:r>
      <w:r w:rsidR="00366F0B" w:rsidRPr="00F91CE9">
        <w:rPr>
          <w:sz w:val="24"/>
          <w:szCs w:val="24"/>
        </w:rPr>
        <w:t>not to work with someone</w:t>
      </w:r>
      <w:r w:rsidR="0095235E" w:rsidRPr="00F91CE9">
        <w:rPr>
          <w:sz w:val="24"/>
          <w:szCs w:val="24"/>
        </w:rPr>
        <w:t xml:space="preserve"> </w:t>
      </w:r>
      <w:r w:rsidR="00DA649A" w:rsidRPr="00F91CE9">
        <w:rPr>
          <w:sz w:val="24"/>
          <w:szCs w:val="24"/>
        </w:rPr>
        <w:t>where they have concerns about their behaviour</w:t>
      </w:r>
      <w:r w:rsidR="00295487" w:rsidRPr="00F91CE9">
        <w:rPr>
          <w:sz w:val="24"/>
          <w:szCs w:val="24"/>
        </w:rPr>
        <w:t>)</w:t>
      </w:r>
    </w:p>
    <w:p w14:paraId="419EA99A" w14:textId="77342A87" w:rsidR="00A86FBC" w:rsidRPr="00F91CE9" w:rsidRDefault="0090168E" w:rsidP="002F5FD3">
      <w:pPr>
        <w:pStyle w:val="ListParagraph"/>
        <w:numPr>
          <w:ilvl w:val="0"/>
          <w:numId w:val="27"/>
        </w:numPr>
        <w:spacing w:before="60"/>
        <w:contextualSpacing w:val="0"/>
        <w:rPr>
          <w:sz w:val="24"/>
          <w:szCs w:val="24"/>
        </w:rPr>
      </w:pPr>
      <w:r w:rsidRPr="00F91CE9">
        <w:rPr>
          <w:sz w:val="24"/>
          <w:szCs w:val="24"/>
        </w:rPr>
        <w:t>p</w:t>
      </w:r>
      <w:r w:rsidR="00A86FBC" w:rsidRPr="00F91CE9">
        <w:rPr>
          <w:sz w:val="24"/>
          <w:szCs w:val="24"/>
        </w:rPr>
        <w:t>rovid</w:t>
      </w:r>
      <w:r w:rsidRPr="00F91CE9">
        <w:rPr>
          <w:sz w:val="24"/>
          <w:szCs w:val="24"/>
        </w:rPr>
        <w:t>ing</w:t>
      </w:r>
      <w:r w:rsidR="002F69DC" w:rsidRPr="00F91CE9">
        <w:rPr>
          <w:sz w:val="24"/>
          <w:szCs w:val="24"/>
        </w:rPr>
        <w:t xml:space="preserve"> multiple avenues for</w:t>
      </w:r>
      <w:r w:rsidR="00A86FBC" w:rsidRPr="00F91CE9">
        <w:rPr>
          <w:sz w:val="24"/>
          <w:szCs w:val="24"/>
        </w:rPr>
        <w:t xml:space="preserve"> </w:t>
      </w:r>
      <w:r w:rsidR="005F01B8" w:rsidRPr="00F91CE9">
        <w:rPr>
          <w:sz w:val="24"/>
          <w:szCs w:val="24"/>
        </w:rPr>
        <w:t xml:space="preserve">ongoing </w:t>
      </w:r>
      <w:r w:rsidR="00A86FBC" w:rsidRPr="00F91CE9">
        <w:rPr>
          <w:sz w:val="24"/>
          <w:szCs w:val="24"/>
        </w:rPr>
        <w:t xml:space="preserve">supervision and support for workers, especially new, young </w:t>
      </w:r>
      <w:r w:rsidR="000B637B" w:rsidRPr="00F91CE9">
        <w:rPr>
          <w:sz w:val="24"/>
          <w:szCs w:val="24"/>
        </w:rPr>
        <w:t>or</w:t>
      </w:r>
      <w:r w:rsidR="00A86FBC" w:rsidRPr="00F91CE9">
        <w:rPr>
          <w:sz w:val="24"/>
          <w:szCs w:val="24"/>
        </w:rPr>
        <w:t xml:space="preserve"> inexperienced workers</w:t>
      </w:r>
    </w:p>
    <w:p w14:paraId="3FA61AD3" w14:textId="02870B1E" w:rsidR="002324E8" w:rsidRPr="00F91CE9" w:rsidRDefault="0090168E" w:rsidP="002F5FD3">
      <w:pPr>
        <w:pStyle w:val="ListParagraph"/>
        <w:numPr>
          <w:ilvl w:val="0"/>
          <w:numId w:val="27"/>
        </w:numPr>
        <w:spacing w:before="60"/>
        <w:contextualSpacing w:val="0"/>
        <w:rPr>
          <w:sz w:val="24"/>
          <w:szCs w:val="24"/>
        </w:rPr>
      </w:pPr>
      <w:r w:rsidRPr="00F91CE9">
        <w:rPr>
          <w:sz w:val="24"/>
          <w:szCs w:val="24"/>
        </w:rPr>
        <w:t>e</w:t>
      </w:r>
      <w:r w:rsidR="00A86FBC" w:rsidRPr="00F91CE9">
        <w:rPr>
          <w:sz w:val="24"/>
          <w:szCs w:val="24"/>
        </w:rPr>
        <w:t>nsur</w:t>
      </w:r>
      <w:r w:rsidRPr="00F91CE9">
        <w:rPr>
          <w:sz w:val="24"/>
          <w:szCs w:val="24"/>
        </w:rPr>
        <w:t>ing</w:t>
      </w:r>
      <w:r w:rsidR="00C81AEE" w:rsidRPr="00F91CE9">
        <w:rPr>
          <w:sz w:val="24"/>
          <w:szCs w:val="24"/>
        </w:rPr>
        <w:t xml:space="preserve"> </w:t>
      </w:r>
      <w:r w:rsidR="00C16896" w:rsidRPr="00F91CE9">
        <w:rPr>
          <w:sz w:val="24"/>
          <w:szCs w:val="24"/>
        </w:rPr>
        <w:t xml:space="preserve">identified </w:t>
      </w:r>
      <w:r w:rsidR="00C81AEE" w:rsidRPr="00F91CE9">
        <w:rPr>
          <w:sz w:val="24"/>
          <w:szCs w:val="24"/>
        </w:rPr>
        <w:t>risks</w:t>
      </w:r>
      <w:r w:rsidR="00C16896" w:rsidRPr="00F91CE9">
        <w:rPr>
          <w:sz w:val="24"/>
          <w:szCs w:val="24"/>
        </w:rPr>
        <w:t>, control measures and</w:t>
      </w:r>
      <w:r w:rsidR="00A86FBC" w:rsidRPr="00F91CE9">
        <w:rPr>
          <w:sz w:val="24"/>
          <w:szCs w:val="24"/>
        </w:rPr>
        <w:t xml:space="preserve"> processes for reporting and responding to </w:t>
      </w:r>
      <w:r w:rsidR="00134274" w:rsidRPr="00F91CE9">
        <w:rPr>
          <w:sz w:val="24"/>
          <w:szCs w:val="24"/>
        </w:rPr>
        <w:t xml:space="preserve">instances of sexual </w:t>
      </w:r>
      <w:r w:rsidR="005A21C7" w:rsidRPr="00F91CE9">
        <w:rPr>
          <w:sz w:val="24"/>
          <w:szCs w:val="24"/>
        </w:rPr>
        <w:t xml:space="preserve">and gender-based </w:t>
      </w:r>
      <w:r w:rsidR="00134274" w:rsidRPr="00F91CE9">
        <w:rPr>
          <w:sz w:val="24"/>
          <w:szCs w:val="24"/>
        </w:rPr>
        <w:t xml:space="preserve">harassment </w:t>
      </w:r>
      <w:r w:rsidR="00A86FBC" w:rsidRPr="00F91CE9">
        <w:rPr>
          <w:sz w:val="24"/>
          <w:szCs w:val="24"/>
        </w:rPr>
        <w:t>are widely communicated and regularly reviewed</w:t>
      </w:r>
    </w:p>
    <w:p w14:paraId="1B77E187" w14:textId="69C5EF78" w:rsidR="00132654" w:rsidRPr="00F91CE9" w:rsidRDefault="0090168E" w:rsidP="002F5FD3">
      <w:pPr>
        <w:pStyle w:val="ListParagraph"/>
        <w:numPr>
          <w:ilvl w:val="0"/>
          <w:numId w:val="27"/>
        </w:numPr>
        <w:spacing w:before="60"/>
        <w:contextualSpacing w:val="0"/>
        <w:rPr>
          <w:sz w:val="24"/>
          <w:szCs w:val="24"/>
        </w:rPr>
      </w:pPr>
      <w:r w:rsidRPr="00F91CE9">
        <w:rPr>
          <w:sz w:val="24"/>
          <w:szCs w:val="24"/>
        </w:rPr>
        <w:t>a</w:t>
      </w:r>
      <w:r w:rsidR="00132654" w:rsidRPr="00F91CE9">
        <w:rPr>
          <w:sz w:val="24"/>
          <w:szCs w:val="24"/>
        </w:rPr>
        <w:t>llow</w:t>
      </w:r>
      <w:r w:rsidRPr="00F91CE9">
        <w:rPr>
          <w:sz w:val="24"/>
          <w:szCs w:val="24"/>
        </w:rPr>
        <w:t>ing</w:t>
      </w:r>
      <w:r w:rsidR="00132654" w:rsidRPr="00F91CE9">
        <w:rPr>
          <w:sz w:val="24"/>
          <w:szCs w:val="24"/>
        </w:rPr>
        <w:t xml:space="preserve"> workers to refuse or suspend service</w:t>
      </w:r>
      <w:r w:rsidRPr="00F91CE9">
        <w:rPr>
          <w:sz w:val="24"/>
          <w:szCs w:val="24"/>
        </w:rPr>
        <w:t xml:space="preserve"> (</w:t>
      </w:r>
      <w:r w:rsidR="00FC6CC1" w:rsidRPr="00F91CE9">
        <w:rPr>
          <w:sz w:val="24"/>
          <w:szCs w:val="24"/>
        </w:rPr>
        <w:t xml:space="preserve">where they </w:t>
      </w:r>
      <w:proofErr w:type="gramStart"/>
      <w:r w:rsidR="00FC6CC1" w:rsidRPr="00F91CE9">
        <w:rPr>
          <w:sz w:val="24"/>
          <w:szCs w:val="24"/>
        </w:rPr>
        <w:t>are able to</w:t>
      </w:r>
      <w:proofErr w:type="gramEnd"/>
      <w:r w:rsidR="00FC6CC1" w:rsidRPr="00F91CE9">
        <w:rPr>
          <w:sz w:val="24"/>
          <w:szCs w:val="24"/>
        </w:rPr>
        <w:t xml:space="preserve"> safely do so</w:t>
      </w:r>
      <w:r w:rsidRPr="00F91CE9">
        <w:rPr>
          <w:sz w:val="24"/>
          <w:szCs w:val="24"/>
        </w:rPr>
        <w:t>)</w:t>
      </w:r>
      <w:r w:rsidR="00132654" w:rsidRPr="00F91CE9">
        <w:rPr>
          <w:sz w:val="24"/>
          <w:szCs w:val="24"/>
        </w:rPr>
        <w:t xml:space="preserve"> if people fail to comply with the expected standard of behaviour</w:t>
      </w:r>
      <w:r w:rsidRPr="00F91CE9">
        <w:rPr>
          <w:sz w:val="24"/>
          <w:szCs w:val="24"/>
        </w:rPr>
        <w:t>,</w:t>
      </w:r>
      <w:r w:rsidR="003B4FBA" w:rsidRPr="00F91CE9">
        <w:rPr>
          <w:sz w:val="24"/>
          <w:szCs w:val="24"/>
        </w:rPr>
        <w:t xml:space="preserve"> and ban</w:t>
      </w:r>
      <w:r w:rsidRPr="00F91CE9">
        <w:rPr>
          <w:sz w:val="24"/>
          <w:szCs w:val="24"/>
        </w:rPr>
        <w:t>ning</w:t>
      </w:r>
      <w:r w:rsidR="00821525" w:rsidRPr="00F91CE9">
        <w:rPr>
          <w:sz w:val="24"/>
          <w:szCs w:val="24"/>
        </w:rPr>
        <w:t xml:space="preserve"> them </w:t>
      </w:r>
      <w:r w:rsidR="00D70816" w:rsidRPr="00F91CE9">
        <w:rPr>
          <w:sz w:val="24"/>
          <w:szCs w:val="24"/>
        </w:rPr>
        <w:t xml:space="preserve">from </w:t>
      </w:r>
      <w:r w:rsidR="00821525" w:rsidRPr="00F91CE9">
        <w:rPr>
          <w:sz w:val="24"/>
          <w:szCs w:val="24"/>
        </w:rPr>
        <w:t>future service if necessary</w:t>
      </w:r>
    </w:p>
    <w:p w14:paraId="1DE3695A" w14:textId="383C13AD" w:rsidR="00E254D5" w:rsidRPr="00F91CE9" w:rsidRDefault="0090168E" w:rsidP="002F5FD3">
      <w:pPr>
        <w:pStyle w:val="ListParagraph"/>
        <w:numPr>
          <w:ilvl w:val="0"/>
          <w:numId w:val="27"/>
        </w:numPr>
        <w:spacing w:before="60" w:after="200"/>
        <w:contextualSpacing w:val="0"/>
        <w:rPr>
          <w:sz w:val="24"/>
          <w:szCs w:val="24"/>
        </w:rPr>
      </w:pPr>
      <w:r w:rsidRPr="00F91CE9">
        <w:rPr>
          <w:sz w:val="24"/>
          <w:szCs w:val="24"/>
        </w:rPr>
        <w:t>e</w:t>
      </w:r>
      <w:r w:rsidR="00005BB5" w:rsidRPr="00F91CE9">
        <w:rPr>
          <w:sz w:val="24"/>
          <w:szCs w:val="24"/>
        </w:rPr>
        <w:t>stablish</w:t>
      </w:r>
      <w:r w:rsidRPr="00F91CE9">
        <w:rPr>
          <w:sz w:val="24"/>
          <w:szCs w:val="24"/>
        </w:rPr>
        <w:t>ing</w:t>
      </w:r>
      <w:r w:rsidR="00005BB5" w:rsidRPr="00F91CE9">
        <w:rPr>
          <w:sz w:val="24"/>
          <w:szCs w:val="24"/>
        </w:rPr>
        <w:t xml:space="preserve"> process</w:t>
      </w:r>
      <w:r w:rsidR="00684FE2" w:rsidRPr="00F91CE9">
        <w:rPr>
          <w:sz w:val="24"/>
          <w:szCs w:val="24"/>
        </w:rPr>
        <w:t>es</w:t>
      </w:r>
      <w:r w:rsidR="00005BB5" w:rsidRPr="00F91CE9">
        <w:rPr>
          <w:sz w:val="24"/>
          <w:szCs w:val="24"/>
        </w:rPr>
        <w:t xml:space="preserve"> to block or otherwise manage online sexual </w:t>
      </w:r>
      <w:r w:rsidR="005A21C7" w:rsidRPr="00F91CE9">
        <w:rPr>
          <w:sz w:val="24"/>
          <w:szCs w:val="24"/>
        </w:rPr>
        <w:t xml:space="preserve">and gender-based </w:t>
      </w:r>
      <w:r w:rsidR="00005BB5" w:rsidRPr="00F91CE9">
        <w:rPr>
          <w:sz w:val="24"/>
          <w:szCs w:val="24"/>
        </w:rPr>
        <w:t>harassment</w:t>
      </w:r>
      <w:r w:rsidR="001476B2" w:rsidRPr="00F91CE9">
        <w:rPr>
          <w:sz w:val="24"/>
          <w:szCs w:val="24"/>
        </w:rPr>
        <w:t xml:space="preserve">. </w:t>
      </w:r>
    </w:p>
    <w:bookmarkStart w:id="216" w:name="_Toc175670553"/>
    <w:bookmarkStart w:id="217" w:name="_Toc127898135"/>
    <w:bookmarkStart w:id="218" w:name="_Toc146201734"/>
    <w:p w14:paraId="330452EC" w14:textId="54F02F34" w:rsidR="00B62021" w:rsidRPr="00F91CE9" w:rsidRDefault="00DA1FB5" w:rsidP="00AC05A4">
      <w:pPr>
        <w:pStyle w:val="Heading2"/>
        <w:numPr>
          <w:ilvl w:val="1"/>
          <w:numId w:val="4"/>
        </w:numPr>
        <w:spacing w:before="120" w:after="60"/>
        <w:ind w:left="851" w:hanging="851"/>
        <w:rPr>
          <w:rFonts w:ascii="Arial" w:hAnsi="Arial" w:cs="Arial"/>
          <w:color w:val="auto"/>
          <w:sz w:val="28"/>
          <w:szCs w:val="28"/>
        </w:rPr>
      </w:pPr>
      <w:r w:rsidRPr="00F91CE9">
        <w:rPr>
          <w:rFonts w:ascii="Arial" w:hAnsi="Arial" w:cs="Arial"/>
          <w:noProof/>
        </w:rPr>
        <mc:AlternateContent>
          <mc:Choice Requires="wps">
            <w:drawing>
              <wp:anchor distT="45720" distB="45720" distL="114300" distR="114300" simplePos="0" relativeHeight="251670531" behindDoc="0" locked="0" layoutInCell="1" allowOverlap="0" wp14:anchorId="14ABBD32" wp14:editId="1B80A809">
                <wp:simplePos x="0" y="0"/>
                <wp:positionH relativeFrom="margin">
                  <wp:align>left</wp:align>
                </wp:positionH>
                <wp:positionV relativeFrom="paragraph">
                  <wp:posOffset>398145</wp:posOffset>
                </wp:positionV>
                <wp:extent cx="5612400" cy="601200"/>
                <wp:effectExtent l="0" t="0" r="26670" b="2794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2400" cy="601200"/>
                        </a:xfrm>
                        <a:prstGeom prst="roundRect">
                          <a:avLst/>
                        </a:prstGeom>
                        <a:solidFill>
                          <a:srgbClr val="FFFFFF"/>
                        </a:solidFill>
                        <a:ln w="12700">
                          <a:solidFill>
                            <a:srgbClr val="006B6E"/>
                          </a:solidFill>
                          <a:miter lim="800000"/>
                          <a:headEnd/>
                          <a:tailEnd/>
                        </a:ln>
                      </wps:spPr>
                      <wps:txbx>
                        <w:txbxContent>
                          <w:p w14:paraId="4EC79B59" w14:textId="144B2864" w:rsidR="00DA1FB5" w:rsidRPr="003531C9" w:rsidRDefault="00DA1FB5" w:rsidP="006B142D">
                            <w:pPr>
                              <w:spacing w:before="60"/>
                              <w:rPr>
                                <w:b/>
                                <w:bCs/>
                                <w:sz w:val="24"/>
                                <w:szCs w:val="24"/>
                              </w:rPr>
                            </w:pPr>
                            <w:r w:rsidRPr="003531C9">
                              <w:rPr>
                                <w:b/>
                                <w:bCs/>
                                <w:sz w:val="24"/>
                                <w:szCs w:val="24"/>
                              </w:rPr>
                              <w:t>WHS Regulations r. 55D(2)(e)</w:t>
                            </w:r>
                          </w:p>
                          <w:p w14:paraId="5A9F7E45" w14:textId="77777777" w:rsidR="00DA1FB5" w:rsidRPr="003531C9" w:rsidRDefault="00DA1FB5" w:rsidP="00DA1FB5">
                            <w:pPr>
                              <w:rPr>
                                <w:sz w:val="24"/>
                                <w:szCs w:val="24"/>
                              </w:rPr>
                            </w:pPr>
                            <w:r w:rsidRPr="003531C9">
                              <w:rPr>
                                <w:sz w:val="24"/>
                                <w:szCs w:val="24"/>
                              </w:rPr>
                              <w:t>Control measures</w:t>
                            </w:r>
                          </w:p>
                          <w:p w14:paraId="33BC0E36" w14:textId="77777777" w:rsidR="00DA1FB5" w:rsidRDefault="00DA1FB5" w:rsidP="00DA1F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4ABBD32" id="_x0000_s1043" style="position:absolute;left:0;text-align:left;margin-left:0;margin-top:31.35pt;width:441.9pt;height:47.35pt;z-index:25167053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7miGgIAAC0EAAAOAAAAZHJzL2Uyb0RvYy54bWysU21v2yAQ/j5p/wHxfbEdpUlnxanatJkm&#10;dS9atx+AAcdomGNAYme/fgdx07Sb9mEaH9AdB88999yxvBo6TfbSeQWmosUkp0QaDkKZbUW/fd28&#10;uaTEB2YE02BkRQ/S06vV61fL3pZyCi1oIR1BEOPL3la0DcGWWeZ5KzvmJ2ClwWADrmMBXbfNhGM9&#10;onc6m+b5POvBCeuAS+/x9PYYpKuE3zSSh09N42UguqLILaTdpb2Oe7ZasnLrmG0VH2mwf2DRMWUw&#10;6QnqlgVGdk79BtUp7sBDEyYcugyaRnGZasBqivxFNQ8tszLVguJ4e5LJ/z9Y/nH/YD87EoYbGLCB&#10;qQhv74F/98TAumVmK6+dg76VTGDiIkqW9daX49MotS99BKn7DyCwyWwXIAENjeuiKlgnQXRswOEk&#10;uhwC4Xh4MS+msxxDHGPzvMCuphSsfHxtnQ/vJHQkGhV1sDPiC3Y2pWD7ex8iJVY+3osZPWglNkrr&#10;5LhtvdaO7BlOwSatMcWza9qQHgucLpDB3zFw8G7md3/C6FTAedaqq+hlHle8xMoo3p0RyQ5M6aON&#10;nLUZ1YwCHqUMQz0QJZDJIj6O6tYgDqivg+P84n9DowX3k5IeZ7ei/seOOUmJfm+wR2+L2SwOe3Jm&#10;F4spOu48Up9HmOEIVdFAydFch/RBIm8D19jLRiWFn5iMnHEmk/Dj/4lDf+6nW0+/fPULAAD//wMA&#10;UEsDBBQABgAIAAAAIQATV9sJ3wAAAAcBAAAPAAAAZHJzL2Rvd25yZXYueG1sTI9BS8NAFITvgv9h&#10;eYIXsRurJiFmU0RUilCktYceX7OvSTC7G3a3afrvfZ70OMww8025mEwvRvKhc1bB3SwBQbZ2urON&#10;gu3X220OIkS0GntnScGZAiyqy4sSC+1Odk3jJjaCS2woUEEb41BIGeqWDIaZG8iyd3DeYGTpG6k9&#10;nrjc9HKeJKk02FleaHGgl5bq783RKHjN16tl847pebfMbnDlDx/uc1Tq+mp6fgIRaYp/YfjFZ3So&#10;mGnvjlYH0SvgI1FBOs9AsJvn93xkz7HH7AFkVcr//NUPAAAA//8DAFBLAQItABQABgAIAAAAIQC2&#10;gziS/gAAAOEBAAATAAAAAAAAAAAAAAAAAAAAAABbQ29udGVudF9UeXBlc10ueG1sUEsBAi0AFAAG&#10;AAgAAAAhADj9If/WAAAAlAEAAAsAAAAAAAAAAAAAAAAALwEAAF9yZWxzLy5yZWxzUEsBAi0AFAAG&#10;AAgAAAAhAB+vuaIaAgAALQQAAA4AAAAAAAAAAAAAAAAALgIAAGRycy9lMm9Eb2MueG1sUEsBAi0A&#10;FAAGAAgAAAAhABNX2wnfAAAABwEAAA8AAAAAAAAAAAAAAAAAdAQAAGRycy9kb3ducmV2LnhtbFBL&#10;BQYAAAAABAAEAPMAAACABQAAAAA=&#10;" o:allowoverlap="f" strokecolor="#006b6e" strokeweight="1pt">
                <v:stroke joinstyle="miter"/>
                <v:textbox>
                  <w:txbxContent>
                    <w:p w14:paraId="4EC79B59" w14:textId="144B2864" w:rsidR="00DA1FB5" w:rsidRPr="003531C9" w:rsidRDefault="00DA1FB5" w:rsidP="006B142D">
                      <w:pPr>
                        <w:spacing w:before="60"/>
                        <w:rPr>
                          <w:b/>
                          <w:bCs/>
                          <w:sz w:val="24"/>
                          <w:szCs w:val="24"/>
                        </w:rPr>
                      </w:pPr>
                      <w:r w:rsidRPr="003531C9">
                        <w:rPr>
                          <w:b/>
                          <w:bCs/>
                          <w:sz w:val="24"/>
                          <w:szCs w:val="24"/>
                        </w:rPr>
                        <w:t>WHS Regulations r. 55D(2)(e)</w:t>
                      </w:r>
                    </w:p>
                    <w:p w14:paraId="5A9F7E45" w14:textId="77777777" w:rsidR="00DA1FB5" w:rsidRPr="003531C9" w:rsidRDefault="00DA1FB5" w:rsidP="00DA1FB5">
                      <w:pPr>
                        <w:rPr>
                          <w:sz w:val="24"/>
                          <w:szCs w:val="24"/>
                        </w:rPr>
                      </w:pPr>
                      <w:r w:rsidRPr="003531C9">
                        <w:rPr>
                          <w:sz w:val="24"/>
                          <w:szCs w:val="24"/>
                        </w:rPr>
                        <w:t>Control measures</w:t>
                      </w:r>
                    </w:p>
                    <w:p w14:paraId="33BC0E36" w14:textId="77777777" w:rsidR="00DA1FB5" w:rsidRDefault="00DA1FB5" w:rsidP="00DA1FB5"/>
                  </w:txbxContent>
                </v:textbox>
                <w10:wrap type="square" anchorx="margin"/>
              </v:roundrect>
            </w:pict>
          </mc:Fallback>
        </mc:AlternateContent>
      </w:r>
      <w:r w:rsidR="007F6E84" w:rsidRPr="00F91CE9">
        <w:rPr>
          <w:rFonts w:ascii="Arial" w:hAnsi="Arial" w:cs="Arial"/>
          <w:color w:val="auto"/>
          <w:sz w:val="28"/>
          <w:szCs w:val="28"/>
        </w:rPr>
        <w:t>Workplace d</w:t>
      </w:r>
      <w:r w:rsidR="00236454" w:rsidRPr="00F91CE9">
        <w:rPr>
          <w:rFonts w:ascii="Arial" w:hAnsi="Arial" w:cs="Arial"/>
          <w:color w:val="auto"/>
          <w:sz w:val="28"/>
          <w:szCs w:val="28"/>
        </w:rPr>
        <w:t>esign and layout, and environmental conditions</w:t>
      </w:r>
      <w:bookmarkEnd w:id="216"/>
      <w:bookmarkEnd w:id="217"/>
      <w:bookmarkEnd w:id="218"/>
    </w:p>
    <w:p w14:paraId="25B44CCA" w14:textId="60E457E6" w:rsidR="007E3615" w:rsidRPr="00F91CE9" w:rsidRDefault="00E8327C" w:rsidP="006B142D">
      <w:pPr>
        <w:spacing w:before="120" w:after="60"/>
        <w:rPr>
          <w:sz w:val="24"/>
          <w:szCs w:val="24"/>
        </w:rPr>
      </w:pPr>
      <w:r w:rsidRPr="00F91CE9">
        <w:rPr>
          <w:sz w:val="24"/>
          <w:szCs w:val="24"/>
        </w:rPr>
        <w:t>A</w:t>
      </w:r>
      <w:r w:rsidR="00E85221" w:rsidRPr="00F91CE9">
        <w:rPr>
          <w:sz w:val="24"/>
          <w:szCs w:val="24"/>
        </w:rPr>
        <w:t xml:space="preserve"> PCBU</w:t>
      </w:r>
      <w:r w:rsidR="00CE0EC2" w:rsidRPr="00F91CE9">
        <w:rPr>
          <w:sz w:val="24"/>
          <w:szCs w:val="24"/>
        </w:rPr>
        <w:t xml:space="preserve"> must consider the design and layout</w:t>
      </w:r>
      <w:r w:rsidR="00FA2DE1" w:rsidRPr="00F91CE9">
        <w:rPr>
          <w:sz w:val="24"/>
          <w:szCs w:val="24"/>
        </w:rPr>
        <w:t xml:space="preserve">, and environmental </w:t>
      </w:r>
      <w:r w:rsidR="00344B8E" w:rsidRPr="00F91CE9">
        <w:rPr>
          <w:sz w:val="24"/>
          <w:szCs w:val="24"/>
        </w:rPr>
        <w:t>conditions</w:t>
      </w:r>
      <w:r w:rsidR="00FA2DE1" w:rsidRPr="00F91CE9">
        <w:rPr>
          <w:sz w:val="24"/>
          <w:szCs w:val="24"/>
        </w:rPr>
        <w:t xml:space="preserve"> of the workplace when controlling the risk of sexual </w:t>
      </w:r>
      <w:r w:rsidR="00525719" w:rsidRPr="00F91CE9">
        <w:rPr>
          <w:sz w:val="24"/>
          <w:szCs w:val="24"/>
        </w:rPr>
        <w:t xml:space="preserve">and gender-based </w:t>
      </w:r>
      <w:r w:rsidR="00FA2DE1" w:rsidRPr="00F91CE9">
        <w:rPr>
          <w:sz w:val="24"/>
          <w:szCs w:val="24"/>
        </w:rPr>
        <w:t xml:space="preserve">harassment. </w:t>
      </w:r>
      <w:r w:rsidR="00DA1FB5" w:rsidRPr="00F91CE9">
        <w:rPr>
          <w:sz w:val="24"/>
          <w:szCs w:val="24"/>
        </w:rPr>
        <w:t xml:space="preserve">This includes safe means of entering and exiting the workplace, and facilities for the welfare of workers. </w:t>
      </w:r>
      <w:r w:rsidR="00294FAC" w:rsidRPr="00F91CE9">
        <w:rPr>
          <w:sz w:val="24"/>
          <w:szCs w:val="24"/>
        </w:rPr>
        <w:t xml:space="preserve">Poor </w:t>
      </w:r>
      <w:r w:rsidR="008670B3" w:rsidRPr="00F91CE9">
        <w:rPr>
          <w:sz w:val="24"/>
          <w:szCs w:val="24"/>
        </w:rPr>
        <w:t xml:space="preserve">workplace </w:t>
      </w:r>
      <w:r w:rsidR="00294FAC" w:rsidRPr="00F91CE9">
        <w:rPr>
          <w:sz w:val="24"/>
          <w:szCs w:val="24"/>
        </w:rPr>
        <w:t>design</w:t>
      </w:r>
      <w:r w:rsidR="008670B3" w:rsidRPr="00F91CE9">
        <w:rPr>
          <w:sz w:val="24"/>
          <w:szCs w:val="24"/>
        </w:rPr>
        <w:t xml:space="preserve"> and layout</w:t>
      </w:r>
      <w:r w:rsidR="0018622E" w:rsidRPr="00F91CE9">
        <w:rPr>
          <w:sz w:val="24"/>
          <w:szCs w:val="24"/>
        </w:rPr>
        <w:t xml:space="preserve"> </w:t>
      </w:r>
      <w:r w:rsidR="00801E42" w:rsidRPr="00F91CE9">
        <w:rPr>
          <w:sz w:val="24"/>
          <w:szCs w:val="24"/>
        </w:rPr>
        <w:t xml:space="preserve">can increase the risk </w:t>
      </w:r>
      <w:r w:rsidR="00D5031E" w:rsidRPr="00F91CE9">
        <w:rPr>
          <w:sz w:val="24"/>
          <w:szCs w:val="24"/>
        </w:rPr>
        <w:t xml:space="preserve">of sexual </w:t>
      </w:r>
      <w:r w:rsidR="00525719" w:rsidRPr="00F91CE9">
        <w:rPr>
          <w:sz w:val="24"/>
          <w:szCs w:val="24"/>
        </w:rPr>
        <w:t xml:space="preserve">and gender-based </w:t>
      </w:r>
      <w:r w:rsidR="00D5031E" w:rsidRPr="00F91CE9">
        <w:rPr>
          <w:sz w:val="24"/>
          <w:szCs w:val="24"/>
        </w:rPr>
        <w:t>harassment</w:t>
      </w:r>
      <w:r w:rsidR="00651ABE" w:rsidRPr="00F91CE9">
        <w:rPr>
          <w:sz w:val="24"/>
          <w:szCs w:val="24"/>
        </w:rPr>
        <w:t xml:space="preserve">. </w:t>
      </w:r>
      <w:r w:rsidR="007D0002" w:rsidRPr="00F91CE9">
        <w:rPr>
          <w:sz w:val="24"/>
          <w:szCs w:val="24"/>
        </w:rPr>
        <w:t>It can create the conditions where harassment can occur more easily, be more severe and go unnoticed.</w:t>
      </w:r>
      <w:r w:rsidR="00326082" w:rsidRPr="00F91CE9">
        <w:rPr>
          <w:sz w:val="24"/>
          <w:szCs w:val="24"/>
        </w:rPr>
        <w:t xml:space="preserve"> For example</w:t>
      </w:r>
      <w:r w:rsidR="00761967" w:rsidRPr="00F91CE9">
        <w:rPr>
          <w:sz w:val="24"/>
          <w:szCs w:val="24"/>
        </w:rPr>
        <w:t>, workplace</w:t>
      </w:r>
      <w:r w:rsidR="00194DB9" w:rsidRPr="00F91CE9">
        <w:rPr>
          <w:sz w:val="24"/>
          <w:szCs w:val="24"/>
        </w:rPr>
        <w:t>s</w:t>
      </w:r>
      <w:r w:rsidR="00761967" w:rsidRPr="00F91CE9">
        <w:rPr>
          <w:sz w:val="24"/>
          <w:szCs w:val="24"/>
        </w:rPr>
        <w:t xml:space="preserve"> with poor</w:t>
      </w:r>
      <w:r w:rsidR="00326082" w:rsidRPr="00F91CE9">
        <w:rPr>
          <w:sz w:val="24"/>
          <w:szCs w:val="24"/>
        </w:rPr>
        <w:t>:</w:t>
      </w:r>
    </w:p>
    <w:p w14:paraId="2141E47D" w14:textId="77EAD69C" w:rsidR="00326082" w:rsidRPr="00F91CE9" w:rsidRDefault="00761967" w:rsidP="002F5FD3">
      <w:pPr>
        <w:pStyle w:val="ListParagraph"/>
        <w:numPr>
          <w:ilvl w:val="0"/>
          <w:numId w:val="28"/>
        </w:numPr>
        <w:spacing w:before="60"/>
        <w:contextualSpacing w:val="0"/>
        <w:rPr>
          <w:sz w:val="24"/>
          <w:szCs w:val="24"/>
        </w:rPr>
      </w:pPr>
      <w:r w:rsidRPr="00F91CE9">
        <w:rPr>
          <w:sz w:val="24"/>
          <w:szCs w:val="24"/>
        </w:rPr>
        <w:t>visibility (</w:t>
      </w:r>
      <w:r w:rsidR="00FE2BD9" w:rsidRPr="00F91CE9">
        <w:rPr>
          <w:sz w:val="24"/>
          <w:szCs w:val="24"/>
        </w:rPr>
        <w:t>e.g.</w:t>
      </w:r>
      <w:r w:rsidRPr="00F91CE9">
        <w:rPr>
          <w:sz w:val="24"/>
          <w:szCs w:val="24"/>
        </w:rPr>
        <w:t xml:space="preserve"> </w:t>
      </w:r>
      <w:r w:rsidR="00326082" w:rsidRPr="00F91CE9">
        <w:rPr>
          <w:sz w:val="24"/>
          <w:szCs w:val="24"/>
        </w:rPr>
        <w:t>production lines with long distances between workstations and areas of low visibility</w:t>
      </w:r>
      <w:r w:rsidRPr="00F91CE9">
        <w:rPr>
          <w:sz w:val="24"/>
          <w:szCs w:val="24"/>
        </w:rPr>
        <w:t>)</w:t>
      </w:r>
    </w:p>
    <w:p w14:paraId="15B6922A" w14:textId="330D0E43" w:rsidR="00761967" w:rsidRPr="00F91CE9" w:rsidRDefault="00761967" w:rsidP="002F5FD3">
      <w:pPr>
        <w:pStyle w:val="ListParagraph"/>
        <w:numPr>
          <w:ilvl w:val="0"/>
          <w:numId w:val="28"/>
        </w:numPr>
        <w:spacing w:before="60"/>
        <w:contextualSpacing w:val="0"/>
        <w:rPr>
          <w:sz w:val="24"/>
          <w:szCs w:val="24"/>
        </w:rPr>
      </w:pPr>
      <w:r w:rsidRPr="00F91CE9">
        <w:rPr>
          <w:sz w:val="24"/>
          <w:szCs w:val="24"/>
        </w:rPr>
        <w:t xml:space="preserve">security and privacy </w:t>
      </w:r>
      <w:r w:rsidR="00142397" w:rsidRPr="00F91CE9">
        <w:rPr>
          <w:sz w:val="24"/>
          <w:szCs w:val="24"/>
        </w:rPr>
        <w:t>(</w:t>
      </w:r>
      <w:r w:rsidR="00FE2BD9" w:rsidRPr="00F91CE9">
        <w:rPr>
          <w:sz w:val="24"/>
          <w:szCs w:val="24"/>
        </w:rPr>
        <w:t>e.g.</w:t>
      </w:r>
      <w:r w:rsidR="006F2922" w:rsidRPr="00F91CE9">
        <w:rPr>
          <w:sz w:val="24"/>
          <w:szCs w:val="24"/>
        </w:rPr>
        <w:t xml:space="preserve"> workplaces </w:t>
      </w:r>
      <w:r w:rsidR="002250F2" w:rsidRPr="00F91CE9">
        <w:rPr>
          <w:sz w:val="24"/>
          <w:szCs w:val="24"/>
        </w:rPr>
        <w:t xml:space="preserve">that </w:t>
      </w:r>
      <w:r w:rsidR="006F2922" w:rsidRPr="00F91CE9">
        <w:rPr>
          <w:sz w:val="24"/>
          <w:szCs w:val="24"/>
        </w:rPr>
        <w:t>require workers to change before and after their shifts but do not provide</w:t>
      </w:r>
      <w:r w:rsidR="00953884" w:rsidRPr="00F91CE9">
        <w:rPr>
          <w:sz w:val="24"/>
          <w:szCs w:val="24"/>
        </w:rPr>
        <w:t xml:space="preserve"> </w:t>
      </w:r>
      <w:r w:rsidR="006F089E" w:rsidRPr="00F91CE9">
        <w:rPr>
          <w:sz w:val="24"/>
          <w:szCs w:val="24"/>
        </w:rPr>
        <w:t>appropriate</w:t>
      </w:r>
      <w:r w:rsidR="00E2098C" w:rsidRPr="00F91CE9">
        <w:rPr>
          <w:sz w:val="24"/>
          <w:szCs w:val="24"/>
        </w:rPr>
        <w:t xml:space="preserve"> and secure</w:t>
      </w:r>
      <w:r w:rsidR="006F089E" w:rsidRPr="00F91CE9">
        <w:rPr>
          <w:sz w:val="24"/>
          <w:szCs w:val="24"/>
        </w:rPr>
        <w:t xml:space="preserve"> </w:t>
      </w:r>
      <w:r w:rsidR="00953884" w:rsidRPr="00F91CE9">
        <w:rPr>
          <w:sz w:val="24"/>
          <w:szCs w:val="24"/>
        </w:rPr>
        <w:t>facilities</w:t>
      </w:r>
      <w:r w:rsidR="00142397" w:rsidRPr="00F91CE9">
        <w:rPr>
          <w:sz w:val="24"/>
          <w:szCs w:val="24"/>
        </w:rPr>
        <w:t>)</w:t>
      </w:r>
    </w:p>
    <w:p w14:paraId="42646A22" w14:textId="0872A1ED" w:rsidR="00E201EB" w:rsidRPr="00F91CE9" w:rsidRDefault="00761967" w:rsidP="002F5FD3">
      <w:pPr>
        <w:pStyle w:val="ListParagraph"/>
        <w:numPr>
          <w:ilvl w:val="0"/>
          <w:numId w:val="28"/>
        </w:numPr>
        <w:spacing w:before="60" w:after="60"/>
        <w:contextualSpacing w:val="0"/>
        <w:rPr>
          <w:sz w:val="24"/>
          <w:szCs w:val="24"/>
        </w:rPr>
      </w:pPr>
      <w:r w:rsidRPr="00F91CE9">
        <w:rPr>
          <w:sz w:val="24"/>
          <w:szCs w:val="24"/>
        </w:rPr>
        <w:t>layout (</w:t>
      </w:r>
      <w:r w:rsidR="00FE2BD9" w:rsidRPr="00F91CE9">
        <w:rPr>
          <w:sz w:val="24"/>
          <w:szCs w:val="24"/>
        </w:rPr>
        <w:t>e.g.</w:t>
      </w:r>
      <w:r w:rsidRPr="00F91CE9">
        <w:rPr>
          <w:sz w:val="24"/>
          <w:szCs w:val="24"/>
        </w:rPr>
        <w:t xml:space="preserve"> layouts that are </w:t>
      </w:r>
      <w:r w:rsidR="00105FAD" w:rsidRPr="00F91CE9">
        <w:rPr>
          <w:sz w:val="24"/>
          <w:szCs w:val="24"/>
        </w:rPr>
        <w:t>adequate for those on</w:t>
      </w:r>
      <w:r w:rsidRPr="00F91CE9">
        <w:rPr>
          <w:sz w:val="24"/>
          <w:szCs w:val="24"/>
        </w:rPr>
        <w:t xml:space="preserve"> day shift but provide less visibility of others during a</w:t>
      </w:r>
      <w:r w:rsidR="00F660A7" w:rsidRPr="00F91CE9">
        <w:rPr>
          <w:sz w:val="24"/>
          <w:szCs w:val="24"/>
        </w:rPr>
        <w:t>fternoon and night shifts with fewer workers</w:t>
      </w:r>
      <w:r w:rsidRPr="00F91CE9">
        <w:rPr>
          <w:sz w:val="24"/>
          <w:szCs w:val="24"/>
        </w:rPr>
        <w:t>)</w:t>
      </w:r>
      <w:r w:rsidR="00BB1659" w:rsidRPr="00F91CE9">
        <w:rPr>
          <w:sz w:val="24"/>
          <w:szCs w:val="24"/>
        </w:rPr>
        <w:t>.</w:t>
      </w:r>
    </w:p>
    <w:p w14:paraId="456C056B" w14:textId="16E8F5E9" w:rsidR="00377278" w:rsidRPr="00F91CE9" w:rsidRDefault="00F7709E" w:rsidP="00C5704B">
      <w:pPr>
        <w:spacing w:before="120" w:after="120"/>
        <w:rPr>
          <w:sz w:val="24"/>
          <w:szCs w:val="24"/>
        </w:rPr>
      </w:pPr>
      <w:r w:rsidRPr="00F91CE9">
        <w:rPr>
          <w:sz w:val="24"/>
          <w:szCs w:val="24"/>
        </w:rPr>
        <w:t xml:space="preserve">Workplace design that </w:t>
      </w:r>
      <w:r w:rsidR="00D01CDD" w:rsidRPr="00F91CE9">
        <w:rPr>
          <w:sz w:val="24"/>
          <w:szCs w:val="24"/>
        </w:rPr>
        <w:t>accounts for the</w:t>
      </w:r>
      <w:r w:rsidRPr="00F91CE9">
        <w:rPr>
          <w:sz w:val="24"/>
          <w:szCs w:val="24"/>
        </w:rPr>
        <w:t xml:space="preserve"> </w:t>
      </w:r>
      <w:r w:rsidR="00FD2081" w:rsidRPr="00F91CE9">
        <w:rPr>
          <w:sz w:val="24"/>
          <w:szCs w:val="24"/>
        </w:rPr>
        <w:t xml:space="preserve">nature of the work and risks involved, including </w:t>
      </w:r>
      <w:r w:rsidR="00EC4D3C" w:rsidRPr="00F91CE9">
        <w:rPr>
          <w:sz w:val="24"/>
          <w:szCs w:val="24"/>
        </w:rPr>
        <w:t xml:space="preserve">the risk of </w:t>
      </w:r>
      <w:r w:rsidR="00FD2081" w:rsidRPr="00F91CE9">
        <w:rPr>
          <w:sz w:val="24"/>
          <w:szCs w:val="24"/>
        </w:rPr>
        <w:t>sexual</w:t>
      </w:r>
      <w:r w:rsidR="0013053D" w:rsidRPr="00F91CE9">
        <w:rPr>
          <w:sz w:val="24"/>
          <w:szCs w:val="24"/>
        </w:rPr>
        <w:t xml:space="preserve"> and gender-based</w:t>
      </w:r>
      <w:r w:rsidR="00FD2081" w:rsidRPr="00F91CE9">
        <w:rPr>
          <w:sz w:val="24"/>
          <w:szCs w:val="24"/>
        </w:rPr>
        <w:t xml:space="preserve"> harassment</w:t>
      </w:r>
      <w:r w:rsidR="00EC4D3C" w:rsidRPr="00F91CE9">
        <w:rPr>
          <w:sz w:val="24"/>
          <w:szCs w:val="24"/>
        </w:rPr>
        <w:t>,</w:t>
      </w:r>
      <w:r w:rsidR="00FD2081" w:rsidRPr="00F91CE9">
        <w:rPr>
          <w:sz w:val="24"/>
          <w:szCs w:val="24"/>
        </w:rPr>
        <w:t xml:space="preserve"> </w:t>
      </w:r>
      <w:r w:rsidRPr="00F91CE9">
        <w:rPr>
          <w:sz w:val="24"/>
          <w:szCs w:val="24"/>
        </w:rPr>
        <w:t xml:space="preserve">can help </w:t>
      </w:r>
      <w:r w:rsidR="00AD5DAA" w:rsidRPr="00F91CE9">
        <w:rPr>
          <w:sz w:val="24"/>
          <w:szCs w:val="24"/>
        </w:rPr>
        <w:t>PCBUs</w:t>
      </w:r>
      <w:r w:rsidRPr="00F91CE9">
        <w:rPr>
          <w:sz w:val="24"/>
          <w:szCs w:val="24"/>
        </w:rPr>
        <w:t xml:space="preserve"> </w:t>
      </w:r>
      <w:r w:rsidR="00EC4D3C" w:rsidRPr="00F91CE9">
        <w:rPr>
          <w:sz w:val="24"/>
          <w:szCs w:val="24"/>
        </w:rPr>
        <w:t>ensure workers’ safety</w:t>
      </w:r>
      <w:r w:rsidR="005E190E" w:rsidRPr="00F91CE9">
        <w:rPr>
          <w:sz w:val="24"/>
          <w:szCs w:val="24"/>
        </w:rPr>
        <w:t xml:space="preserve">. </w:t>
      </w:r>
    </w:p>
    <w:p w14:paraId="20298561" w14:textId="53318ADD" w:rsidR="004820D0" w:rsidRPr="00F91CE9" w:rsidRDefault="00377278" w:rsidP="00143B49">
      <w:pPr>
        <w:spacing w:before="120" w:after="120"/>
      </w:pPr>
      <w:r w:rsidRPr="00F91CE9">
        <w:rPr>
          <w:sz w:val="24"/>
          <w:szCs w:val="24"/>
        </w:rPr>
        <w:t xml:space="preserve">Examples of control measures that may be implemented to address risks arising from the design, layout and environmental conditions of workplaces </w:t>
      </w:r>
      <w:r w:rsidR="00143B49" w:rsidRPr="00F91CE9">
        <w:rPr>
          <w:sz w:val="24"/>
          <w:szCs w:val="24"/>
        </w:rPr>
        <w:t>include:</w:t>
      </w:r>
    </w:p>
    <w:p w14:paraId="59BF75B2" w14:textId="24F0A534" w:rsidR="00143B49" w:rsidRPr="00F91CE9" w:rsidRDefault="00BD595C" w:rsidP="00143B49">
      <w:pPr>
        <w:numPr>
          <w:ilvl w:val="0"/>
          <w:numId w:val="2"/>
        </w:numPr>
        <w:spacing w:after="60"/>
        <w:rPr>
          <w:sz w:val="24"/>
          <w:szCs w:val="24"/>
        </w:rPr>
      </w:pPr>
      <w:r w:rsidRPr="00F91CE9">
        <w:rPr>
          <w:sz w:val="24"/>
          <w:szCs w:val="24"/>
        </w:rPr>
        <w:t>p</w:t>
      </w:r>
      <w:r w:rsidR="00143B49" w:rsidRPr="00F91CE9">
        <w:rPr>
          <w:sz w:val="24"/>
          <w:szCs w:val="24"/>
        </w:rPr>
        <w:t>rovid</w:t>
      </w:r>
      <w:r w:rsidRPr="00F91CE9">
        <w:rPr>
          <w:sz w:val="24"/>
          <w:szCs w:val="24"/>
        </w:rPr>
        <w:t>ing</w:t>
      </w:r>
      <w:r w:rsidR="00143B49" w:rsidRPr="00F91CE9">
        <w:rPr>
          <w:sz w:val="24"/>
          <w:szCs w:val="24"/>
        </w:rPr>
        <w:t xml:space="preserve"> visibility and natural surveillance:</w:t>
      </w:r>
    </w:p>
    <w:p w14:paraId="21131059" w14:textId="24467825" w:rsidR="00143B49" w:rsidRPr="00F91CE9" w:rsidRDefault="00143B49" w:rsidP="00143B49">
      <w:pPr>
        <w:numPr>
          <w:ilvl w:val="1"/>
          <w:numId w:val="2"/>
        </w:numPr>
        <w:spacing w:after="60"/>
        <w:rPr>
          <w:sz w:val="24"/>
          <w:szCs w:val="24"/>
        </w:rPr>
      </w:pPr>
      <w:r w:rsidRPr="00F91CE9">
        <w:rPr>
          <w:sz w:val="24"/>
          <w:szCs w:val="24"/>
        </w:rPr>
        <w:t>ensur</w:t>
      </w:r>
      <w:r w:rsidR="00A8239D" w:rsidRPr="00F91CE9">
        <w:rPr>
          <w:sz w:val="24"/>
          <w:szCs w:val="24"/>
        </w:rPr>
        <w:t>ing</w:t>
      </w:r>
      <w:r w:rsidRPr="00F91CE9">
        <w:rPr>
          <w:sz w:val="24"/>
          <w:szCs w:val="24"/>
        </w:rPr>
        <w:t xml:space="preserve"> factories and warehouses provide for good natural surveillance or install cameras in areas such as stairwells or thoroughfares where workers could become isolated</w:t>
      </w:r>
    </w:p>
    <w:p w14:paraId="7366E246" w14:textId="29AFA6D5" w:rsidR="00143B49" w:rsidRPr="00F91CE9" w:rsidRDefault="00143B49" w:rsidP="00143B49">
      <w:pPr>
        <w:numPr>
          <w:ilvl w:val="1"/>
          <w:numId w:val="2"/>
        </w:numPr>
        <w:spacing w:after="60"/>
        <w:rPr>
          <w:sz w:val="24"/>
          <w:szCs w:val="24"/>
        </w:rPr>
      </w:pPr>
      <w:r w:rsidRPr="00F91CE9">
        <w:rPr>
          <w:sz w:val="24"/>
          <w:szCs w:val="24"/>
        </w:rPr>
        <w:t>us</w:t>
      </w:r>
      <w:r w:rsidR="00A8239D" w:rsidRPr="00F91CE9">
        <w:rPr>
          <w:sz w:val="24"/>
          <w:szCs w:val="24"/>
        </w:rPr>
        <w:t>ing</w:t>
      </w:r>
      <w:r w:rsidRPr="00F91CE9">
        <w:rPr>
          <w:sz w:val="24"/>
          <w:szCs w:val="24"/>
        </w:rPr>
        <w:t xml:space="preserve"> clear or semi opaque glass or screens to improve natural surveillance in areas such as offices, storerooms and other segregated areas </w:t>
      </w:r>
    </w:p>
    <w:p w14:paraId="4D037D42" w14:textId="24DEEB4B" w:rsidR="00143B49" w:rsidRPr="00F91CE9" w:rsidRDefault="00143B49" w:rsidP="00143B49">
      <w:pPr>
        <w:numPr>
          <w:ilvl w:val="1"/>
          <w:numId w:val="2"/>
        </w:numPr>
        <w:spacing w:after="60"/>
        <w:rPr>
          <w:sz w:val="24"/>
          <w:szCs w:val="24"/>
        </w:rPr>
      </w:pPr>
      <w:r w:rsidRPr="00F91CE9">
        <w:rPr>
          <w:sz w:val="24"/>
          <w:szCs w:val="24"/>
        </w:rPr>
        <w:t>provid</w:t>
      </w:r>
      <w:r w:rsidR="00A8239D" w:rsidRPr="00F91CE9">
        <w:rPr>
          <w:sz w:val="24"/>
          <w:szCs w:val="24"/>
        </w:rPr>
        <w:t>ing</w:t>
      </w:r>
      <w:r w:rsidRPr="00F91CE9">
        <w:rPr>
          <w:sz w:val="24"/>
          <w:szCs w:val="24"/>
        </w:rPr>
        <w:t xml:space="preserve"> variable lighting inside vehicles operated at night to ensure the driver can monitor passenger behaviour without reducing their visibility of the road, and</w:t>
      </w:r>
    </w:p>
    <w:p w14:paraId="19E92120" w14:textId="5BA17D26" w:rsidR="00143B49" w:rsidRPr="00F91CE9" w:rsidRDefault="00143B49" w:rsidP="00143B49">
      <w:pPr>
        <w:numPr>
          <w:ilvl w:val="1"/>
          <w:numId w:val="2"/>
        </w:numPr>
        <w:spacing w:after="60"/>
        <w:rPr>
          <w:sz w:val="24"/>
          <w:szCs w:val="24"/>
        </w:rPr>
      </w:pPr>
      <w:r w:rsidRPr="00F91CE9">
        <w:rPr>
          <w:sz w:val="24"/>
          <w:szCs w:val="24"/>
        </w:rPr>
        <w:t>ensur</w:t>
      </w:r>
      <w:r w:rsidR="00A8239D" w:rsidRPr="00F91CE9">
        <w:rPr>
          <w:sz w:val="24"/>
          <w:szCs w:val="24"/>
        </w:rPr>
        <w:t>ing</w:t>
      </w:r>
      <w:r w:rsidRPr="00F91CE9">
        <w:rPr>
          <w:sz w:val="24"/>
          <w:szCs w:val="24"/>
        </w:rPr>
        <w:t xml:space="preserve"> internal and external lighting provides good visibility, including safe entry and exit to the workplace</w:t>
      </w:r>
    </w:p>
    <w:p w14:paraId="1FA87B6E" w14:textId="68142261" w:rsidR="00143B49" w:rsidRPr="00F91CE9" w:rsidRDefault="00A8239D" w:rsidP="00143B49">
      <w:pPr>
        <w:numPr>
          <w:ilvl w:val="0"/>
          <w:numId w:val="2"/>
        </w:numPr>
        <w:spacing w:after="60"/>
        <w:rPr>
          <w:sz w:val="24"/>
          <w:szCs w:val="24"/>
        </w:rPr>
      </w:pPr>
      <w:r w:rsidRPr="00F91CE9">
        <w:rPr>
          <w:sz w:val="24"/>
          <w:szCs w:val="24"/>
        </w:rPr>
        <w:t>i</w:t>
      </w:r>
      <w:r w:rsidR="00143B49" w:rsidRPr="00F91CE9">
        <w:rPr>
          <w:sz w:val="24"/>
          <w:szCs w:val="24"/>
        </w:rPr>
        <w:t>mprov</w:t>
      </w:r>
      <w:r w:rsidRPr="00F91CE9">
        <w:rPr>
          <w:sz w:val="24"/>
          <w:szCs w:val="24"/>
        </w:rPr>
        <w:t>ing</w:t>
      </w:r>
      <w:r w:rsidR="00143B49" w:rsidRPr="00F91CE9">
        <w:rPr>
          <w:sz w:val="24"/>
          <w:szCs w:val="24"/>
        </w:rPr>
        <w:t xml:space="preserve"> security and privacy: </w:t>
      </w:r>
    </w:p>
    <w:p w14:paraId="1D93E449" w14:textId="5A1021B3" w:rsidR="00143B49" w:rsidRPr="00F91CE9" w:rsidRDefault="00143B49" w:rsidP="00143B49">
      <w:pPr>
        <w:numPr>
          <w:ilvl w:val="1"/>
          <w:numId w:val="2"/>
        </w:numPr>
        <w:spacing w:after="60"/>
        <w:rPr>
          <w:sz w:val="24"/>
          <w:szCs w:val="24"/>
        </w:rPr>
      </w:pPr>
      <w:r w:rsidRPr="00F91CE9">
        <w:rPr>
          <w:sz w:val="24"/>
          <w:szCs w:val="24"/>
        </w:rPr>
        <w:t>prevent</w:t>
      </w:r>
      <w:r w:rsidR="00A8239D" w:rsidRPr="00F91CE9">
        <w:rPr>
          <w:sz w:val="24"/>
          <w:szCs w:val="24"/>
        </w:rPr>
        <w:t>ing</w:t>
      </w:r>
      <w:r w:rsidRPr="00F91CE9">
        <w:rPr>
          <w:sz w:val="24"/>
          <w:szCs w:val="24"/>
        </w:rPr>
        <w:t xml:space="preserve"> public or unnecessary access to areas workers work in alone or at night (e.g. security fences on construction sites, access via a security card or code, asking guests to leave the room while workers clean)</w:t>
      </w:r>
    </w:p>
    <w:p w14:paraId="4DA97645" w14:textId="670DA841" w:rsidR="00143B49" w:rsidRPr="00F91CE9" w:rsidRDefault="00143B49" w:rsidP="00143B49">
      <w:pPr>
        <w:numPr>
          <w:ilvl w:val="1"/>
          <w:numId w:val="2"/>
        </w:numPr>
        <w:spacing w:after="60"/>
        <w:rPr>
          <w:sz w:val="24"/>
          <w:szCs w:val="24"/>
        </w:rPr>
      </w:pPr>
      <w:r w:rsidRPr="00F91CE9">
        <w:rPr>
          <w:sz w:val="24"/>
          <w:szCs w:val="24"/>
        </w:rPr>
        <w:t>install</w:t>
      </w:r>
      <w:r w:rsidR="00A8239D" w:rsidRPr="00F91CE9">
        <w:rPr>
          <w:sz w:val="24"/>
          <w:szCs w:val="24"/>
        </w:rPr>
        <w:t>ing</w:t>
      </w:r>
      <w:r w:rsidRPr="00F91CE9">
        <w:rPr>
          <w:sz w:val="24"/>
          <w:szCs w:val="24"/>
        </w:rPr>
        <w:t xml:space="preserve"> electronically controlled doors with viewing panels that allow surveillance of public areas before the doors are opened from the inside</w:t>
      </w:r>
    </w:p>
    <w:p w14:paraId="792B2648" w14:textId="12EF0C6C" w:rsidR="00143B49" w:rsidRPr="00F91CE9" w:rsidRDefault="00143B49" w:rsidP="00143B49">
      <w:pPr>
        <w:numPr>
          <w:ilvl w:val="1"/>
          <w:numId w:val="2"/>
        </w:numPr>
        <w:spacing w:after="60"/>
        <w:rPr>
          <w:sz w:val="24"/>
          <w:szCs w:val="24"/>
        </w:rPr>
      </w:pPr>
      <w:r w:rsidRPr="00F91CE9">
        <w:rPr>
          <w:sz w:val="24"/>
          <w:szCs w:val="24"/>
        </w:rPr>
        <w:t>install</w:t>
      </w:r>
      <w:r w:rsidR="00A8239D" w:rsidRPr="00F91CE9">
        <w:rPr>
          <w:sz w:val="24"/>
          <w:szCs w:val="24"/>
        </w:rPr>
        <w:t>ing</w:t>
      </w:r>
      <w:r w:rsidRPr="00F91CE9">
        <w:rPr>
          <w:sz w:val="24"/>
          <w:szCs w:val="24"/>
        </w:rPr>
        <w:t xml:space="preserve"> video surveillance in areas that can be accessed by the public, both as a deterrent and to identify concerns </w:t>
      </w:r>
    </w:p>
    <w:p w14:paraId="0768839B" w14:textId="541CEC16" w:rsidR="00143B49" w:rsidRPr="00F91CE9" w:rsidRDefault="00143B49" w:rsidP="00143B49">
      <w:pPr>
        <w:numPr>
          <w:ilvl w:val="1"/>
          <w:numId w:val="2"/>
        </w:numPr>
        <w:spacing w:after="60"/>
        <w:rPr>
          <w:sz w:val="24"/>
          <w:szCs w:val="24"/>
        </w:rPr>
      </w:pPr>
      <w:r w:rsidRPr="00F91CE9">
        <w:rPr>
          <w:sz w:val="24"/>
          <w:szCs w:val="24"/>
        </w:rPr>
        <w:t>separat</w:t>
      </w:r>
      <w:r w:rsidR="00A8239D" w:rsidRPr="00F91CE9">
        <w:rPr>
          <w:sz w:val="24"/>
          <w:szCs w:val="24"/>
        </w:rPr>
        <w:t>ing</w:t>
      </w:r>
      <w:r w:rsidRPr="00F91CE9">
        <w:rPr>
          <w:sz w:val="24"/>
          <w:szCs w:val="24"/>
        </w:rPr>
        <w:t xml:space="preserve"> workers from the public with fixed or removable barriers (e.g. high counters, furniture, screens on counters or screens between drivers and passengers)</w:t>
      </w:r>
    </w:p>
    <w:p w14:paraId="4F8D9711" w14:textId="049893E1" w:rsidR="00143B49" w:rsidRPr="00F91CE9" w:rsidRDefault="00143B49" w:rsidP="00143B49">
      <w:pPr>
        <w:numPr>
          <w:ilvl w:val="1"/>
          <w:numId w:val="2"/>
        </w:numPr>
        <w:spacing w:after="60"/>
        <w:rPr>
          <w:sz w:val="24"/>
          <w:szCs w:val="24"/>
        </w:rPr>
      </w:pPr>
      <w:r w:rsidRPr="00F91CE9">
        <w:rPr>
          <w:sz w:val="24"/>
          <w:szCs w:val="24"/>
        </w:rPr>
        <w:t>ensur</w:t>
      </w:r>
      <w:r w:rsidR="00A8239D" w:rsidRPr="00F91CE9">
        <w:rPr>
          <w:sz w:val="24"/>
          <w:szCs w:val="24"/>
        </w:rPr>
        <w:t>ing</w:t>
      </w:r>
      <w:r w:rsidRPr="00F91CE9">
        <w:rPr>
          <w:sz w:val="24"/>
          <w:szCs w:val="24"/>
        </w:rPr>
        <w:t xml:space="preserve"> vehicles have central locking </w:t>
      </w:r>
    </w:p>
    <w:p w14:paraId="05E94524" w14:textId="5DA17220" w:rsidR="00143B49" w:rsidRPr="00F91CE9" w:rsidRDefault="00143B49" w:rsidP="00143B49">
      <w:pPr>
        <w:numPr>
          <w:ilvl w:val="1"/>
          <w:numId w:val="2"/>
        </w:numPr>
        <w:spacing w:after="60"/>
        <w:rPr>
          <w:sz w:val="24"/>
          <w:szCs w:val="24"/>
        </w:rPr>
      </w:pPr>
      <w:r w:rsidRPr="00F91CE9">
        <w:rPr>
          <w:sz w:val="24"/>
          <w:szCs w:val="24"/>
        </w:rPr>
        <w:t>provid</w:t>
      </w:r>
      <w:r w:rsidR="00A8239D" w:rsidRPr="00F91CE9">
        <w:rPr>
          <w:sz w:val="24"/>
          <w:szCs w:val="24"/>
        </w:rPr>
        <w:t>ing</w:t>
      </w:r>
      <w:r w:rsidRPr="00F91CE9">
        <w:rPr>
          <w:sz w:val="24"/>
          <w:szCs w:val="24"/>
        </w:rPr>
        <w:t xml:space="preserve"> an alternate entrance and exit if there is a risk workers could be followed by customers, clients or patients</w:t>
      </w:r>
    </w:p>
    <w:p w14:paraId="610E2103" w14:textId="5D4AF697" w:rsidR="00143B49" w:rsidRPr="00F91CE9" w:rsidRDefault="00143B49" w:rsidP="00143B49">
      <w:pPr>
        <w:numPr>
          <w:ilvl w:val="1"/>
          <w:numId w:val="2"/>
        </w:numPr>
        <w:spacing w:after="60"/>
        <w:rPr>
          <w:sz w:val="24"/>
          <w:szCs w:val="24"/>
        </w:rPr>
      </w:pPr>
      <w:r w:rsidRPr="00F91CE9">
        <w:rPr>
          <w:sz w:val="24"/>
          <w:szCs w:val="24"/>
        </w:rPr>
        <w:t>ensur</w:t>
      </w:r>
      <w:r w:rsidR="00A8239D" w:rsidRPr="00F91CE9">
        <w:rPr>
          <w:sz w:val="24"/>
          <w:szCs w:val="24"/>
        </w:rPr>
        <w:t>ing</w:t>
      </w:r>
      <w:r w:rsidRPr="00F91CE9">
        <w:rPr>
          <w:sz w:val="24"/>
          <w:szCs w:val="24"/>
        </w:rPr>
        <w:t xml:space="preserve"> worker facilities and amenities provide privacy and security (e.g. separat</w:t>
      </w:r>
      <w:r w:rsidR="00A8239D" w:rsidRPr="00F91CE9">
        <w:rPr>
          <w:sz w:val="24"/>
          <w:szCs w:val="24"/>
        </w:rPr>
        <w:t>ing</w:t>
      </w:r>
      <w:r w:rsidRPr="00F91CE9">
        <w:rPr>
          <w:sz w:val="24"/>
          <w:szCs w:val="24"/>
        </w:rPr>
        <w:t xml:space="preserve"> staff toilets where there is a risk of sexual or gender-based harassment from customers or patients</w:t>
      </w:r>
      <w:r w:rsidR="00A8239D" w:rsidRPr="00F91CE9">
        <w:rPr>
          <w:sz w:val="24"/>
          <w:szCs w:val="24"/>
        </w:rPr>
        <w:t>,</w:t>
      </w:r>
      <w:r w:rsidRPr="00F91CE9">
        <w:rPr>
          <w:sz w:val="24"/>
          <w:szCs w:val="24"/>
        </w:rPr>
        <w:t xml:space="preserve"> and secur</w:t>
      </w:r>
      <w:r w:rsidR="00A8239D" w:rsidRPr="00F91CE9">
        <w:rPr>
          <w:sz w:val="24"/>
          <w:szCs w:val="24"/>
        </w:rPr>
        <w:t>ing</w:t>
      </w:r>
      <w:r w:rsidRPr="00F91CE9">
        <w:rPr>
          <w:sz w:val="24"/>
          <w:szCs w:val="24"/>
        </w:rPr>
        <w:t xml:space="preserve"> change rooms and wash facilities for staff who need to change at work)</w:t>
      </w:r>
    </w:p>
    <w:p w14:paraId="76154CFF" w14:textId="10854BA7" w:rsidR="00143B49" w:rsidRPr="00F91CE9" w:rsidRDefault="00A8239D" w:rsidP="00143B49">
      <w:pPr>
        <w:numPr>
          <w:ilvl w:val="0"/>
          <w:numId w:val="2"/>
        </w:numPr>
        <w:spacing w:after="60"/>
        <w:rPr>
          <w:sz w:val="24"/>
          <w:szCs w:val="24"/>
        </w:rPr>
      </w:pPr>
      <w:r w:rsidRPr="00F91CE9">
        <w:rPr>
          <w:sz w:val="24"/>
          <w:szCs w:val="24"/>
        </w:rPr>
        <w:t>c</w:t>
      </w:r>
      <w:r w:rsidR="00143B49" w:rsidRPr="00F91CE9">
        <w:rPr>
          <w:sz w:val="24"/>
          <w:szCs w:val="24"/>
        </w:rPr>
        <w:t>onsider the workplace layout:</w:t>
      </w:r>
    </w:p>
    <w:p w14:paraId="2A37DBD5" w14:textId="0D4FAE1E" w:rsidR="00143B49" w:rsidRPr="00F91CE9" w:rsidRDefault="00143B49" w:rsidP="00143B49">
      <w:pPr>
        <w:numPr>
          <w:ilvl w:val="1"/>
          <w:numId w:val="2"/>
        </w:numPr>
        <w:spacing w:after="60"/>
        <w:rPr>
          <w:sz w:val="24"/>
          <w:szCs w:val="24"/>
        </w:rPr>
      </w:pPr>
      <w:r w:rsidRPr="00F91CE9">
        <w:rPr>
          <w:sz w:val="24"/>
          <w:szCs w:val="24"/>
        </w:rPr>
        <w:t>provid</w:t>
      </w:r>
      <w:r w:rsidR="00A8239D" w:rsidRPr="00F91CE9">
        <w:rPr>
          <w:sz w:val="24"/>
          <w:szCs w:val="24"/>
        </w:rPr>
        <w:t>ing</w:t>
      </w:r>
      <w:r w:rsidRPr="00F91CE9">
        <w:rPr>
          <w:sz w:val="24"/>
          <w:szCs w:val="24"/>
        </w:rPr>
        <w:t xml:space="preserve"> space for workers to conduct their tasks and move about freely without physical contact</w:t>
      </w:r>
      <w:r w:rsidR="00A8239D" w:rsidRPr="00F91CE9">
        <w:rPr>
          <w:sz w:val="24"/>
          <w:szCs w:val="24"/>
        </w:rPr>
        <w:t xml:space="preserve"> with others</w:t>
      </w:r>
    </w:p>
    <w:p w14:paraId="3BF94455" w14:textId="06E5CAED" w:rsidR="00143B49" w:rsidRPr="00F91CE9" w:rsidRDefault="00143B49" w:rsidP="00143B49">
      <w:pPr>
        <w:numPr>
          <w:ilvl w:val="1"/>
          <w:numId w:val="2"/>
        </w:numPr>
        <w:spacing w:after="60"/>
        <w:rPr>
          <w:sz w:val="24"/>
          <w:szCs w:val="24"/>
        </w:rPr>
      </w:pPr>
      <w:r w:rsidRPr="00F91CE9">
        <w:rPr>
          <w:sz w:val="24"/>
          <w:szCs w:val="24"/>
        </w:rPr>
        <w:t>arrang</w:t>
      </w:r>
      <w:r w:rsidR="00A8239D" w:rsidRPr="00F91CE9">
        <w:rPr>
          <w:sz w:val="24"/>
          <w:szCs w:val="24"/>
        </w:rPr>
        <w:t>ing</w:t>
      </w:r>
      <w:r w:rsidRPr="00F91CE9">
        <w:rPr>
          <w:sz w:val="24"/>
          <w:szCs w:val="24"/>
        </w:rPr>
        <w:t xml:space="preserve"> furniture and partitions within the workplace to ensure good visibility of service areas, improv</w:t>
      </w:r>
      <w:r w:rsidR="00A8239D" w:rsidRPr="00F91CE9">
        <w:rPr>
          <w:sz w:val="24"/>
          <w:szCs w:val="24"/>
        </w:rPr>
        <w:t>ing</w:t>
      </w:r>
      <w:r w:rsidRPr="00F91CE9">
        <w:rPr>
          <w:sz w:val="24"/>
          <w:szCs w:val="24"/>
        </w:rPr>
        <w:t xml:space="preserve"> natural surveillance and avoid restrictions on movement</w:t>
      </w:r>
    </w:p>
    <w:p w14:paraId="64BF556E" w14:textId="4816987C" w:rsidR="00143B49" w:rsidRPr="00F91CE9" w:rsidRDefault="00143B49" w:rsidP="00143B49">
      <w:pPr>
        <w:numPr>
          <w:ilvl w:val="1"/>
          <w:numId w:val="2"/>
        </w:numPr>
        <w:spacing w:after="60"/>
        <w:rPr>
          <w:sz w:val="24"/>
          <w:szCs w:val="24"/>
        </w:rPr>
      </w:pPr>
      <w:r w:rsidRPr="00F91CE9">
        <w:rPr>
          <w:sz w:val="24"/>
          <w:szCs w:val="24"/>
        </w:rPr>
        <w:t>ensur</w:t>
      </w:r>
      <w:r w:rsidR="00A8239D" w:rsidRPr="00F91CE9">
        <w:rPr>
          <w:sz w:val="24"/>
          <w:szCs w:val="24"/>
        </w:rPr>
        <w:t>ing</w:t>
      </w:r>
      <w:r w:rsidRPr="00F91CE9">
        <w:rPr>
          <w:sz w:val="24"/>
          <w:szCs w:val="24"/>
        </w:rPr>
        <w:t xml:space="preserve"> there are no areas where workers could become trapped, such as rooms with keyed locks</w:t>
      </w:r>
    </w:p>
    <w:p w14:paraId="1B3D5406" w14:textId="23EB3AB5" w:rsidR="00143B49" w:rsidRPr="00F91CE9" w:rsidRDefault="00143B49" w:rsidP="00143B49">
      <w:pPr>
        <w:numPr>
          <w:ilvl w:val="1"/>
          <w:numId w:val="2"/>
        </w:numPr>
        <w:spacing w:after="60"/>
        <w:rPr>
          <w:sz w:val="24"/>
          <w:szCs w:val="24"/>
        </w:rPr>
      </w:pPr>
      <w:r w:rsidRPr="00F91CE9">
        <w:rPr>
          <w:sz w:val="24"/>
          <w:szCs w:val="24"/>
        </w:rPr>
        <w:t>provid</w:t>
      </w:r>
      <w:r w:rsidR="00A8239D" w:rsidRPr="00F91CE9">
        <w:rPr>
          <w:sz w:val="24"/>
          <w:szCs w:val="24"/>
        </w:rPr>
        <w:t>ing</w:t>
      </w:r>
      <w:r w:rsidRPr="00F91CE9">
        <w:rPr>
          <w:sz w:val="24"/>
          <w:szCs w:val="24"/>
        </w:rPr>
        <w:t xml:space="preserve"> workers with a safe place to retreat to avoid harassment</w:t>
      </w:r>
    </w:p>
    <w:p w14:paraId="1ACD35B6" w14:textId="680389B7" w:rsidR="00143B49" w:rsidRPr="00F91CE9" w:rsidRDefault="00143B49" w:rsidP="00143B49">
      <w:pPr>
        <w:numPr>
          <w:ilvl w:val="1"/>
          <w:numId w:val="2"/>
        </w:numPr>
        <w:spacing w:after="60"/>
        <w:rPr>
          <w:sz w:val="24"/>
          <w:szCs w:val="24"/>
        </w:rPr>
      </w:pPr>
      <w:r w:rsidRPr="00F91CE9">
        <w:rPr>
          <w:sz w:val="24"/>
          <w:szCs w:val="24"/>
        </w:rPr>
        <w:t>ensur</w:t>
      </w:r>
      <w:r w:rsidR="00A8239D" w:rsidRPr="00F91CE9">
        <w:rPr>
          <w:sz w:val="24"/>
          <w:szCs w:val="24"/>
        </w:rPr>
        <w:t>ing</w:t>
      </w:r>
      <w:r w:rsidRPr="00F91CE9">
        <w:rPr>
          <w:sz w:val="24"/>
          <w:szCs w:val="24"/>
        </w:rPr>
        <w:t xml:space="preserve"> supervisors have visibility of their staff and space and access to provide support when required</w:t>
      </w:r>
    </w:p>
    <w:p w14:paraId="4D923E30" w14:textId="5F8E3495" w:rsidR="00143B49" w:rsidRPr="00F91CE9" w:rsidRDefault="00143B49" w:rsidP="00143B49">
      <w:pPr>
        <w:numPr>
          <w:ilvl w:val="1"/>
          <w:numId w:val="2"/>
        </w:numPr>
        <w:spacing w:after="60"/>
        <w:rPr>
          <w:sz w:val="24"/>
          <w:szCs w:val="24"/>
        </w:rPr>
      </w:pPr>
      <w:r w:rsidRPr="00F91CE9">
        <w:rPr>
          <w:sz w:val="24"/>
          <w:szCs w:val="24"/>
        </w:rPr>
        <w:t>us</w:t>
      </w:r>
      <w:r w:rsidR="00A8239D" w:rsidRPr="00F91CE9">
        <w:rPr>
          <w:sz w:val="24"/>
          <w:szCs w:val="24"/>
        </w:rPr>
        <w:t>ing</w:t>
      </w:r>
      <w:r w:rsidRPr="00F91CE9">
        <w:rPr>
          <w:sz w:val="24"/>
          <w:szCs w:val="24"/>
        </w:rPr>
        <w:t xml:space="preserve"> furniture, barriers, screens or high counters to separate workers from the public</w:t>
      </w:r>
    </w:p>
    <w:p w14:paraId="7E68A4AE" w14:textId="2984DE2E" w:rsidR="00143B49" w:rsidRPr="00F91CE9" w:rsidRDefault="00A8239D" w:rsidP="00143B49">
      <w:pPr>
        <w:numPr>
          <w:ilvl w:val="0"/>
          <w:numId w:val="2"/>
        </w:numPr>
        <w:spacing w:after="60"/>
        <w:rPr>
          <w:sz w:val="24"/>
          <w:szCs w:val="24"/>
        </w:rPr>
      </w:pPr>
      <w:r w:rsidRPr="00F91CE9">
        <w:rPr>
          <w:sz w:val="24"/>
          <w:szCs w:val="24"/>
        </w:rPr>
        <w:t>c</w:t>
      </w:r>
      <w:r w:rsidR="00143B49" w:rsidRPr="00F91CE9">
        <w:rPr>
          <w:sz w:val="24"/>
          <w:szCs w:val="24"/>
        </w:rPr>
        <w:t>onsider</w:t>
      </w:r>
      <w:r w:rsidRPr="00F91CE9">
        <w:rPr>
          <w:sz w:val="24"/>
          <w:szCs w:val="24"/>
        </w:rPr>
        <w:t>ing</w:t>
      </w:r>
      <w:r w:rsidR="00143B49" w:rsidRPr="00F91CE9">
        <w:rPr>
          <w:sz w:val="24"/>
          <w:szCs w:val="24"/>
        </w:rPr>
        <w:t xml:space="preserve"> the design and layout, and environmental conditions when work is conducted away from the usual workplace:</w:t>
      </w:r>
    </w:p>
    <w:p w14:paraId="0F82A0F9" w14:textId="670AD74F" w:rsidR="00143B49" w:rsidRPr="00F91CE9" w:rsidRDefault="00143B49" w:rsidP="00143B49">
      <w:pPr>
        <w:numPr>
          <w:ilvl w:val="1"/>
          <w:numId w:val="2"/>
        </w:numPr>
        <w:spacing w:after="60"/>
        <w:rPr>
          <w:sz w:val="24"/>
          <w:szCs w:val="24"/>
        </w:rPr>
      </w:pPr>
      <w:r w:rsidRPr="00F91CE9">
        <w:rPr>
          <w:sz w:val="24"/>
          <w:szCs w:val="24"/>
        </w:rPr>
        <w:t>select</w:t>
      </w:r>
      <w:r w:rsidR="00A8239D" w:rsidRPr="00F91CE9">
        <w:rPr>
          <w:sz w:val="24"/>
          <w:szCs w:val="24"/>
        </w:rPr>
        <w:t>ing</w:t>
      </w:r>
      <w:r w:rsidRPr="00F91CE9">
        <w:rPr>
          <w:sz w:val="24"/>
          <w:szCs w:val="24"/>
        </w:rPr>
        <w:t xml:space="preserve"> conference venues with appropriate facilities</w:t>
      </w:r>
    </w:p>
    <w:p w14:paraId="21662A61" w14:textId="4E2F08C2" w:rsidR="00143B49" w:rsidRPr="00F91CE9" w:rsidRDefault="00143B49" w:rsidP="00143B49">
      <w:pPr>
        <w:numPr>
          <w:ilvl w:val="1"/>
          <w:numId w:val="2"/>
        </w:numPr>
        <w:spacing w:after="60"/>
        <w:rPr>
          <w:sz w:val="24"/>
          <w:szCs w:val="24"/>
        </w:rPr>
      </w:pPr>
      <w:r w:rsidRPr="00F91CE9">
        <w:rPr>
          <w:sz w:val="24"/>
          <w:szCs w:val="24"/>
        </w:rPr>
        <w:t>consider</w:t>
      </w:r>
      <w:r w:rsidR="00A8239D" w:rsidRPr="00F91CE9">
        <w:rPr>
          <w:sz w:val="24"/>
          <w:szCs w:val="24"/>
        </w:rPr>
        <w:t>ing</w:t>
      </w:r>
      <w:r w:rsidRPr="00F91CE9">
        <w:rPr>
          <w:sz w:val="24"/>
          <w:szCs w:val="24"/>
        </w:rPr>
        <w:t xml:space="preserve"> the safety of accommodation used for work trips (e.g. select hotels with secure and private rooms and with safe access to transport and other required amenities)</w:t>
      </w:r>
    </w:p>
    <w:p w14:paraId="67748E5F" w14:textId="607E3286" w:rsidR="00143B49" w:rsidRPr="00F91CE9" w:rsidRDefault="00143B49" w:rsidP="00143B49">
      <w:pPr>
        <w:numPr>
          <w:ilvl w:val="1"/>
          <w:numId w:val="2"/>
        </w:numPr>
        <w:spacing w:after="60"/>
        <w:rPr>
          <w:sz w:val="24"/>
          <w:szCs w:val="24"/>
        </w:rPr>
      </w:pPr>
      <w:r w:rsidRPr="00F91CE9">
        <w:rPr>
          <w:sz w:val="24"/>
          <w:szCs w:val="24"/>
        </w:rPr>
        <w:t>ensur</w:t>
      </w:r>
      <w:r w:rsidR="00A8239D" w:rsidRPr="00F91CE9">
        <w:rPr>
          <w:sz w:val="24"/>
          <w:szCs w:val="24"/>
        </w:rPr>
        <w:t>ing</w:t>
      </w:r>
      <w:r w:rsidRPr="00F91CE9">
        <w:rPr>
          <w:sz w:val="24"/>
          <w:szCs w:val="24"/>
        </w:rPr>
        <w:t xml:space="preserve"> technology used when away from the usual workplace is safe (e.g. monitor apps used to communicate for inappropriate behaviour, allow parties to be locked out of the platform after hours, or use quarantine or filtering functions pending review)</w:t>
      </w:r>
    </w:p>
    <w:p w14:paraId="1D3B94E1" w14:textId="022EAFC2" w:rsidR="00620C3C" w:rsidRPr="00F91CE9" w:rsidRDefault="00143B49" w:rsidP="00D005DD">
      <w:pPr>
        <w:numPr>
          <w:ilvl w:val="1"/>
          <w:numId w:val="2"/>
        </w:numPr>
        <w:spacing w:after="60"/>
        <w:rPr>
          <w:sz w:val="24"/>
          <w:szCs w:val="24"/>
        </w:rPr>
      </w:pPr>
      <w:r w:rsidRPr="00F91CE9">
        <w:rPr>
          <w:sz w:val="24"/>
          <w:szCs w:val="24"/>
        </w:rPr>
        <w:t>consult</w:t>
      </w:r>
      <w:r w:rsidR="00A8239D" w:rsidRPr="00F91CE9">
        <w:rPr>
          <w:sz w:val="24"/>
          <w:szCs w:val="24"/>
        </w:rPr>
        <w:t>ing</w:t>
      </w:r>
      <w:r w:rsidRPr="00F91CE9">
        <w:rPr>
          <w:sz w:val="24"/>
          <w:szCs w:val="24"/>
        </w:rPr>
        <w:t>, cooperat</w:t>
      </w:r>
      <w:r w:rsidR="00A8239D" w:rsidRPr="00F91CE9">
        <w:rPr>
          <w:sz w:val="24"/>
          <w:szCs w:val="24"/>
        </w:rPr>
        <w:t>ing</w:t>
      </w:r>
      <w:r w:rsidRPr="00F91CE9">
        <w:rPr>
          <w:sz w:val="24"/>
          <w:szCs w:val="24"/>
        </w:rPr>
        <w:t xml:space="preserve"> and coordinat</w:t>
      </w:r>
      <w:r w:rsidR="00A8239D" w:rsidRPr="00F91CE9">
        <w:rPr>
          <w:sz w:val="24"/>
          <w:szCs w:val="24"/>
        </w:rPr>
        <w:t>ing</w:t>
      </w:r>
      <w:r w:rsidRPr="00F91CE9">
        <w:rPr>
          <w:sz w:val="24"/>
          <w:szCs w:val="24"/>
        </w:rPr>
        <w:t xml:space="preserve"> with other PCBUs</w:t>
      </w:r>
      <w:r w:rsidR="001C0BD6" w:rsidRPr="00F91CE9">
        <w:rPr>
          <w:sz w:val="24"/>
          <w:szCs w:val="24"/>
        </w:rPr>
        <w:t>,</w:t>
      </w:r>
      <w:r w:rsidRPr="00F91CE9">
        <w:rPr>
          <w:sz w:val="24"/>
          <w:szCs w:val="24"/>
        </w:rPr>
        <w:t xml:space="preserve"> such as the owners of hotels or meeting venues</w:t>
      </w:r>
      <w:r w:rsidR="001C0BD6" w:rsidRPr="00F91CE9">
        <w:rPr>
          <w:sz w:val="24"/>
          <w:szCs w:val="24"/>
        </w:rPr>
        <w:t>,</w:t>
      </w:r>
      <w:r w:rsidRPr="00F91CE9">
        <w:rPr>
          <w:sz w:val="24"/>
          <w:szCs w:val="24"/>
        </w:rPr>
        <w:t xml:space="preserve"> to identify and manage risks. </w:t>
      </w:r>
    </w:p>
    <w:bookmarkStart w:id="219" w:name="_Toc174519197"/>
    <w:bookmarkStart w:id="220" w:name="_Toc174519716"/>
    <w:bookmarkStart w:id="221" w:name="_Toc174519198"/>
    <w:bookmarkStart w:id="222" w:name="_Toc174519717"/>
    <w:bookmarkStart w:id="223" w:name="_Toc175650014"/>
    <w:bookmarkStart w:id="224" w:name="_Toc175650524"/>
    <w:bookmarkStart w:id="225" w:name="_Toc175651513"/>
    <w:bookmarkStart w:id="226" w:name="_Toc175670555"/>
    <w:bookmarkStart w:id="227" w:name="_Toc174519199"/>
    <w:bookmarkStart w:id="228" w:name="_Toc174519718"/>
    <w:bookmarkStart w:id="229" w:name="_Toc175650015"/>
    <w:bookmarkStart w:id="230" w:name="_Toc175650525"/>
    <w:bookmarkStart w:id="231" w:name="_Toc175651514"/>
    <w:bookmarkStart w:id="232" w:name="_Toc175670556"/>
    <w:bookmarkStart w:id="233" w:name="_Toc174519200"/>
    <w:bookmarkStart w:id="234" w:name="_Toc174519719"/>
    <w:bookmarkStart w:id="235" w:name="_Toc175650016"/>
    <w:bookmarkStart w:id="236" w:name="_Toc175650526"/>
    <w:bookmarkStart w:id="237" w:name="_Toc175651515"/>
    <w:bookmarkStart w:id="238" w:name="_Toc175670557"/>
    <w:bookmarkStart w:id="239" w:name="_Toc174519201"/>
    <w:bookmarkStart w:id="240" w:name="_Toc174519720"/>
    <w:bookmarkStart w:id="241" w:name="_Toc175650017"/>
    <w:bookmarkStart w:id="242" w:name="_Toc175650527"/>
    <w:bookmarkStart w:id="243" w:name="_Toc175651516"/>
    <w:bookmarkStart w:id="244" w:name="_Toc175670558"/>
    <w:bookmarkStart w:id="245" w:name="_Toc174519202"/>
    <w:bookmarkStart w:id="246" w:name="_Toc174519721"/>
    <w:bookmarkStart w:id="247" w:name="_Toc175650018"/>
    <w:bookmarkStart w:id="248" w:name="_Toc175650528"/>
    <w:bookmarkStart w:id="249" w:name="_Toc175651517"/>
    <w:bookmarkStart w:id="250" w:name="_Toc175670559"/>
    <w:bookmarkStart w:id="251" w:name="_Toc174519203"/>
    <w:bookmarkStart w:id="252" w:name="_Toc174519722"/>
    <w:bookmarkStart w:id="253" w:name="_Toc175650019"/>
    <w:bookmarkStart w:id="254" w:name="_Toc175650529"/>
    <w:bookmarkStart w:id="255" w:name="_Toc175651518"/>
    <w:bookmarkStart w:id="256" w:name="_Toc175670560"/>
    <w:bookmarkStart w:id="257" w:name="_Toc174519204"/>
    <w:bookmarkStart w:id="258" w:name="_Toc174519723"/>
    <w:bookmarkStart w:id="259" w:name="_Toc175650020"/>
    <w:bookmarkStart w:id="260" w:name="_Toc175650530"/>
    <w:bookmarkStart w:id="261" w:name="_Toc175651519"/>
    <w:bookmarkStart w:id="262" w:name="_Toc175670561"/>
    <w:bookmarkStart w:id="263" w:name="_Toc174519205"/>
    <w:bookmarkStart w:id="264" w:name="_Toc174519724"/>
    <w:bookmarkStart w:id="265" w:name="_Toc175650021"/>
    <w:bookmarkStart w:id="266" w:name="_Toc175650531"/>
    <w:bookmarkStart w:id="267" w:name="_Toc175651520"/>
    <w:bookmarkStart w:id="268" w:name="_Toc175670562"/>
    <w:bookmarkStart w:id="269" w:name="_Toc174519206"/>
    <w:bookmarkStart w:id="270" w:name="_Toc174519725"/>
    <w:bookmarkStart w:id="271" w:name="_Toc175650022"/>
    <w:bookmarkStart w:id="272" w:name="_Toc175650532"/>
    <w:bookmarkStart w:id="273" w:name="_Toc175651521"/>
    <w:bookmarkStart w:id="274" w:name="_Toc175670563"/>
    <w:bookmarkStart w:id="275" w:name="_Toc174519207"/>
    <w:bookmarkStart w:id="276" w:name="_Toc174519726"/>
    <w:bookmarkStart w:id="277" w:name="_Toc175650023"/>
    <w:bookmarkStart w:id="278" w:name="_Toc175650533"/>
    <w:bookmarkStart w:id="279" w:name="_Toc175651522"/>
    <w:bookmarkStart w:id="280" w:name="_Toc175670564"/>
    <w:bookmarkStart w:id="281" w:name="_Toc174519208"/>
    <w:bookmarkStart w:id="282" w:name="_Toc174519727"/>
    <w:bookmarkStart w:id="283" w:name="_Toc175650024"/>
    <w:bookmarkStart w:id="284" w:name="_Toc175650534"/>
    <w:bookmarkStart w:id="285" w:name="_Toc175651523"/>
    <w:bookmarkStart w:id="286" w:name="_Toc175670565"/>
    <w:bookmarkStart w:id="287" w:name="_Toc174519209"/>
    <w:bookmarkStart w:id="288" w:name="_Toc174519728"/>
    <w:bookmarkStart w:id="289" w:name="_Toc175650025"/>
    <w:bookmarkStart w:id="290" w:name="_Toc175650535"/>
    <w:bookmarkStart w:id="291" w:name="_Toc175651524"/>
    <w:bookmarkStart w:id="292" w:name="_Toc175670566"/>
    <w:bookmarkStart w:id="293" w:name="_Toc174519210"/>
    <w:bookmarkStart w:id="294" w:name="_Toc174519729"/>
    <w:bookmarkStart w:id="295" w:name="_Toc175650026"/>
    <w:bookmarkStart w:id="296" w:name="_Toc175650536"/>
    <w:bookmarkStart w:id="297" w:name="_Toc175651525"/>
    <w:bookmarkStart w:id="298" w:name="_Toc175670567"/>
    <w:bookmarkStart w:id="299" w:name="_Toc174519211"/>
    <w:bookmarkStart w:id="300" w:name="_Toc174519730"/>
    <w:bookmarkStart w:id="301" w:name="_Toc175650027"/>
    <w:bookmarkStart w:id="302" w:name="_Toc175650537"/>
    <w:bookmarkStart w:id="303" w:name="_Toc175651526"/>
    <w:bookmarkStart w:id="304" w:name="_Toc175670568"/>
    <w:bookmarkStart w:id="305" w:name="_Toc174519212"/>
    <w:bookmarkStart w:id="306" w:name="_Toc174519731"/>
    <w:bookmarkStart w:id="307" w:name="_Toc175650028"/>
    <w:bookmarkStart w:id="308" w:name="_Toc175650538"/>
    <w:bookmarkStart w:id="309" w:name="_Toc175651527"/>
    <w:bookmarkStart w:id="310" w:name="_Toc175670569"/>
    <w:bookmarkStart w:id="311" w:name="_Toc174519213"/>
    <w:bookmarkStart w:id="312" w:name="_Toc174519732"/>
    <w:bookmarkStart w:id="313" w:name="_Toc175650029"/>
    <w:bookmarkStart w:id="314" w:name="_Toc175650539"/>
    <w:bookmarkStart w:id="315" w:name="_Toc175651528"/>
    <w:bookmarkStart w:id="316" w:name="_Toc175670570"/>
    <w:bookmarkStart w:id="317" w:name="_Toc174519214"/>
    <w:bookmarkStart w:id="318" w:name="_Toc174519733"/>
    <w:bookmarkStart w:id="319" w:name="_Toc175650030"/>
    <w:bookmarkStart w:id="320" w:name="_Toc175650540"/>
    <w:bookmarkStart w:id="321" w:name="_Toc175651529"/>
    <w:bookmarkStart w:id="322" w:name="_Toc175670571"/>
    <w:bookmarkStart w:id="323" w:name="_Toc174519215"/>
    <w:bookmarkStart w:id="324" w:name="_Toc174519734"/>
    <w:bookmarkStart w:id="325" w:name="_Toc175650031"/>
    <w:bookmarkStart w:id="326" w:name="_Toc175650541"/>
    <w:bookmarkStart w:id="327" w:name="_Toc175651530"/>
    <w:bookmarkStart w:id="328" w:name="_Toc175670572"/>
    <w:bookmarkStart w:id="329" w:name="_Toc174519216"/>
    <w:bookmarkStart w:id="330" w:name="_Toc174519735"/>
    <w:bookmarkStart w:id="331" w:name="_Toc175650032"/>
    <w:bookmarkStart w:id="332" w:name="_Toc175650542"/>
    <w:bookmarkStart w:id="333" w:name="_Toc175651531"/>
    <w:bookmarkStart w:id="334" w:name="_Toc175670573"/>
    <w:bookmarkStart w:id="335" w:name="_Toc174519217"/>
    <w:bookmarkStart w:id="336" w:name="_Toc174519736"/>
    <w:bookmarkStart w:id="337" w:name="_Toc175650033"/>
    <w:bookmarkStart w:id="338" w:name="_Toc175650543"/>
    <w:bookmarkStart w:id="339" w:name="_Toc175651532"/>
    <w:bookmarkStart w:id="340" w:name="_Toc175670574"/>
    <w:bookmarkStart w:id="341" w:name="_Toc174519218"/>
    <w:bookmarkStart w:id="342" w:name="_Toc174519737"/>
    <w:bookmarkStart w:id="343" w:name="_Toc175650034"/>
    <w:bookmarkStart w:id="344" w:name="_Toc175650544"/>
    <w:bookmarkStart w:id="345" w:name="_Toc175651533"/>
    <w:bookmarkStart w:id="346" w:name="_Toc175670575"/>
    <w:bookmarkStart w:id="347" w:name="_Toc174519219"/>
    <w:bookmarkStart w:id="348" w:name="_Toc174519738"/>
    <w:bookmarkStart w:id="349" w:name="_Toc175650035"/>
    <w:bookmarkStart w:id="350" w:name="_Toc175650545"/>
    <w:bookmarkStart w:id="351" w:name="_Toc175651534"/>
    <w:bookmarkStart w:id="352" w:name="_Toc175670576"/>
    <w:bookmarkStart w:id="353" w:name="_Toc174519220"/>
    <w:bookmarkStart w:id="354" w:name="_Toc174519739"/>
    <w:bookmarkStart w:id="355" w:name="_Toc175650036"/>
    <w:bookmarkStart w:id="356" w:name="_Toc175650546"/>
    <w:bookmarkStart w:id="357" w:name="_Toc175651535"/>
    <w:bookmarkStart w:id="358" w:name="_Toc175670577"/>
    <w:bookmarkStart w:id="359" w:name="_Toc174519221"/>
    <w:bookmarkStart w:id="360" w:name="_Toc174519740"/>
    <w:bookmarkStart w:id="361" w:name="_Toc175650037"/>
    <w:bookmarkStart w:id="362" w:name="_Toc175650547"/>
    <w:bookmarkStart w:id="363" w:name="_Toc175651536"/>
    <w:bookmarkStart w:id="364" w:name="_Toc175670578"/>
    <w:bookmarkStart w:id="365" w:name="_Toc175651512"/>
    <w:bookmarkStart w:id="366" w:name="_Toc175670554"/>
    <w:bookmarkStart w:id="367" w:name="_Toc127898136"/>
    <w:bookmarkStart w:id="368" w:name="_Toc146201735"/>
    <w:bookmarkStart w:id="369" w:name="_Toc175670579"/>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14:paraId="0DA10CDC" w14:textId="50D12B18" w:rsidR="00236454" w:rsidRPr="00F91CE9" w:rsidRDefault="004916B9" w:rsidP="00C75ACF">
      <w:pPr>
        <w:pStyle w:val="Heading2"/>
        <w:numPr>
          <w:ilvl w:val="1"/>
          <w:numId w:val="4"/>
        </w:numPr>
        <w:spacing w:before="240" w:after="60"/>
        <w:ind w:left="851" w:hanging="851"/>
        <w:rPr>
          <w:rFonts w:ascii="Arial" w:hAnsi="Arial" w:cs="Arial"/>
          <w:color w:val="auto"/>
          <w:sz w:val="28"/>
          <w:szCs w:val="28"/>
        </w:rPr>
      </w:pPr>
      <w:r w:rsidRPr="00F91CE9">
        <w:rPr>
          <w:rFonts w:ascii="Arial" w:hAnsi="Arial" w:cs="Arial"/>
          <w:noProof/>
        </w:rPr>
        <mc:AlternateContent>
          <mc:Choice Requires="wps">
            <w:drawing>
              <wp:anchor distT="45720" distB="45720" distL="114300" distR="114300" simplePos="0" relativeHeight="251668483" behindDoc="0" locked="1" layoutInCell="1" allowOverlap="0" wp14:anchorId="3C022483" wp14:editId="212BEB10">
                <wp:simplePos x="0" y="0"/>
                <wp:positionH relativeFrom="margin">
                  <wp:align>left</wp:align>
                </wp:positionH>
                <wp:positionV relativeFrom="paragraph">
                  <wp:posOffset>382137</wp:posOffset>
                </wp:positionV>
                <wp:extent cx="5612400" cy="655200"/>
                <wp:effectExtent l="0" t="0" r="26670" b="1206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2400" cy="655200"/>
                        </a:xfrm>
                        <a:prstGeom prst="roundRect">
                          <a:avLst/>
                        </a:prstGeom>
                        <a:solidFill>
                          <a:srgbClr val="FFFFFF"/>
                        </a:solidFill>
                        <a:ln w="12700">
                          <a:solidFill>
                            <a:srgbClr val="006B6E"/>
                          </a:solidFill>
                          <a:miter lim="800000"/>
                          <a:headEnd/>
                          <a:tailEnd/>
                        </a:ln>
                      </wps:spPr>
                      <wps:txbx>
                        <w:txbxContent>
                          <w:p w14:paraId="7065B859" w14:textId="4C1F684F" w:rsidR="00DA1FB5" w:rsidRPr="003531C9" w:rsidRDefault="00DA1FB5" w:rsidP="005F2577">
                            <w:pPr>
                              <w:spacing w:before="120"/>
                              <w:rPr>
                                <w:b/>
                                <w:bCs/>
                                <w:sz w:val="24"/>
                                <w:szCs w:val="24"/>
                              </w:rPr>
                            </w:pPr>
                            <w:r w:rsidRPr="003531C9">
                              <w:rPr>
                                <w:b/>
                                <w:bCs/>
                                <w:sz w:val="24"/>
                                <w:szCs w:val="24"/>
                              </w:rPr>
                              <w:t>WHS Regulations r. 55D(2)(f)</w:t>
                            </w:r>
                          </w:p>
                          <w:p w14:paraId="095E0F11" w14:textId="77777777" w:rsidR="00DA1FB5" w:rsidRPr="003531C9" w:rsidRDefault="00DA1FB5" w:rsidP="00DA1FB5">
                            <w:pPr>
                              <w:rPr>
                                <w:sz w:val="24"/>
                                <w:szCs w:val="24"/>
                              </w:rPr>
                            </w:pPr>
                            <w:r w:rsidRPr="003531C9">
                              <w:rPr>
                                <w:sz w:val="24"/>
                                <w:szCs w:val="24"/>
                              </w:rPr>
                              <w:t>Control measures</w:t>
                            </w:r>
                          </w:p>
                          <w:p w14:paraId="7874C5D4" w14:textId="77777777" w:rsidR="00DA1FB5" w:rsidRDefault="00DA1FB5" w:rsidP="00DA1F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C022483" id="_x0000_s1044" style="position:absolute;left:0;text-align:left;margin-left:0;margin-top:30.1pt;width:441.9pt;height:51.6pt;z-index:25166848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c2AGgIAAC0EAAAOAAAAZHJzL2Uyb0RvYy54bWysU9uO2yAQfa/Uf0C8N3aiJJtacVa72U1V&#10;aXtRt/0ADDhGxQwFEjv9+g7Ym00v6kNVHtAMA2fOnBnW132ryVE6r8CUdDrJKZGGg1BmX9Ivn3ev&#10;VpT4wIxgGows6Ul6er15+WLd2ULOoAEtpCMIYnzR2ZI2IdgiyzxvZMv8BKw0GKzBtSyg6/aZcKxD&#10;9FZnszxfZh04YR1w6T2e3g1Bukn4dS15+FDXXgaiS4rcQtpd2qu4Z5s1K/aO2UbxkQb7BxYtUwaT&#10;nqHuWGDk4NRvUK3iDjzUYcKhzaCuFZepBqxmmv9SzWPDrEy1oDjenmXy/w+Wvz8+2o+OhP4Wemxg&#10;KsLbB+BfPTGwbZjZyxvnoGskE5h4GiXLOuuL8WmU2hc+glTdOxDYZHYIkID62rVRFayTIDo24HQW&#10;XfaBcDxcLKezeY4hjrHlYoFdTSlY8fTaOh/eSGhJNErq4GDEJ+xsSsGODz5ESqx4uhczetBK7JTW&#10;yXH7aqsdOTKcgl1aY4qfrmlDOixwdoUM/o6Bg3e7vP8TRqsCzrNWbUlXeVzxEiuiePdGJDswpQcb&#10;OWszqhkFHKQMfdUTJZDJKj6O6lYgTqivg2F+8b+h0YD7TkmHs1tS/+3AnKREvzXYo9fT+TwOe3Lm&#10;i6sZOu4yUl1GmOEIVdJAyWBuQ/ogkbeBG+xlrZLCz0xGzjiTSfjx/8Shv/TTredfvvkBAAD//wMA&#10;UEsDBBQABgAIAAAAIQCMgusS3gAAAAcBAAAPAAAAZHJzL2Rvd25yZXYueG1sTI9BS8NAFITvgv9h&#10;eYIXsRtbiSFmU0RUilCk1YPH1+xrEsy+Ddltmv57n6d6HGaY+aZYTq5TIw2h9WzgbpaAIq68bbk2&#10;8PX5epuBChHZYueZDJwowLK8vCgwt/7IGxq3sVZSwiFHA02Mfa51qBpyGGa+JxZv7weHUeRQazvg&#10;Ucpdp+dJkmqHLctCgz09N1T9bA/OwEu2Wa/qN0xP36uHG1wP+3f/MRpzfTU9PYKKNMVzGP7wBR1K&#10;Ydr5A9ugOgNyJBpIkzkocbNsIUd2EksX96DLQv/nL38BAAD//wMAUEsBAi0AFAAGAAgAAAAhALaD&#10;OJL+AAAA4QEAABMAAAAAAAAAAAAAAAAAAAAAAFtDb250ZW50X1R5cGVzXS54bWxQSwECLQAUAAYA&#10;CAAAACEAOP0h/9YAAACUAQAACwAAAAAAAAAAAAAAAAAvAQAAX3JlbHMvLnJlbHNQSwECLQAUAAYA&#10;CAAAACEAXDXNgBoCAAAtBAAADgAAAAAAAAAAAAAAAAAuAgAAZHJzL2Uyb0RvYy54bWxQSwECLQAU&#10;AAYACAAAACEAjILrEt4AAAAHAQAADwAAAAAAAAAAAAAAAAB0BAAAZHJzL2Rvd25yZXYueG1sUEsF&#10;BgAAAAAEAAQA8wAAAH8FAAAAAA==&#10;" o:allowoverlap="f" strokecolor="#006b6e" strokeweight="1pt">
                <v:stroke joinstyle="miter"/>
                <v:textbox>
                  <w:txbxContent>
                    <w:p w14:paraId="7065B859" w14:textId="4C1F684F" w:rsidR="00DA1FB5" w:rsidRPr="003531C9" w:rsidRDefault="00DA1FB5" w:rsidP="005F2577">
                      <w:pPr>
                        <w:spacing w:before="120"/>
                        <w:rPr>
                          <w:b/>
                          <w:bCs/>
                          <w:sz w:val="24"/>
                          <w:szCs w:val="24"/>
                        </w:rPr>
                      </w:pPr>
                      <w:r w:rsidRPr="003531C9">
                        <w:rPr>
                          <w:b/>
                          <w:bCs/>
                          <w:sz w:val="24"/>
                          <w:szCs w:val="24"/>
                        </w:rPr>
                        <w:t>WHS Regulations r. 55D(2)(f)</w:t>
                      </w:r>
                    </w:p>
                    <w:p w14:paraId="095E0F11" w14:textId="77777777" w:rsidR="00DA1FB5" w:rsidRPr="003531C9" w:rsidRDefault="00DA1FB5" w:rsidP="00DA1FB5">
                      <w:pPr>
                        <w:rPr>
                          <w:sz w:val="24"/>
                          <w:szCs w:val="24"/>
                        </w:rPr>
                      </w:pPr>
                      <w:r w:rsidRPr="003531C9">
                        <w:rPr>
                          <w:sz w:val="24"/>
                          <w:szCs w:val="24"/>
                        </w:rPr>
                        <w:t>Control measures</w:t>
                      </w:r>
                    </w:p>
                    <w:p w14:paraId="7874C5D4" w14:textId="77777777" w:rsidR="00DA1FB5" w:rsidRDefault="00DA1FB5" w:rsidP="00DA1FB5"/>
                  </w:txbxContent>
                </v:textbox>
                <w10:wrap type="square" anchorx="margin"/>
                <w10:anchorlock/>
              </v:roundrect>
            </w:pict>
          </mc:Fallback>
        </mc:AlternateContent>
      </w:r>
      <w:bookmarkEnd w:id="365"/>
      <w:bookmarkEnd w:id="366"/>
      <w:r w:rsidR="0C3BE743" w:rsidRPr="00F91CE9">
        <w:rPr>
          <w:rFonts w:ascii="Arial" w:hAnsi="Arial" w:cs="Arial"/>
          <w:color w:val="auto"/>
          <w:sz w:val="28"/>
          <w:szCs w:val="28"/>
        </w:rPr>
        <w:t>Worker accommodation</w:t>
      </w:r>
      <w:bookmarkEnd w:id="367"/>
      <w:bookmarkEnd w:id="368"/>
      <w:bookmarkEnd w:id="369"/>
    </w:p>
    <w:p w14:paraId="715A3501" w14:textId="5B63A340" w:rsidR="00F80D77" w:rsidRPr="00F91CE9" w:rsidRDefault="00363B1A" w:rsidP="006B142D">
      <w:pPr>
        <w:spacing w:before="120" w:after="60"/>
        <w:rPr>
          <w:sz w:val="24"/>
          <w:szCs w:val="24"/>
        </w:rPr>
      </w:pPr>
      <w:r w:rsidRPr="00F91CE9">
        <w:rPr>
          <w:sz w:val="24"/>
          <w:szCs w:val="24"/>
        </w:rPr>
        <w:t>When controlling the risk of sexual and gender-based harassment</w:t>
      </w:r>
      <w:r w:rsidR="00846007" w:rsidRPr="00F91CE9">
        <w:rPr>
          <w:sz w:val="24"/>
          <w:szCs w:val="24"/>
        </w:rPr>
        <w:t>, the PCBU</w:t>
      </w:r>
      <w:r w:rsidR="00C60B48" w:rsidRPr="00F91CE9">
        <w:rPr>
          <w:sz w:val="24"/>
          <w:szCs w:val="24"/>
        </w:rPr>
        <w:t xml:space="preserve"> must </w:t>
      </w:r>
      <w:r w:rsidR="33D5C54B" w:rsidRPr="00F91CE9">
        <w:rPr>
          <w:sz w:val="24"/>
          <w:szCs w:val="24"/>
        </w:rPr>
        <w:t xml:space="preserve">consider the design and layout and environmental conditions of </w:t>
      </w:r>
      <w:r w:rsidR="00C60B48" w:rsidRPr="00F91CE9">
        <w:rPr>
          <w:sz w:val="24"/>
          <w:szCs w:val="24"/>
        </w:rPr>
        <w:t>worker accomm</w:t>
      </w:r>
      <w:r w:rsidR="00C60B48" w:rsidRPr="00F91CE9">
        <w:rPr>
          <w:rFonts w:eastAsiaTheme="minorEastAsia"/>
          <w:sz w:val="24"/>
          <w:szCs w:val="24"/>
        </w:rPr>
        <w:t>odation</w:t>
      </w:r>
      <w:r w:rsidR="40DA8136" w:rsidRPr="00F91CE9">
        <w:rPr>
          <w:rFonts w:eastAsiaTheme="minorEastAsia"/>
          <w:sz w:val="24"/>
          <w:szCs w:val="24"/>
        </w:rPr>
        <w:t xml:space="preserve"> </w:t>
      </w:r>
      <w:r w:rsidR="007F6E84" w:rsidRPr="00F91CE9">
        <w:rPr>
          <w:rFonts w:eastAsiaTheme="minorEastAsia"/>
          <w:sz w:val="24"/>
          <w:szCs w:val="24"/>
        </w:rPr>
        <w:t xml:space="preserve">under </w:t>
      </w:r>
      <w:r w:rsidR="00006888" w:rsidRPr="00F91CE9">
        <w:rPr>
          <w:rFonts w:eastAsiaTheme="minorEastAsia"/>
          <w:sz w:val="24"/>
          <w:szCs w:val="24"/>
        </w:rPr>
        <w:t>their</w:t>
      </w:r>
      <w:r w:rsidR="00C60B48" w:rsidRPr="00F91CE9">
        <w:rPr>
          <w:rFonts w:eastAsiaTheme="minorEastAsia"/>
          <w:sz w:val="24"/>
          <w:szCs w:val="24"/>
        </w:rPr>
        <w:t xml:space="preserve"> own</w:t>
      </w:r>
      <w:r w:rsidR="007F6E84" w:rsidRPr="00F91CE9">
        <w:rPr>
          <w:rFonts w:eastAsiaTheme="minorEastAsia"/>
          <w:sz w:val="24"/>
          <w:szCs w:val="24"/>
        </w:rPr>
        <w:t>ership</w:t>
      </w:r>
      <w:r w:rsidR="00421AC8" w:rsidRPr="00F91CE9">
        <w:rPr>
          <w:rFonts w:eastAsiaTheme="minorEastAsia"/>
          <w:sz w:val="24"/>
          <w:szCs w:val="24"/>
        </w:rPr>
        <w:t>,</w:t>
      </w:r>
      <w:r w:rsidR="00C60B48" w:rsidRPr="00F91CE9">
        <w:rPr>
          <w:rFonts w:eastAsiaTheme="minorEastAsia"/>
          <w:sz w:val="24"/>
          <w:szCs w:val="24"/>
        </w:rPr>
        <w:t xml:space="preserve"> </w:t>
      </w:r>
      <w:r w:rsidR="00421AC8" w:rsidRPr="00F91CE9">
        <w:rPr>
          <w:rFonts w:eastAsiaTheme="minorEastAsia"/>
          <w:sz w:val="24"/>
          <w:szCs w:val="24"/>
        </w:rPr>
        <w:t>manage</w:t>
      </w:r>
      <w:r w:rsidR="007F6E84" w:rsidRPr="00F91CE9">
        <w:rPr>
          <w:rFonts w:eastAsiaTheme="minorEastAsia"/>
          <w:sz w:val="24"/>
          <w:szCs w:val="24"/>
        </w:rPr>
        <w:t>ment</w:t>
      </w:r>
      <w:r w:rsidR="00421AC8" w:rsidRPr="00F91CE9">
        <w:rPr>
          <w:rFonts w:eastAsiaTheme="minorEastAsia"/>
          <w:sz w:val="24"/>
          <w:szCs w:val="24"/>
        </w:rPr>
        <w:t xml:space="preserve"> or control</w:t>
      </w:r>
      <w:r w:rsidR="00A43A19" w:rsidRPr="00F91CE9">
        <w:rPr>
          <w:sz w:val="24"/>
          <w:szCs w:val="24"/>
        </w:rPr>
        <w:t>.</w:t>
      </w:r>
      <w:r w:rsidR="00B077FB" w:rsidRPr="00F91CE9">
        <w:rPr>
          <w:sz w:val="24"/>
          <w:szCs w:val="24"/>
        </w:rPr>
        <w:t xml:space="preserve"> </w:t>
      </w:r>
      <w:r w:rsidR="005B1113" w:rsidRPr="00F91CE9">
        <w:rPr>
          <w:sz w:val="24"/>
          <w:szCs w:val="24"/>
        </w:rPr>
        <w:t>For example:</w:t>
      </w:r>
    </w:p>
    <w:p w14:paraId="707FAD3E" w14:textId="1B52E3EF" w:rsidR="00662B6D" w:rsidRPr="00F91CE9" w:rsidRDefault="0090168E" w:rsidP="002F5FD3">
      <w:pPr>
        <w:pStyle w:val="ListParagraph"/>
        <w:numPr>
          <w:ilvl w:val="0"/>
          <w:numId w:val="26"/>
        </w:numPr>
        <w:spacing w:before="60"/>
        <w:contextualSpacing w:val="0"/>
        <w:rPr>
          <w:sz w:val="24"/>
          <w:szCs w:val="24"/>
        </w:rPr>
      </w:pPr>
      <w:r w:rsidRPr="00F91CE9">
        <w:rPr>
          <w:sz w:val="24"/>
          <w:szCs w:val="24"/>
        </w:rPr>
        <w:t>e</w:t>
      </w:r>
      <w:r w:rsidR="00553077" w:rsidRPr="00F91CE9">
        <w:rPr>
          <w:sz w:val="24"/>
          <w:szCs w:val="24"/>
        </w:rPr>
        <w:t>nsur</w:t>
      </w:r>
      <w:r w:rsidRPr="00F91CE9">
        <w:rPr>
          <w:sz w:val="24"/>
          <w:szCs w:val="24"/>
        </w:rPr>
        <w:t>ing</w:t>
      </w:r>
      <w:r w:rsidR="00553077" w:rsidRPr="00F91CE9">
        <w:rPr>
          <w:sz w:val="24"/>
          <w:szCs w:val="24"/>
        </w:rPr>
        <w:t xml:space="preserve"> worker accommodation is secure</w:t>
      </w:r>
      <w:r w:rsidR="00D010AB" w:rsidRPr="00F91CE9">
        <w:rPr>
          <w:sz w:val="24"/>
          <w:szCs w:val="24"/>
        </w:rPr>
        <w:t xml:space="preserve">, </w:t>
      </w:r>
      <w:r w:rsidR="00A9053A" w:rsidRPr="00F91CE9">
        <w:rPr>
          <w:sz w:val="24"/>
          <w:szCs w:val="24"/>
        </w:rPr>
        <w:t xml:space="preserve">both </w:t>
      </w:r>
      <w:r w:rsidR="0076483E" w:rsidRPr="00F91CE9">
        <w:rPr>
          <w:sz w:val="24"/>
          <w:szCs w:val="24"/>
        </w:rPr>
        <w:t xml:space="preserve">for the </w:t>
      </w:r>
      <w:r w:rsidR="00426843" w:rsidRPr="00F91CE9">
        <w:rPr>
          <w:sz w:val="24"/>
          <w:szCs w:val="24"/>
        </w:rPr>
        <w:t xml:space="preserve">worker </w:t>
      </w:r>
      <w:r w:rsidR="0076483E" w:rsidRPr="00F91CE9">
        <w:rPr>
          <w:sz w:val="24"/>
          <w:szCs w:val="24"/>
        </w:rPr>
        <w:t xml:space="preserve">while they are </w:t>
      </w:r>
      <w:r w:rsidR="00426843" w:rsidRPr="00F91CE9">
        <w:rPr>
          <w:sz w:val="24"/>
          <w:szCs w:val="24"/>
        </w:rPr>
        <w:t xml:space="preserve">occupying </w:t>
      </w:r>
      <w:r w:rsidR="0076483E" w:rsidRPr="00F91CE9">
        <w:rPr>
          <w:sz w:val="24"/>
          <w:szCs w:val="24"/>
        </w:rPr>
        <w:t>it and their possessions</w:t>
      </w:r>
      <w:r w:rsidR="00426843" w:rsidRPr="00F91CE9">
        <w:rPr>
          <w:sz w:val="24"/>
          <w:szCs w:val="24"/>
        </w:rPr>
        <w:t xml:space="preserve"> </w:t>
      </w:r>
      <w:r w:rsidR="00702395" w:rsidRPr="00F91CE9">
        <w:rPr>
          <w:sz w:val="24"/>
          <w:szCs w:val="24"/>
        </w:rPr>
        <w:t>while they are temporarily</w:t>
      </w:r>
      <w:r w:rsidR="00421AC8" w:rsidRPr="00F91CE9">
        <w:rPr>
          <w:sz w:val="24"/>
          <w:szCs w:val="24"/>
        </w:rPr>
        <w:t xml:space="preserve"> away</w:t>
      </w:r>
      <w:r w:rsidR="00CF14E9" w:rsidRPr="00F91CE9">
        <w:rPr>
          <w:sz w:val="24"/>
          <w:szCs w:val="24"/>
        </w:rPr>
        <w:t xml:space="preserve"> </w:t>
      </w:r>
      <w:r w:rsidR="001B3C0C" w:rsidRPr="00F91CE9">
        <w:rPr>
          <w:sz w:val="24"/>
          <w:szCs w:val="24"/>
        </w:rPr>
        <w:t>(</w:t>
      </w:r>
      <w:r w:rsidR="00FE2BD9" w:rsidRPr="00F91CE9">
        <w:rPr>
          <w:sz w:val="24"/>
          <w:szCs w:val="24"/>
        </w:rPr>
        <w:t>e.g.</w:t>
      </w:r>
      <w:r w:rsidR="001B3C0C" w:rsidRPr="00F91CE9">
        <w:rPr>
          <w:sz w:val="24"/>
          <w:szCs w:val="24"/>
        </w:rPr>
        <w:t xml:space="preserve"> </w:t>
      </w:r>
      <w:r w:rsidR="0076483E" w:rsidRPr="00F91CE9">
        <w:rPr>
          <w:sz w:val="24"/>
          <w:szCs w:val="24"/>
        </w:rPr>
        <w:t>while they are on shift</w:t>
      </w:r>
      <w:r w:rsidR="00E33C5E" w:rsidRPr="00F91CE9">
        <w:rPr>
          <w:sz w:val="24"/>
          <w:szCs w:val="24"/>
        </w:rPr>
        <w:t>)</w:t>
      </w:r>
    </w:p>
    <w:p w14:paraId="4A69589B" w14:textId="0890D01F" w:rsidR="00553077" w:rsidRPr="00F91CE9" w:rsidRDefault="0090168E" w:rsidP="002F5FD3">
      <w:pPr>
        <w:pStyle w:val="ListParagraph"/>
        <w:numPr>
          <w:ilvl w:val="0"/>
          <w:numId w:val="26"/>
        </w:numPr>
        <w:spacing w:before="60"/>
        <w:contextualSpacing w:val="0"/>
        <w:rPr>
          <w:sz w:val="24"/>
          <w:szCs w:val="24"/>
        </w:rPr>
      </w:pPr>
      <w:r w:rsidRPr="00F91CE9">
        <w:rPr>
          <w:sz w:val="24"/>
          <w:szCs w:val="24"/>
        </w:rPr>
        <w:t>m</w:t>
      </w:r>
      <w:r w:rsidR="00F159BC" w:rsidRPr="00F91CE9">
        <w:rPr>
          <w:sz w:val="24"/>
          <w:szCs w:val="24"/>
        </w:rPr>
        <w:t>anag</w:t>
      </w:r>
      <w:r w:rsidRPr="00F91CE9">
        <w:rPr>
          <w:sz w:val="24"/>
          <w:szCs w:val="24"/>
        </w:rPr>
        <w:t>ing</w:t>
      </w:r>
      <w:r w:rsidR="00F159BC" w:rsidRPr="00F91CE9">
        <w:rPr>
          <w:sz w:val="24"/>
          <w:szCs w:val="24"/>
        </w:rPr>
        <w:t xml:space="preserve"> the risk of </w:t>
      </w:r>
      <w:r w:rsidR="00721F28" w:rsidRPr="00F91CE9">
        <w:rPr>
          <w:sz w:val="24"/>
          <w:szCs w:val="24"/>
        </w:rPr>
        <w:t>lost</w:t>
      </w:r>
      <w:r w:rsidR="00F159BC" w:rsidRPr="00F91CE9">
        <w:rPr>
          <w:sz w:val="24"/>
          <w:szCs w:val="24"/>
        </w:rPr>
        <w:t xml:space="preserve"> or stolen</w:t>
      </w:r>
      <w:r w:rsidR="00721F28" w:rsidRPr="00F91CE9">
        <w:rPr>
          <w:sz w:val="24"/>
          <w:szCs w:val="24"/>
        </w:rPr>
        <w:t xml:space="preserve"> means of </w:t>
      </w:r>
      <w:r w:rsidR="00553077" w:rsidRPr="00F91CE9">
        <w:rPr>
          <w:sz w:val="24"/>
          <w:szCs w:val="24"/>
        </w:rPr>
        <w:t>access</w:t>
      </w:r>
      <w:r w:rsidR="00B077FB" w:rsidRPr="00F91CE9">
        <w:rPr>
          <w:sz w:val="24"/>
          <w:szCs w:val="24"/>
        </w:rPr>
        <w:t xml:space="preserve"> (</w:t>
      </w:r>
      <w:r w:rsidR="00FE2BD9" w:rsidRPr="00F91CE9">
        <w:rPr>
          <w:sz w:val="24"/>
          <w:szCs w:val="24"/>
        </w:rPr>
        <w:t>e.g.</w:t>
      </w:r>
      <w:r w:rsidR="00B077FB" w:rsidRPr="00F91CE9">
        <w:rPr>
          <w:sz w:val="24"/>
          <w:szCs w:val="24"/>
        </w:rPr>
        <w:t xml:space="preserve"> lost keys and access cards)</w:t>
      </w:r>
      <w:r w:rsidR="00F159BC" w:rsidRPr="00F91CE9">
        <w:rPr>
          <w:sz w:val="24"/>
          <w:szCs w:val="24"/>
        </w:rPr>
        <w:t>,</w:t>
      </w:r>
      <w:r w:rsidRPr="00F91CE9">
        <w:rPr>
          <w:sz w:val="24"/>
          <w:szCs w:val="24"/>
        </w:rPr>
        <w:t xml:space="preserve"> and</w:t>
      </w:r>
      <w:r w:rsidR="00BC1443" w:rsidRPr="00F91CE9">
        <w:rPr>
          <w:sz w:val="24"/>
          <w:szCs w:val="24"/>
        </w:rPr>
        <w:t xml:space="preserve"> ensur</w:t>
      </w:r>
      <w:r w:rsidRPr="00F91CE9">
        <w:rPr>
          <w:sz w:val="24"/>
          <w:szCs w:val="24"/>
        </w:rPr>
        <w:t>ing</w:t>
      </w:r>
      <w:r w:rsidR="00BC1443" w:rsidRPr="00F91CE9">
        <w:rPr>
          <w:sz w:val="24"/>
          <w:szCs w:val="24"/>
        </w:rPr>
        <w:t xml:space="preserve"> each key only opens the </w:t>
      </w:r>
      <w:r w:rsidR="002E4B03" w:rsidRPr="00F91CE9">
        <w:rPr>
          <w:sz w:val="24"/>
          <w:szCs w:val="24"/>
        </w:rPr>
        <w:t>necessary room</w:t>
      </w:r>
      <w:r w:rsidR="00F159BC" w:rsidRPr="00F91CE9">
        <w:rPr>
          <w:sz w:val="24"/>
          <w:szCs w:val="24"/>
        </w:rPr>
        <w:t xml:space="preserve"> and ensure</w:t>
      </w:r>
      <w:r w:rsidR="00553077" w:rsidRPr="00F91CE9">
        <w:rPr>
          <w:sz w:val="24"/>
          <w:szCs w:val="24"/>
        </w:rPr>
        <w:t xml:space="preserve"> </w:t>
      </w:r>
      <w:r w:rsidR="00B077FB" w:rsidRPr="00F91CE9">
        <w:rPr>
          <w:sz w:val="24"/>
          <w:szCs w:val="24"/>
        </w:rPr>
        <w:t>access</w:t>
      </w:r>
      <w:r w:rsidR="000A5D73" w:rsidRPr="00F91CE9">
        <w:rPr>
          <w:sz w:val="24"/>
          <w:szCs w:val="24"/>
        </w:rPr>
        <w:t xml:space="preserve"> </w:t>
      </w:r>
      <w:r w:rsidR="00553077" w:rsidRPr="00F91CE9">
        <w:rPr>
          <w:sz w:val="24"/>
          <w:szCs w:val="24"/>
        </w:rPr>
        <w:t xml:space="preserve">can be </w:t>
      </w:r>
      <w:r w:rsidR="00B077FB" w:rsidRPr="00F91CE9">
        <w:rPr>
          <w:sz w:val="24"/>
          <w:szCs w:val="24"/>
        </w:rPr>
        <w:t xml:space="preserve">promptly </w:t>
      </w:r>
      <w:r w:rsidR="00A6193A" w:rsidRPr="00F91CE9">
        <w:rPr>
          <w:sz w:val="24"/>
          <w:szCs w:val="24"/>
        </w:rPr>
        <w:t>removed</w:t>
      </w:r>
      <w:r w:rsidR="00D86BA4" w:rsidRPr="00F91CE9">
        <w:rPr>
          <w:sz w:val="24"/>
          <w:szCs w:val="24"/>
        </w:rPr>
        <w:t xml:space="preserve"> if necessary (</w:t>
      </w:r>
      <w:r w:rsidR="00FE2BD9" w:rsidRPr="00F91CE9">
        <w:rPr>
          <w:sz w:val="24"/>
          <w:szCs w:val="24"/>
        </w:rPr>
        <w:t>e.g.</w:t>
      </w:r>
      <w:r w:rsidR="00D86BA4" w:rsidRPr="00F91CE9">
        <w:rPr>
          <w:sz w:val="24"/>
          <w:szCs w:val="24"/>
        </w:rPr>
        <w:t xml:space="preserve"> </w:t>
      </w:r>
      <w:r w:rsidR="00721F28" w:rsidRPr="00F91CE9">
        <w:rPr>
          <w:sz w:val="24"/>
          <w:szCs w:val="24"/>
        </w:rPr>
        <w:t xml:space="preserve">electronic key card access which can be </w:t>
      </w:r>
      <w:r w:rsidR="002816FA" w:rsidRPr="00F91CE9">
        <w:rPr>
          <w:sz w:val="24"/>
          <w:szCs w:val="24"/>
        </w:rPr>
        <w:t xml:space="preserve">reprogrammed </w:t>
      </w:r>
      <w:r w:rsidR="00D5345A" w:rsidRPr="00F91CE9">
        <w:rPr>
          <w:sz w:val="24"/>
          <w:szCs w:val="24"/>
        </w:rPr>
        <w:t>or locks which can be rekeyed</w:t>
      </w:r>
      <w:r w:rsidR="00721F28" w:rsidRPr="00F91CE9">
        <w:rPr>
          <w:sz w:val="24"/>
          <w:szCs w:val="24"/>
        </w:rPr>
        <w:t>)</w:t>
      </w:r>
    </w:p>
    <w:p w14:paraId="090C3DE1" w14:textId="38A9CD77" w:rsidR="0099104D" w:rsidRPr="00F91CE9" w:rsidRDefault="0090168E" w:rsidP="002F5FD3">
      <w:pPr>
        <w:pStyle w:val="ListParagraph"/>
        <w:numPr>
          <w:ilvl w:val="0"/>
          <w:numId w:val="26"/>
        </w:numPr>
        <w:spacing w:before="60"/>
        <w:contextualSpacing w:val="0"/>
        <w:rPr>
          <w:sz w:val="24"/>
          <w:szCs w:val="24"/>
        </w:rPr>
      </w:pPr>
      <w:r w:rsidRPr="00F91CE9">
        <w:rPr>
          <w:sz w:val="24"/>
          <w:szCs w:val="24"/>
        </w:rPr>
        <w:t>p</w:t>
      </w:r>
      <w:r w:rsidR="0099104D" w:rsidRPr="00F91CE9">
        <w:rPr>
          <w:sz w:val="24"/>
          <w:szCs w:val="24"/>
        </w:rPr>
        <w:t>rovid</w:t>
      </w:r>
      <w:r w:rsidRPr="00F91CE9">
        <w:rPr>
          <w:sz w:val="24"/>
          <w:szCs w:val="24"/>
        </w:rPr>
        <w:t>ing</w:t>
      </w:r>
      <w:r w:rsidR="0099104D" w:rsidRPr="00F91CE9">
        <w:rPr>
          <w:sz w:val="24"/>
          <w:szCs w:val="24"/>
        </w:rPr>
        <w:t xml:space="preserve"> security pers</w:t>
      </w:r>
      <w:r w:rsidR="00C41FDA" w:rsidRPr="00F91CE9">
        <w:rPr>
          <w:sz w:val="24"/>
          <w:szCs w:val="24"/>
        </w:rPr>
        <w:t xml:space="preserve">onnel on site with regular patrols and security cameras </w:t>
      </w:r>
    </w:p>
    <w:p w14:paraId="7FB027A5" w14:textId="2D985DF6" w:rsidR="002E4B03" w:rsidRPr="00F91CE9" w:rsidRDefault="0090168E" w:rsidP="002F5FD3">
      <w:pPr>
        <w:pStyle w:val="ListParagraph"/>
        <w:numPr>
          <w:ilvl w:val="0"/>
          <w:numId w:val="26"/>
        </w:numPr>
        <w:spacing w:before="60"/>
        <w:contextualSpacing w:val="0"/>
        <w:rPr>
          <w:sz w:val="24"/>
          <w:szCs w:val="24"/>
        </w:rPr>
      </w:pPr>
      <w:r w:rsidRPr="00F91CE9">
        <w:rPr>
          <w:sz w:val="24"/>
          <w:szCs w:val="24"/>
        </w:rPr>
        <w:t>p</w:t>
      </w:r>
      <w:r w:rsidR="00B60188" w:rsidRPr="00F91CE9">
        <w:rPr>
          <w:sz w:val="24"/>
          <w:szCs w:val="24"/>
        </w:rPr>
        <w:t>rovid</w:t>
      </w:r>
      <w:r w:rsidR="0007537C" w:rsidRPr="00F91CE9">
        <w:rPr>
          <w:sz w:val="24"/>
          <w:szCs w:val="24"/>
        </w:rPr>
        <w:t>i</w:t>
      </w:r>
      <w:r w:rsidRPr="00F91CE9">
        <w:rPr>
          <w:sz w:val="24"/>
          <w:szCs w:val="24"/>
        </w:rPr>
        <w:t>ng</w:t>
      </w:r>
      <w:r w:rsidR="00B60188" w:rsidRPr="00F91CE9">
        <w:rPr>
          <w:sz w:val="24"/>
          <w:szCs w:val="24"/>
        </w:rPr>
        <w:t xml:space="preserve"> </w:t>
      </w:r>
      <w:r w:rsidR="00F17365" w:rsidRPr="00F91CE9">
        <w:rPr>
          <w:sz w:val="24"/>
          <w:szCs w:val="24"/>
        </w:rPr>
        <w:t>well-lit</w:t>
      </w:r>
      <w:r w:rsidR="00B60188" w:rsidRPr="00F91CE9">
        <w:rPr>
          <w:sz w:val="24"/>
          <w:szCs w:val="24"/>
        </w:rPr>
        <w:t xml:space="preserve"> </w:t>
      </w:r>
      <w:r w:rsidR="00F17365" w:rsidRPr="00F91CE9">
        <w:rPr>
          <w:sz w:val="24"/>
          <w:szCs w:val="24"/>
        </w:rPr>
        <w:t>access to and from accommodation</w:t>
      </w:r>
      <w:r w:rsidR="0073518E" w:rsidRPr="00F91CE9">
        <w:rPr>
          <w:sz w:val="24"/>
          <w:szCs w:val="24"/>
        </w:rPr>
        <w:t xml:space="preserve"> and areas worker</w:t>
      </w:r>
      <w:r w:rsidR="00793FDA" w:rsidRPr="00F91CE9">
        <w:rPr>
          <w:sz w:val="24"/>
          <w:szCs w:val="24"/>
        </w:rPr>
        <w:t>s</w:t>
      </w:r>
      <w:r w:rsidR="0073518E" w:rsidRPr="00F91CE9">
        <w:rPr>
          <w:sz w:val="24"/>
          <w:szCs w:val="24"/>
        </w:rPr>
        <w:t xml:space="preserve"> may need to access at night, such as </w:t>
      </w:r>
      <w:r w:rsidR="00503ACF" w:rsidRPr="00F91CE9">
        <w:rPr>
          <w:sz w:val="24"/>
          <w:szCs w:val="24"/>
        </w:rPr>
        <w:t>eateries</w:t>
      </w:r>
      <w:r w:rsidR="003F7918" w:rsidRPr="00F91CE9">
        <w:rPr>
          <w:sz w:val="24"/>
          <w:szCs w:val="24"/>
        </w:rPr>
        <w:t xml:space="preserve">, </w:t>
      </w:r>
      <w:r w:rsidR="005309DA" w:rsidRPr="00F91CE9">
        <w:rPr>
          <w:sz w:val="24"/>
          <w:szCs w:val="24"/>
        </w:rPr>
        <w:t>laundries,</w:t>
      </w:r>
      <w:r w:rsidR="00503ACF" w:rsidRPr="00F91CE9">
        <w:rPr>
          <w:sz w:val="24"/>
          <w:szCs w:val="24"/>
        </w:rPr>
        <w:t xml:space="preserve"> or </w:t>
      </w:r>
      <w:r w:rsidR="003F7918" w:rsidRPr="00F91CE9">
        <w:rPr>
          <w:sz w:val="24"/>
          <w:szCs w:val="24"/>
        </w:rPr>
        <w:t xml:space="preserve">other </w:t>
      </w:r>
      <w:r w:rsidR="00503ACF" w:rsidRPr="00F91CE9">
        <w:rPr>
          <w:sz w:val="24"/>
          <w:szCs w:val="24"/>
        </w:rPr>
        <w:t>common areas</w:t>
      </w:r>
    </w:p>
    <w:p w14:paraId="6757D882" w14:textId="1CD6FB58" w:rsidR="006A283A" w:rsidRPr="00F91CE9" w:rsidRDefault="0090168E" w:rsidP="002F5FD3">
      <w:pPr>
        <w:pStyle w:val="ListParagraph"/>
        <w:numPr>
          <w:ilvl w:val="0"/>
          <w:numId w:val="26"/>
        </w:numPr>
        <w:spacing w:before="60"/>
        <w:contextualSpacing w:val="0"/>
        <w:rPr>
          <w:sz w:val="24"/>
          <w:szCs w:val="24"/>
        </w:rPr>
      </w:pPr>
      <w:r w:rsidRPr="00F91CE9">
        <w:rPr>
          <w:sz w:val="24"/>
          <w:szCs w:val="24"/>
        </w:rPr>
        <w:t>c</w:t>
      </w:r>
      <w:r w:rsidR="006A283A" w:rsidRPr="00F91CE9">
        <w:rPr>
          <w:sz w:val="24"/>
          <w:szCs w:val="24"/>
        </w:rPr>
        <w:t>onsider</w:t>
      </w:r>
      <w:r w:rsidRPr="00F91CE9">
        <w:rPr>
          <w:sz w:val="24"/>
          <w:szCs w:val="24"/>
        </w:rPr>
        <w:t>ing</w:t>
      </w:r>
      <w:r w:rsidR="006A283A" w:rsidRPr="00F91CE9">
        <w:rPr>
          <w:sz w:val="24"/>
          <w:szCs w:val="24"/>
        </w:rPr>
        <w:t xml:space="preserve"> the layout</w:t>
      </w:r>
      <w:r w:rsidR="00A1793D" w:rsidRPr="00F91CE9">
        <w:rPr>
          <w:sz w:val="24"/>
          <w:szCs w:val="24"/>
        </w:rPr>
        <w:t xml:space="preserve"> and allocation</w:t>
      </w:r>
      <w:r w:rsidR="006A283A" w:rsidRPr="00F91CE9">
        <w:rPr>
          <w:sz w:val="24"/>
          <w:szCs w:val="24"/>
        </w:rPr>
        <w:t xml:space="preserve"> of worker accommodation a</w:t>
      </w:r>
      <w:r w:rsidR="00C53F04" w:rsidRPr="00F91CE9">
        <w:rPr>
          <w:sz w:val="24"/>
          <w:szCs w:val="24"/>
        </w:rPr>
        <w:t>nd common areas</w:t>
      </w:r>
    </w:p>
    <w:p w14:paraId="30AD551A" w14:textId="09454E66" w:rsidR="00691494" w:rsidRPr="00F91CE9" w:rsidRDefault="0090168E" w:rsidP="002F5FD3">
      <w:pPr>
        <w:pStyle w:val="ListParagraph"/>
        <w:numPr>
          <w:ilvl w:val="0"/>
          <w:numId w:val="26"/>
        </w:numPr>
        <w:spacing w:before="60"/>
        <w:contextualSpacing w:val="0"/>
        <w:rPr>
          <w:sz w:val="24"/>
          <w:szCs w:val="24"/>
        </w:rPr>
      </w:pPr>
      <w:r w:rsidRPr="00F91CE9">
        <w:rPr>
          <w:sz w:val="24"/>
          <w:szCs w:val="24"/>
        </w:rPr>
        <w:t>m</w:t>
      </w:r>
      <w:r w:rsidR="000A5D73" w:rsidRPr="00F91CE9">
        <w:rPr>
          <w:sz w:val="24"/>
          <w:szCs w:val="24"/>
        </w:rPr>
        <w:t>anag</w:t>
      </w:r>
      <w:r w:rsidRPr="00F91CE9">
        <w:rPr>
          <w:sz w:val="24"/>
          <w:szCs w:val="24"/>
        </w:rPr>
        <w:t>ing</w:t>
      </w:r>
      <w:r w:rsidR="000A5D73" w:rsidRPr="00F91CE9">
        <w:rPr>
          <w:sz w:val="24"/>
          <w:szCs w:val="24"/>
        </w:rPr>
        <w:t xml:space="preserve"> risks associated with shared </w:t>
      </w:r>
      <w:r w:rsidR="009A335B" w:rsidRPr="00F91CE9">
        <w:rPr>
          <w:sz w:val="24"/>
          <w:szCs w:val="24"/>
        </w:rPr>
        <w:t>accommodation</w:t>
      </w:r>
      <w:r w:rsidR="004B23DC" w:rsidRPr="00F91CE9">
        <w:rPr>
          <w:sz w:val="24"/>
          <w:szCs w:val="24"/>
        </w:rPr>
        <w:t xml:space="preserve"> and limit</w:t>
      </w:r>
      <w:r w:rsidRPr="00F91CE9">
        <w:rPr>
          <w:sz w:val="24"/>
          <w:szCs w:val="24"/>
        </w:rPr>
        <w:t>ing</w:t>
      </w:r>
      <w:r w:rsidR="004B23DC" w:rsidRPr="00F91CE9">
        <w:rPr>
          <w:sz w:val="24"/>
          <w:szCs w:val="24"/>
        </w:rPr>
        <w:t xml:space="preserve"> who can access accommodation</w:t>
      </w:r>
    </w:p>
    <w:p w14:paraId="472E2296" w14:textId="4DAA9377" w:rsidR="0007288F" w:rsidRPr="00F91CE9" w:rsidRDefault="0090168E" w:rsidP="002F5FD3">
      <w:pPr>
        <w:pStyle w:val="ListParagraph"/>
        <w:numPr>
          <w:ilvl w:val="0"/>
          <w:numId w:val="26"/>
        </w:numPr>
        <w:spacing w:before="60" w:after="120"/>
        <w:contextualSpacing w:val="0"/>
        <w:rPr>
          <w:sz w:val="24"/>
          <w:szCs w:val="24"/>
        </w:rPr>
      </w:pPr>
      <w:r w:rsidRPr="00F91CE9">
        <w:rPr>
          <w:sz w:val="24"/>
          <w:szCs w:val="24"/>
        </w:rPr>
        <w:t>i</w:t>
      </w:r>
      <w:r w:rsidR="00BE4A21" w:rsidRPr="00F91CE9">
        <w:rPr>
          <w:sz w:val="24"/>
          <w:szCs w:val="24"/>
        </w:rPr>
        <w:t>mplement</w:t>
      </w:r>
      <w:r w:rsidRPr="00F91CE9">
        <w:rPr>
          <w:sz w:val="24"/>
          <w:szCs w:val="24"/>
        </w:rPr>
        <w:t>ing</w:t>
      </w:r>
      <w:r w:rsidR="00BE4A21" w:rsidRPr="00F91CE9">
        <w:rPr>
          <w:sz w:val="24"/>
          <w:szCs w:val="24"/>
        </w:rPr>
        <w:t xml:space="preserve"> strategies to prevent the misuse of alcohol</w:t>
      </w:r>
      <w:r w:rsidR="00FD1116" w:rsidRPr="00F91CE9">
        <w:rPr>
          <w:sz w:val="24"/>
          <w:szCs w:val="24"/>
        </w:rPr>
        <w:t xml:space="preserve"> </w:t>
      </w:r>
      <w:r w:rsidR="00D17AA1" w:rsidRPr="00F91CE9">
        <w:rPr>
          <w:sz w:val="24"/>
          <w:szCs w:val="24"/>
        </w:rPr>
        <w:t xml:space="preserve">including </w:t>
      </w:r>
      <w:r w:rsidR="00FD1116" w:rsidRPr="00F91CE9">
        <w:rPr>
          <w:sz w:val="24"/>
          <w:szCs w:val="24"/>
        </w:rPr>
        <w:t>intoxication</w:t>
      </w:r>
      <w:r w:rsidR="00BE4A21" w:rsidRPr="00F91CE9">
        <w:rPr>
          <w:sz w:val="24"/>
          <w:szCs w:val="24"/>
        </w:rPr>
        <w:t xml:space="preserve"> </w:t>
      </w:r>
      <w:r w:rsidR="00FD1116" w:rsidRPr="00F91CE9">
        <w:rPr>
          <w:sz w:val="24"/>
          <w:szCs w:val="24"/>
        </w:rPr>
        <w:t>in worker accommodation</w:t>
      </w:r>
      <w:r w:rsidR="00662B6D" w:rsidRPr="00F91CE9">
        <w:rPr>
          <w:sz w:val="24"/>
          <w:szCs w:val="24"/>
        </w:rPr>
        <w:t>.</w:t>
      </w:r>
    </w:p>
    <w:bookmarkStart w:id="370" w:name="_Toc127898137"/>
    <w:bookmarkStart w:id="371" w:name="_Toc146201736"/>
    <w:bookmarkStart w:id="372" w:name="_Toc175670580"/>
    <w:p w14:paraId="767711E2" w14:textId="18B50E43" w:rsidR="00236454" w:rsidRPr="00F91CE9" w:rsidRDefault="00E04A2B" w:rsidP="00C75ACF">
      <w:pPr>
        <w:pStyle w:val="Heading2"/>
        <w:numPr>
          <w:ilvl w:val="1"/>
          <w:numId w:val="4"/>
        </w:numPr>
        <w:spacing w:before="240" w:after="60"/>
        <w:ind w:left="851" w:hanging="851"/>
        <w:rPr>
          <w:rFonts w:ascii="Arial" w:hAnsi="Arial" w:cs="Arial"/>
          <w:color w:val="auto"/>
          <w:sz w:val="28"/>
          <w:szCs w:val="28"/>
        </w:rPr>
      </w:pPr>
      <w:r w:rsidRPr="00F91CE9">
        <w:rPr>
          <w:rFonts w:ascii="Arial" w:hAnsi="Arial" w:cs="Arial"/>
          <w:noProof/>
        </w:rPr>
        <mc:AlternateContent>
          <mc:Choice Requires="wps">
            <w:drawing>
              <wp:anchor distT="45720" distB="45720" distL="114300" distR="114300" simplePos="0" relativeHeight="251666435" behindDoc="0" locked="0" layoutInCell="1" allowOverlap="0" wp14:anchorId="1FD36B59" wp14:editId="6E5A44AE">
                <wp:simplePos x="0" y="0"/>
                <wp:positionH relativeFrom="margin">
                  <wp:posOffset>0</wp:posOffset>
                </wp:positionH>
                <wp:positionV relativeFrom="paragraph">
                  <wp:posOffset>360680</wp:posOffset>
                </wp:positionV>
                <wp:extent cx="5612400" cy="655200"/>
                <wp:effectExtent l="0" t="0" r="26670" b="1206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2400" cy="655200"/>
                        </a:xfrm>
                        <a:prstGeom prst="roundRect">
                          <a:avLst/>
                        </a:prstGeom>
                        <a:solidFill>
                          <a:srgbClr val="FFFFFF"/>
                        </a:solidFill>
                        <a:ln w="12700">
                          <a:solidFill>
                            <a:srgbClr val="006B6E"/>
                          </a:solidFill>
                          <a:miter lim="800000"/>
                          <a:headEnd/>
                          <a:tailEnd/>
                        </a:ln>
                      </wps:spPr>
                      <wps:txbx>
                        <w:txbxContent>
                          <w:p w14:paraId="1D052BE2" w14:textId="44FCE7E6" w:rsidR="00DA1FB5" w:rsidRPr="003531C9" w:rsidRDefault="00DA1FB5" w:rsidP="005F2577">
                            <w:pPr>
                              <w:spacing w:before="120"/>
                              <w:rPr>
                                <w:b/>
                                <w:bCs/>
                                <w:sz w:val="24"/>
                                <w:szCs w:val="24"/>
                              </w:rPr>
                            </w:pPr>
                            <w:r w:rsidRPr="003531C9">
                              <w:rPr>
                                <w:b/>
                                <w:bCs/>
                                <w:sz w:val="24"/>
                                <w:szCs w:val="24"/>
                              </w:rPr>
                              <w:t>WHS Regulations r. 55D(2)(g)</w:t>
                            </w:r>
                          </w:p>
                          <w:p w14:paraId="6A713465" w14:textId="77777777" w:rsidR="00DA1FB5" w:rsidRPr="003531C9" w:rsidRDefault="00DA1FB5" w:rsidP="00DA1FB5">
                            <w:pPr>
                              <w:rPr>
                                <w:sz w:val="24"/>
                                <w:szCs w:val="24"/>
                              </w:rPr>
                            </w:pPr>
                            <w:r w:rsidRPr="003531C9">
                              <w:rPr>
                                <w:sz w:val="24"/>
                                <w:szCs w:val="24"/>
                              </w:rPr>
                              <w:t>Control measures</w:t>
                            </w:r>
                          </w:p>
                          <w:p w14:paraId="13F408D8" w14:textId="77777777" w:rsidR="00DA1FB5" w:rsidRDefault="00DA1FB5" w:rsidP="00DA1F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FD36B59" id="_x0000_s1045" style="position:absolute;left:0;text-align:left;margin-left:0;margin-top:28.4pt;width:441.9pt;height:51.6pt;z-index:25166643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qN2GwIAAC0EAAAOAAAAZHJzL2Uyb0RvYy54bWysU9tu2zAMfR+wfxD0vtgJkrQ14hRt2gwD&#10;ugvW7QNkSY6FyaImKbGzry8lu2l2wR6G6UEgRenw8JBaXfetJgfpvAJT0ukkp0QaDkKZXUm/ftm+&#10;uaTEB2YE02BkSY/S0+v161erzhZyBg1oIR1BEOOLzpa0CcEWWeZ5I1vmJ2ClwWANrmUBXbfLhGMd&#10;orc6m+X5MuvACeuAS+/x9G4I0nXCr2vJw8e69jIQXVLkFtLu0l7FPVuvWLFzzDaKjzTYP7BomTKY&#10;9AR1xwIje6d+g2oVd+ChDhMObQZ1rbhMNWA10/yXah4bZmWqBcXx9iST/3+w/MPh0X5yJPS30GMD&#10;UxHePgD/5omBTcPMTt44B10jmcDE0yhZ1llfjE+j1L7wEaTq3oPAJrN9gATU166NqmCdBNGxAceT&#10;6LIPhOPhYjmdzXMMcYwtFwvsakrBiufX1vnwVkJLolFSB3sjPmNnUwp2ePAhUmLF872Y0YNWYqu0&#10;To7bVRvtyIHhFGzTGlP8dE0b0mGBswtk8HcMHLzb5f2fMFoVcJ61akt6mccVL7EiindvRLIDU3qw&#10;kbM2o5pRwEHK0Fc9UQKZXMXHUd0KxBH1dTDML/43NBpwPyjpcHZL6r/vmZOU6HcGe3Q1nc/jsCdn&#10;vriYoePOI9V5hBmOUCUNlAzmJqQPEnkbuMFe1iop/MJk5IwzmYQf/08c+nM/3Xr55esnAAAA//8D&#10;AFBLAwQUAAYACAAAACEAkFtWGt4AAAAHAQAADwAAAGRycy9kb3ducmV2LnhtbEyPT0vEMBDF74Lf&#10;IYzgRdxExVpq00VEZREW2T8Hj7NNti02k5Jku91v73hab294j/d+U84n14vRhth50nA3UyAs1d50&#10;1GjYbt5vcxAxIRnsPVkNJxthXl1elFgYf6SVHdepEVxCsUANbUpDIWWsW+swzvxgib29Dw4Tn6GR&#10;JuCRy10v75XKpMOOeKHFwb62tv5ZH5yGt3y1XDQfmJ2+F083uAz7T/81an19Nb08g0h2Sucw/OEz&#10;OlTMtPMHMlH0GviRpOExY3528/yBxY5jmVIgq1L+569+AQAA//8DAFBLAQItABQABgAIAAAAIQC2&#10;gziS/gAAAOEBAAATAAAAAAAAAAAAAAAAAAAAAABbQ29udGVudF9UeXBlc10ueG1sUEsBAi0AFAAG&#10;AAgAAAAhADj9If/WAAAAlAEAAAsAAAAAAAAAAAAAAAAALwEAAF9yZWxzLy5yZWxzUEsBAi0AFAAG&#10;AAgAAAAhAI6Co3YbAgAALQQAAA4AAAAAAAAAAAAAAAAALgIAAGRycy9lMm9Eb2MueG1sUEsBAi0A&#10;FAAGAAgAAAAhAJBbVhreAAAABwEAAA8AAAAAAAAAAAAAAAAAdQQAAGRycy9kb3ducmV2LnhtbFBL&#10;BQYAAAAABAAEAPMAAACABQAAAAA=&#10;" o:allowoverlap="f" strokecolor="#006b6e" strokeweight="1pt">
                <v:stroke joinstyle="miter"/>
                <v:textbox>
                  <w:txbxContent>
                    <w:p w14:paraId="1D052BE2" w14:textId="44FCE7E6" w:rsidR="00DA1FB5" w:rsidRPr="003531C9" w:rsidRDefault="00DA1FB5" w:rsidP="005F2577">
                      <w:pPr>
                        <w:spacing w:before="120"/>
                        <w:rPr>
                          <w:b/>
                          <w:bCs/>
                          <w:sz w:val="24"/>
                          <w:szCs w:val="24"/>
                        </w:rPr>
                      </w:pPr>
                      <w:r w:rsidRPr="003531C9">
                        <w:rPr>
                          <w:b/>
                          <w:bCs/>
                          <w:sz w:val="24"/>
                          <w:szCs w:val="24"/>
                        </w:rPr>
                        <w:t>WHS Regulations r. 55D(2)(g)</w:t>
                      </w:r>
                    </w:p>
                    <w:p w14:paraId="6A713465" w14:textId="77777777" w:rsidR="00DA1FB5" w:rsidRPr="003531C9" w:rsidRDefault="00DA1FB5" w:rsidP="00DA1FB5">
                      <w:pPr>
                        <w:rPr>
                          <w:sz w:val="24"/>
                          <w:szCs w:val="24"/>
                        </w:rPr>
                      </w:pPr>
                      <w:r w:rsidRPr="003531C9">
                        <w:rPr>
                          <w:sz w:val="24"/>
                          <w:szCs w:val="24"/>
                        </w:rPr>
                        <w:t>Control measures</w:t>
                      </w:r>
                    </w:p>
                    <w:p w14:paraId="13F408D8" w14:textId="77777777" w:rsidR="00DA1FB5" w:rsidRDefault="00DA1FB5" w:rsidP="00DA1FB5"/>
                  </w:txbxContent>
                </v:textbox>
                <w10:wrap type="square" anchorx="margin"/>
              </v:roundrect>
            </w:pict>
          </mc:Fallback>
        </mc:AlternateContent>
      </w:r>
      <w:r w:rsidR="00B62021" w:rsidRPr="00F91CE9">
        <w:rPr>
          <w:rFonts w:ascii="Arial" w:hAnsi="Arial" w:cs="Arial"/>
          <w:color w:val="auto"/>
          <w:sz w:val="28"/>
          <w:szCs w:val="28"/>
        </w:rPr>
        <w:t>P</w:t>
      </w:r>
      <w:r w:rsidR="00236454" w:rsidRPr="00F91CE9">
        <w:rPr>
          <w:rFonts w:ascii="Arial" w:hAnsi="Arial" w:cs="Arial"/>
          <w:color w:val="auto"/>
          <w:sz w:val="28"/>
          <w:szCs w:val="28"/>
        </w:rPr>
        <w:t>lant, substances and structures at the workplace</w:t>
      </w:r>
      <w:bookmarkEnd w:id="370"/>
      <w:bookmarkEnd w:id="371"/>
      <w:bookmarkEnd w:id="372"/>
    </w:p>
    <w:p w14:paraId="1040F80B" w14:textId="0F80DE2D" w:rsidR="00E201EB" w:rsidRPr="00F91CE9" w:rsidRDefault="00E8327C" w:rsidP="006B142D">
      <w:pPr>
        <w:spacing w:before="120" w:after="60"/>
        <w:rPr>
          <w:sz w:val="24"/>
          <w:szCs w:val="24"/>
        </w:rPr>
      </w:pPr>
      <w:r w:rsidRPr="00F91CE9">
        <w:rPr>
          <w:sz w:val="24"/>
          <w:szCs w:val="24"/>
        </w:rPr>
        <w:t>A</w:t>
      </w:r>
      <w:r w:rsidR="00846007" w:rsidRPr="00F91CE9">
        <w:rPr>
          <w:sz w:val="24"/>
          <w:szCs w:val="24"/>
        </w:rPr>
        <w:t xml:space="preserve"> PCBU </w:t>
      </w:r>
      <w:r w:rsidR="00F13254" w:rsidRPr="00F91CE9">
        <w:rPr>
          <w:sz w:val="24"/>
          <w:szCs w:val="24"/>
        </w:rPr>
        <w:t xml:space="preserve">must consider the plant, substances and structures at the workplace when determining control measures for sexual or gender-based harassment. </w:t>
      </w:r>
      <w:r w:rsidR="00AC4934" w:rsidRPr="00F91CE9">
        <w:rPr>
          <w:sz w:val="24"/>
          <w:szCs w:val="24"/>
        </w:rPr>
        <w:t>Plant (</w:t>
      </w:r>
      <w:r w:rsidR="00FE2BD9" w:rsidRPr="00F91CE9">
        <w:rPr>
          <w:sz w:val="24"/>
          <w:szCs w:val="24"/>
        </w:rPr>
        <w:t>e.g.</w:t>
      </w:r>
      <w:r w:rsidR="00AC4934" w:rsidRPr="00F91CE9">
        <w:rPr>
          <w:sz w:val="24"/>
          <w:szCs w:val="24"/>
        </w:rPr>
        <w:t xml:space="preserve"> machinery, equipment, appliances and tools), structures and substances used at work can </w:t>
      </w:r>
      <w:r w:rsidR="00ED3F23" w:rsidRPr="00F91CE9">
        <w:rPr>
          <w:sz w:val="24"/>
          <w:szCs w:val="24"/>
        </w:rPr>
        <w:t>increase</w:t>
      </w:r>
      <w:r w:rsidR="00727A80" w:rsidRPr="00F91CE9">
        <w:rPr>
          <w:sz w:val="24"/>
          <w:szCs w:val="24"/>
        </w:rPr>
        <w:t xml:space="preserve"> or </w:t>
      </w:r>
      <w:r w:rsidR="00081DA6" w:rsidRPr="00F91CE9">
        <w:rPr>
          <w:sz w:val="24"/>
          <w:szCs w:val="24"/>
        </w:rPr>
        <w:t>control</w:t>
      </w:r>
      <w:r w:rsidR="00ED3F23" w:rsidRPr="00F91CE9">
        <w:rPr>
          <w:sz w:val="24"/>
          <w:szCs w:val="24"/>
        </w:rPr>
        <w:t xml:space="preserve"> the risk</w:t>
      </w:r>
      <w:r w:rsidR="002834E5" w:rsidRPr="00F91CE9">
        <w:rPr>
          <w:sz w:val="24"/>
          <w:szCs w:val="24"/>
        </w:rPr>
        <w:t xml:space="preserve"> of psychosocial hazards</w:t>
      </w:r>
      <w:r w:rsidR="00ED3F23" w:rsidRPr="00F91CE9">
        <w:rPr>
          <w:sz w:val="24"/>
          <w:szCs w:val="24"/>
        </w:rPr>
        <w:t xml:space="preserve">. </w:t>
      </w:r>
      <w:r w:rsidR="00AC4934" w:rsidRPr="00F91CE9">
        <w:rPr>
          <w:sz w:val="24"/>
          <w:szCs w:val="24"/>
        </w:rPr>
        <w:t xml:space="preserve"> </w:t>
      </w:r>
    </w:p>
    <w:p w14:paraId="2FC49D6C" w14:textId="0B687796" w:rsidR="00FD7AF3" w:rsidRPr="00F91CE9" w:rsidRDefault="00AC4934" w:rsidP="005F2577">
      <w:pPr>
        <w:spacing w:before="120" w:after="60"/>
        <w:rPr>
          <w:sz w:val="24"/>
          <w:szCs w:val="24"/>
        </w:rPr>
      </w:pPr>
      <w:r w:rsidRPr="00F91CE9">
        <w:rPr>
          <w:sz w:val="24"/>
          <w:szCs w:val="24"/>
        </w:rPr>
        <w:t>Well-designed and maintained plant</w:t>
      </w:r>
      <w:r w:rsidR="00C6555E" w:rsidRPr="00F91CE9">
        <w:rPr>
          <w:sz w:val="24"/>
          <w:szCs w:val="24"/>
        </w:rPr>
        <w:t xml:space="preserve"> and structures can help </w:t>
      </w:r>
      <w:r w:rsidR="00AD5DAA" w:rsidRPr="00F91CE9">
        <w:rPr>
          <w:sz w:val="24"/>
          <w:szCs w:val="24"/>
        </w:rPr>
        <w:t>PCBUs</w:t>
      </w:r>
      <w:r w:rsidR="00C6555E" w:rsidRPr="00F91CE9">
        <w:rPr>
          <w:sz w:val="24"/>
          <w:szCs w:val="24"/>
        </w:rPr>
        <w:t xml:space="preserve"> to manage risks of sexual </w:t>
      </w:r>
      <w:r w:rsidR="00B40043" w:rsidRPr="00F91CE9">
        <w:rPr>
          <w:sz w:val="24"/>
          <w:szCs w:val="24"/>
        </w:rPr>
        <w:t xml:space="preserve">and gender-based </w:t>
      </w:r>
      <w:r w:rsidR="00C6555E" w:rsidRPr="00F91CE9">
        <w:rPr>
          <w:sz w:val="24"/>
          <w:szCs w:val="24"/>
        </w:rPr>
        <w:t xml:space="preserve">harassment. For example: </w:t>
      </w:r>
    </w:p>
    <w:p w14:paraId="3686BC7B" w14:textId="4F43C686" w:rsidR="004236B8" w:rsidRPr="00F91CE9" w:rsidRDefault="009E729F" w:rsidP="002F5FD3">
      <w:pPr>
        <w:pStyle w:val="ListParagraph"/>
        <w:numPr>
          <w:ilvl w:val="0"/>
          <w:numId w:val="25"/>
        </w:numPr>
        <w:spacing w:before="60"/>
        <w:contextualSpacing w:val="0"/>
        <w:rPr>
          <w:sz w:val="24"/>
          <w:szCs w:val="24"/>
        </w:rPr>
      </w:pPr>
      <w:r w:rsidRPr="00F91CE9">
        <w:rPr>
          <w:sz w:val="24"/>
          <w:szCs w:val="24"/>
        </w:rPr>
        <w:t>i</w:t>
      </w:r>
      <w:r w:rsidR="004236B8" w:rsidRPr="00F91CE9">
        <w:rPr>
          <w:sz w:val="24"/>
          <w:szCs w:val="24"/>
        </w:rPr>
        <w:t>nstall</w:t>
      </w:r>
      <w:r w:rsidRPr="00F91CE9">
        <w:rPr>
          <w:sz w:val="24"/>
          <w:szCs w:val="24"/>
        </w:rPr>
        <w:t>ing</w:t>
      </w:r>
      <w:r w:rsidR="004236B8" w:rsidRPr="00F91CE9">
        <w:rPr>
          <w:sz w:val="24"/>
          <w:szCs w:val="24"/>
        </w:rPr>
        <w:t xml:space="preserve"> and maintain</w:t>
      </w:r>
      <w:r w:rsidRPr="00F91CE9">
        <w:rPr>
          <w:sz w:val="24"/>
          <w:szCs w:val="24"/>
        </w:rPr>
        <w:t>ing</w:t>
      </w:r>
      <w:r w:rsidR="00A57414" w:rsidRPr="00F91CE9">
        <w:rPr>
          <w:sz w:val="24"/>
          <w:szCs w:val="24"/>
        </w:rPr>
        <w:t xml:space="preserve"> effective</w:t>
      </w:r>
      <w:r w:rsidR="004236B8" w:rsidRPr="00F91CE9">
        <w:rPr>
          <w:sz w:val="24"/>
          <w:szCs w:val="24"/>
        </w:rPr>
        <w:t xml:space="preserve"> communication systems like phones, intercoms and alarm systems</w:t>
      </w:r>
      <w:r w:rsidR="00A71D8E" w:rsidRPr="00F91CE9">
        <w:rPr>
          <w:sz w:val="24"/>
          <w:szCs w:val="24"/>
        </w:rPr>
        <w:t xml:space="preserve"> </w:t>
      </w:r>
    </w:p>
    <w:p w14:paraId="78951B06" w14:textId="722B541E" w:rsidR="00BC2D4B" w:rsidRPr="00F91CE9" w:rsidRDefault="009E729F" w:rsidP="002F5FD3">
      <w:pPr>
        <w:pStyle w:val="ListParagraph"/>
        <w:numPr>
          <w:ilvl w:val="0"/>
          <w:numId w:val="25"/>
        </w:numPr>
        <w:spacing w:before="60"/>
        <w:contextualSpacing w:val="0"/>
        <w:rPr>
          <w:sz w:val="24"/>
          <w:szCs w:val="24"/>
        </w:rPr>
      </w:pPr>
      <w:r w:rsidRPr="00F91CE9">
        <w:rPr>
          <w:sz w:val="24"/>
          <w:szCs w:val="24"/>
        </w:rPr>
        <w:t>e</w:t>
      </w:r>
      <w:r w:rsidR="00A57414" w:rsidRPr="00F91CE9">
        <w:rPr>
          <w:sz w:val="24"/>
          <w:szCs w:val="24"/>
        </w:rPr>
        <w:t>nsur</w:t>
      </w:r>
      <w:r w:rsidRPr="00F91CE9">
        <w:rPr>
          <w:sz w:val="24"/>
          <w:szCs w:val="24"/>
        </w:rPr>
        <w:t>ing</w:t>
      </w:r>
      <w:r w:rsidR="00A57414" w:rsidRPr="00F91CE9">
        <w:rPr>
          <w:sz w:val="24"/>
          <w:szCs w:val="24"/>
        </w:rPr>
        <w:t xml:space="preserve"> effective communication systems for workers</w:t>
      </w:r>
      <w:r w:rsidR="005A3A0E" w:rsidRPr="00F91CE9">
        <w:rPr>
          <w:sz w:val="24"/>
          <w:szCs w:val="24"/>
        </w:rPr>
        <w:t xml:space="preserve"> working alone</w:t>
      </w:r>
      <w:r w:rsidR="00020B27" w:rsidRPr="00F91CE9">
        <w:rPr>
          <w:sz w:val="24"/>
          <w:szCs w:val="24"/>
        </w:rPr>
        <w:t xml:space="preserve"> or in remote or isolated environments</w:t>
      </w:r>
    </w:p>
    <w:p w14:paraId="00CABBE0" w14:textId="08E5B72A" w:rsidR="00020B27" w:rsidRPr="00F91CE9" w:rsidRDefault="009E729F" w:rsidP="002F5FD3">
      <w:pPr>
        <w:pStyle w:val="ListParagraph"/>
        <w:numPr>
          <w:ilvl w:val="0"/>
          <w:numId w:val="25"/>
        </w:numPr>
        <w:spacing w:before="60"/>
        <w:contextualSpacing w:val="0"/>
        <w:rPr>
          <w:sz w:val="24"/>
          <w:szCs w:val="24"/>
        </w:rPr>
      </w:pPr>
      <w:r w:rsidRPr="00F91CE9">
        <w:rPr>
          <w:sz w:val="24"/>
          <w:szCs w:val="24"/>
        </w:rPr>
        <w:t>e</w:t>
      </w:r>
      <w:r w:rsidR="00020B27" w:rsidRPr="00F91CE9">
        <w:rPr>
          <w:sz w:val="24"/>
          <w:szCs w:val="24"/>
        </w:rPr>
        <w:t>quip</w:t>
      </w:r>
      <w:r w:rsidRPr="00F91CE9">
        <w:rPr>
          <w:sz w:val="24"/>
          <w:szCs w:val="24"/>
        </w:rPr>
        <w:t>ping</w:t>
      </w:r>
      <w:r w:rsidR="00020B27" w:rsidRPr="00F91CE9">
        <w:rPr>
          <w:sz w:val="24"/>
          <w:szCs w:val="24"/>
        </w:rPr>
        <w:t xml:space="preserve"> vehicle</w:t>
      </w:r>
      <w:r w:rsidR="009C4DF9" w:rsidRPr="00F91CE9">
        <w:rPr>
          <w:sz w:val="24"/>
          <w:szCs w:val="24"/>
        </w:rPr>
        <w:t>s</w:t>
      </w:r>
      <w:r w:rsidR="00020B27" w:rsidRPr="00F91CE9">
        <w:rPr>
          <w:sz w:val="24"/>
          <w:szCs w:val="24"/>
        </w:rPr>
        <w:t xml:space="preserve"> with </w:t>
      </w:r>
      <w:r w:rsidR="009A22FB" w:rsidRPr="00F91CE9">
        <w:rPr>
          <w:sz w:val="24"/>
          <w:szCs w:val="24"/>
        </w:rPr>
        <w:t xml:space="preserve">location detection </w:t>
      </w:r>
      <w:r w:rsidR="00020B27" w:rsidRPr="00F91CE9">
        <w:rPr>
          <w:sz w:val="24"/>
          <w:szCs w:val="24"/>
        </w:rPr>
        <w:t xml:space="preserve">devices </w:t>
      </w:r>
      <w:r w:rsidR="009A22FB" w:rsidRPr="00F91CE9">
        <w:rPr>
          <w:sz w:val="24"/>
          <w:szCs w:val="24"/>
        </w:rPr>
        <w:t>(e.g. GPS tracking systems) to assist w</w:t>
      </w:r>
      <w:r w:rsidR="00D005DD" w:rsidRPr="00F91CE9">
        <w:rPr>
          <w:sz w:val="24"/>
          <w:szCs w:val="24"/>
        </w:rPr>
        <w:t>ith</w:t>
      </w:r>
      <w:r w:rsidR="009A22FB" w:rsidRPr="00F91CE9">
        <w:rPr>
          <w:sz w:val="24"/>
          <w:szCs w:val="24"/>
        </w:rPr>
        <w:t xml:space="preserve"> locating</w:t>
      </w:r>
      <w:r w:rsidR="00020B27" w:rsidRPr="00F91CE9">
        <w:rPr>
          <w:sz w:val="24"/>
          <w:szCs w:val="24"/>
        </w:rPr>
        <w:t xml:space="preserve"> drivers in distress</w:t>
      </w:r>
    </w:p>
    <w:p w14:paraId="1D7C42B4" w14:textId="39383E7C" w:rsidR="001D6CB1" w:rsidRPr="00F91CE9" w:rsidRDefault="009E729F" w:rsidP="002F5FD3">
      <w:pPr>
        <w:pStyle w:val="ListParagraph"/>
        <w:numPr>
          <w:ilvl w:val="0"/>
          <w:numId w:val="25"/>
        </w:numPr>
        <w:spacing w:before="60"/>
        <w:contextualSpacing w:val="0"/>
        <w:rPr>
          <w:sz w:val="24"/>
          <w:szCs w:val="24"/>
        </w:rPr>
      </w:pPr>
      <w:r w:rsidRPr="00F91CE9">
        <w:rPr>
          <w:sz w:val="24"/>
          <w:szCs w:val="24"/>
        </w:rPr>
        <w:t>p</w:t>
      </w:r>
      <w:r w:rsidR="004F6765" w:rsidRPr="00F91CE9">
        <w:rPr>
          <w:sz w:val="24"/>
          <w:szCs w:val="24"/>
        </w:rPr>
        <w:t>rovid</w:t>
      </w:r>
      <w:r w:rsidRPr="00F91CE9">
        <w:rPr>
          <w:sz w:val="24"/>
          <w:szCs w:val="24"/>
        </w:rPr>
        <w:t>ing</w:t>
      </w:r>
      <w:r w:rsidR="004F6765" w:rsidRPr="00F91CE9">
        <w:rPr>
          <w:sz w:val="24"/>
          <w:szCs w:val="24"/>
        </w:rPr>
        <w:t xml:space="preserve"> lifting equipment </w:t>
      </w:r>
      <w:r w:rsidR="000C4E89" w:rsidRPr="00F91CE9">
        <w:rPr>
          <w:sz w:val="24"/>
          <w:szCs w:val="24"/>
        </w:rPr>
        <w:t>to assist in handling patients</w:t>
      </w:r>
      <w:r w:rsidR="004F6765" w:rsidRPr="00F91CE9">
        <w:rPr>
          <w:sz w:val="24"/>
          <w:szCs w:val="24"/>
        </w:rPr>
        <w:t xml:space="preserve"> </w:t>
      </w:r>
      <w:r w:rsidR="00641EAF" w:rsidRPr="00F91CE9">
        <w:rPr>
          <w:sz w:val="24"/>
          <w:szCs w:val="24"/>
        </w:rPr>
        <w:t xml:space="preserve">to minimise the </w:t>
      </w:r>
      <w:r w:rsidR="004F6765" w:rsidRPr="00F91CE9">
        <w:rPr>
          <w:sz w:val="24"/>
          <w:szCs w:val="24"/>
        </w:rPr>
        <w:t xml:space="preserve">need </w:t>
      </w:r>
      <w:r w:rsidR="00641EAF" w:rsidRPr="00F91CE9">
        <w:rPr>
          <w:sz w:val="24"/>
          <w:szCs w:val="24"/>
        </w:rPr>
        <w:t>for</w:t>
      </w:r>
      <w:r w:rsidR="004F6765" w:rsidRPr="00F91CE9">
        <w:rPr>
          <w:sz w:val="24"/>
          <w:szCs w:val="24"/>
        </w:rPr>
        <w:t xml:space="preserve"> close physical proximity</w:t>
      </w:r>
    </w:p>
    <w:p w14:paraId="7EDD3DDA" w14:textId="73F92DC2" w:rsidR="004F6765" w:rsidRPr="00F91CE9" w:rsidRDefault="009E729F" w:rsidP="002F5FD3">
      <w:pPr>
        <w:pStyle w:val="ListParagraph"/>
        <w:numPr>
          <w:ilvl w:val="0"/>
          <w:numId w:val="25"/>
        </w:numPr>
        <w:spacing w:before="60"/>
        <w:contextualSpacing w:val="0"/>
        <w:rPr>
          <w:sz w:val="24"/>
          <w:szCs w:val="24"/>
        </w:rPr>
      </w:pPr>
      <w:r w:rsidRPr="00F91CE9">
        <w:rPr>
          <w:sz w:val="24"/>
          <w:szCs w:val="24"/>
        </w:rPr>
        <w:t>d</w:t>
      </w:r>
      <w:r w:rsidR="00084289" w:rsidRPr="00F91CE9">
        <w:rPr>
          <w:sz w:val="24"/>
          <w:szCs w:val="24"/>
        </w:rPr>
        <w:t>esign</w:t>
      </w:r>
      <w:r w:rsidRPr="00F91CE9">
        <w:rPr>
          <w:sz w:val="24"/>
          <w:szCs w:val="24"/>
        </w:rPr>
        <w:t>ing</w:t>
      </w:r>
      <w:r w:rsidR="00084289" w:rsidRPr="00F91CE9">
        <w:rPr>
          <w:sz w:val="24"/>
          <w:szCs w:val="24"/>
        </w:rPr>
        <w:t xml:space="preserve"> </w:t>
      </w:r>
      <w:r w:rsidR="00462E15" w:rsidRPr="00F91CE9">
        <w:rPr>
          <w:sz w:val="24"/>
          <w:szCs w:val="24"/>
        </w:rPr>
        <w:t>structures with</w:t>
      </w:r>
      <w:r w:rsidR="009D3195" w:rsidRPr="00F91CE9">
        <w:rPr>
          <w:sz w:val="24"/>
          <w:szCs w:val="24"/>
        </w:rPr>
        <w:t xml:space="preserve"> </w:t>
      </w:r>
      <w:r w:rsidR="004F6765" w:rsidRPr="00F91CE9">
        <w:rPr>
          <w:sz w:val="24"/>
          <w:szCs w:val="24"/>
        </w:rPr>
        <w:t>sufficient space inside to allow workers to pass without physical contact</w:t>
      </w:r>
      <w:r w:rsidR="00462E15" w:rsidRPr="00F91CE9">
        <w:rPr>
          <w:sz w:val="24"/>
          <w:szCs w:val="24"/>
        </w:rPr>
        <w:t xml:space="preserve"> (</w:t>
      </w:r>
      <w:r w:rsidR="00FE2BD9" w:rsidRPr="00F91CE9">
        <w:rPr>
          <w:sz w:val="24"/>
          <w:szCs w:val="24"/>
        </w:rPr>
        <w:t>e.g.</w:t>
      </w:r>
      <w:r w:rsidR="00462E15" w:rsidRPr="00F91CE9">
        <w:rPr>
          <w:sz w:val="24"/>
          <w:szCs w:val="24"/>
        </w:rPr>
        <w:t xml:space="preserve"> walk in freezers)</w:t>
      </w:r>
    </w:p>
    <w:p w14:paraId="46D8FB3C" w14:textId="0C7D770D" w:rsidR="00084289" w:rsidRPr="00F91CE9" w:rsidRDefault="009E729F" w:rsidP="002F5FD3">
      <w:pPr>
        <w:pStyle w:val="ListParagraph"/>
        <w:numPr>
          <w:ilvl w:val="0"/>
          <w:numId w:val="25"/>
        </w:numPr>
        <w:spacing w:before="60"/>
        <w:contextualSpacing w:val="0"/>
        <w:rPr>
          <w:sz w:val="24"/>
          <w:szCs w:val="24"/>
        </w:rPr>
      </w:pPr>
      <w:r w:rsidRPr="00F91CE9">
        <w:rPr>
          <w:sz w:val="24"/>
          <w:szCs w:val="24"/>
        </w:rPr>
        <w:t>p</w:t>
      </w:r>
      <w:r w:rsidR="00E65FCE" w:rsidRPr="00F91CE9">
        <w:rPr>
          <w:sz w:val="24"/>
          <w:szCs w:val="24"/>
        </w:rPr>
        <w:t>rovid</w:t>
      </w:r>
      <w:r w:rsidRPr="00F91CE9">
        <w:rPr>
          <w:sz w:val="24"/>
          <w:szCs w:val="24"/>
        </w:rPr>
        <w:t>ing</w:t>
      </w:r>
      <w:r w:rsidR="00E65FCE" w:rsidRPr="00F91CE9">
        <w:rPr>
          <w:sz w:val="24"/>
          <w:szCs w:val="24"/>
        </w:rPr>
        <w:t xml:space="preserve"> equipment</w:t>
      </w:r>
      <w:r w:rsidR="00014A03" w:rsidRPr="00F91CE9">
        <w:rPr>
          <w:sz w:val="24"/>
          <w:szCs w:val="24"/>
        </w:rPr>
        <w:t xml:space="preserve"> to enable</w:t>
      </w:r>
      <w:r w:rsidR="00AF4F2F" w:rsidRPr="00F91CE9">
        <w:rPr>
          <w:sz w:val="24"/>
          <w:szCs w:val="24"/>
        </w:rPr>
        <w:t xml:space="preserve"> patients requiring care</w:t>
      </w:r>
      <w:r w:rsidR="00E65FCE" w:rsidRPr="00F91CE9">
        <w:rPr>
          <w:sz w:val="24"/>
          <w:szCs w:val="24"/>
        </w:rPr>
        <w:t xml:space="preserve"> </w:t>
      </w:r>
      <w:r w:rsidR="00CD1BD5" w:rsidRPr="00F91CE9">
        <w:rPr>
          <w:sz w:val="24"/>
          <w:szCs w:val="24"/>
        </w:rPr>
        <w:t>to carry out intimate tasks themselves where possible</w:t>
      </w:r>
      <w:r w:rsidR="00084289" w:rsidRPr="00F91CE9">
        <w:rPr>
          <w:sz w:val="24"/>
          <w:szCs w:val="24"/>
        </w:rPr>
        <w:t>.</w:t>
      </w:r>
    </w:p>
    <w:p w14:paraId="4A813D8B" w14:textId="3184C666" w:rsidR="00517581" w:rsidRPr="00F91CE9" w:rsidRDefault="009E729F" w:rsidP="002F5FD3">
      <w:pPr>
        <w:pStyle w:val="ListParagraph"/>
        <w:numPr>
          <w:ilvl w:val="0"/>
          <w:numId w:val="25"/>
        </w:numPr>
        <w:spacing w:before="60"/>
        <w:contextualSpacing w:val="0"/>
        <w:rPr>
          <w:sz w:val="24"/>
          <w:szCs w:val="24"/>
        </w:rPr>
      </w:pPr>
      <w:r w:rsidRPr="00F91CE9">
        <w:rPr>
          <w:sz w:val="24"/>
          <w:szCs w:val="24"/>
        </w:rPr>
        <w:t>s</w:t>
      </w:r>
      <w:r w:rsidR="00517581" w:rsidRPr="00F91CE9">
        <w:rPr>
          <w:sz w:val="24"/>
          <w:szCs w:val="24"/>
        </w:rPr>
        <w:t>elect</w:t>
      </w:r>
      <w:r w:rsidRPr="00F91CE9">
        <w:rPr>
          <w:sz w:val="24"/>
          <w:szCs w:val="24"/>
        </w:rPr>
        <w:t>ing</w:t>
      </w:r>
      <w:r w:rsidR="00517581" w:rsidRPr="00F91CE9">
        <w:rPr>
          <w:sz w:val="24"/>
          <w:szCs w:val="24"/>
        </w:rPr>
        <w:t xml:space="preserve"> equipment which avoids </w:t>
      </w:r>
      <w:r w:rsidR="002D1B78" w:rsidRPr="00F91CE9">
        <w:rPr>
          <w:sz w:val="24"/>
          <w:szCs w:val="24"/>
        </w:rPr>
        <w:t xml:space="preserve">placing </w:t>
      </w:r>
      <w:r w:rsidR="00517581" w:rsidRPr="00F91CE9">
        <w:rPr>
          <w:sz w:val="24"/>
          <w:szCs w:val="24"/>
        </w:rPr>
        <w:t xml:space="preserve">workers in </w:t>
      </w:r>
      <w:r w:rsidR="00C02E39" w:rsidRPr="00F91CE9">
        <w:rPr>
          <w:sz w:val="24"/>
          <w:szCs w:val="24"/>
        </w:rPr>
        <w:t>vulnerable positions (</w:t>
      </w:r>
      <w:r w:rsidR="00FE2BD9" w:rsidRPr="00F91CE9">
        <w:rPr>
          <w:sz w:val="24"/>
          <w:szCs w:val="24"/>
        </w:rPr>
        <w:t>e.g.</w:t>
      </w:r>
      <w:r w:rsidR="00C02E39" w:rsidRPr="00F91CE9">
        <w:rPr>
          <w:sz w:val="24"/>
          <w:szCs w:val="24"/>
        </w:rPr>
        <w:t xml:space="preserve"> </w:t>
      </w:r>
      <w:r w:rsidR="00D17AA1" w:rsidRPr="00F91CE9">
        <w:rPr>
          <w:sz w:val="24"/>
          <w:szCs w:val="24"/>
        </w:rPr>
        <w:t xml:space="preserve">provide </w:t>
      </w:r>
      <w:r w:rsidR="00C02E39" w:rsidRPr="00F91CE9">
        <w:rPr>
          <w:sz w:val="24"/>
          <w:szCs w:val="24"/>
        </w:rPr>
        <w:t xml:space="preserve">mops to clean floors </w:t>
      </w:r>
      <w:r w:rsidR="002D1B78" w:rsidRPr="00F91CE9">
        <w:rPr>
          <w:sz w:val="24"/>
          <w:szCs w:val="24"/>
        </w:rPr>
        <w:t xml:space="preserve">instead of </w:t>
      </w:r>
      <w:r w:rsidR="00C81F27" w:rsidRPr="00F91CE9">
        <w:rPr>
          <w:sz w:val="24"/>
          <w:szCs w:val="24"/>
        </w:rPr>
        <w:t xml:space="preserve">handheld </w:t>
      </w:r>
      <w:r w:rsidR="002D1B78" w:rsidRPr="00F91CE9">
        <w:rPr>
          <w:sz w:val="24"/>
          <w:szCs w:val="24"/>
        </w:rPr>
        <w:t>sponges)</w:t>
      </w:r>
    </w:p>
    <w:p w14:paraId="58CEAA77" w14:textId="1EEBBB8E" w:rsidR="00651D4C" w:rsidRPr="00F91CE9" w:rsidRDefault="009E729F" w:rsidP="002F5FD3">
      <w:pPr>
        <w:pStyle w:val="ListParagraph"/>
        <w:numPr>
          <w:ilvl w:val="0"/>
          <w:numId w:val="25"/>
        </w:numPr>
        <w:spacing w:before="60" w:after="120"/>
        <w:contextualSpacing w:val="0"/>
        <w:rPr>
          <w:sz w:val="24"/>
          <w:szCs w:val="24"/>
        </w:rPr>
      </w:pPr>
      <w:r w:rsidRPr="00F91CE9">
        <w:rPr>
          <w:sz w:val="24"/>
          <w:szCs w:val="24"/>
        </w:rPr>
        <w:t>i</w:t>
      </w:r>
      <w:r w:rsidR="00651D4C" w:rsidRPr="00F91CE9">
        <w:rPr>
          <w:sz w:val="24"/>
          <w:szCs w:val="24"/>
        </w:rPr>
        <w:t>nstall</w:t>
      </w:r>
      <w:r w:rsidRPr="00F91CE9">
        <w:rPr>
          <w:sz w:val="24"/>
          <w:szCs w:val="24"/>
        </w:rPr>
        <w:t>ing</w:t>
      </w:r>
      <w:r w:rsidR="00651D4C" w:rsidRPr="00F91CE9">
        <w:rPr>
          <w:sz w:val="24"/>
          <w:szCs w:val="24"/>
        </w:rPr>
        <w:t xml:space="preserve"> software that blocks client communications that use sexually explicit </w:t>
      </w:r>
      <w:r w:rsidR="00B40043" w:rsidRPr="00F91CE9">
        <w:rPr>
          <w:sz w:val="24"/>
          <w:szCs w:val="24"/>
        </w:rPr>
        <w:t xml:space="preserve">or offensive </w:t>
      </w:r>
      <w:r w:rsidR="00651D4C" w:rsidRPr="00F91CE9">
        <w:rPr>
          <w:sz w:val="24"/>
          <w:szCs w:val="24"/>
        </w:rPr>
        <w:t>language and prevents access to explicit web content.</w:t>
      </w:r>
    </w:p>
    <w:bookmarkStart w:id="373" w:name="_Toc127898138"/>
    <w:bookmarkStart w:id="374" w:name="_Toc146201737"/>
    <w:bookmarkStart w:id="375" w:name="_Toc175670581"/>
    <w:p w14:paraId="50F6139F" w14:textId="6BAEB873" w:rsidR="00236454" w:rsidRPr="00F91CE9" w:rsidRDefault="00D005DD" w:rsidP="00D005DD">
      <w:pPr>
        <w:pStyle w:val="Heading2"/>
        <w:numPr>
          <w:ilvl w:val="1"/>
          <w:numId w:val="4"/>
        </w:numPr>
        <w:spacing w:before="240" w:after="60"/>
        <w:ind w:left="851" w:hanging="851"/>
        <w:rPr>
          <w:rFonts w:ascii="Arial" w:hAnsi="Arial" w:cs="Arial"/>
          <w:color w:val="auto"/>
          <w:sz w:val="28"/>
          <w:szCs w:val="28"/>
        </w:rPr>
      </w:pPr>
      <w:r w:rsidRPr="00F91CE9">
        <w:rPr>
          <w:rFonts w:ascii="Arial" w:hAnsi="Arial" w:cs="Arial"/>
          <w:noProof/>
        </w:rPr>
        <mc:AlternateContent>
          <mc:Choice Requires="wps">
            <w:drawing>
              <wp:anchor distT="45720" distB="45720" distL="114300" distR="114300" simplePos="0" relativeHeight="251664387" behindDoc="0" locked="0" layoutInCell="1" allowOverlap="0" wp14:anchorId="6FB2FF5A" wp14:editId="72C25E19">
                <wp:simplePos x="0" y="0"/>
                <wp:positionH relativeFrom="margin">
                  <wp:align>left</wp:align>
                </wp:positionH>
                <wp:positionV relativeFrom="paragraph">
                  <wp:posOffset>342265</wp:posOffset>
                </wp:positionV>
                <wp:extent cx="5612400" cy="615600"/>
                <wp:effectExtent l="0" t="0" r="26670" b="1333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2400" cy="615600"/>
                        </a:xfrm>
                        <a:prstGeom prst="roundRect">
                          <a:avLst/>
                        </a:prstGeom>
                        <a:solidFill>
                          <a:srgbClr val="FFFFFF"/>
                        </a:solidFill>
                        <a:ln w="12700">
                          <a:solidFill>
                            <a:srgbClr val="006B6E"/>
                          </a:solidFill>
                          <a:miter lim="800000"/>
                          <a:headEnd/>
                          <a:tailEnd/>
                        </a:ln>
                      </wps:spPr>
                      <wps:txbx>
                        <w:txbxContent>
                          <w:p w14:paraId="0AC4A8E3" w14:textId="380365C0" w:rsidR="00DA1FB5" w:rsidRPr="003531C9" w:rsidRDefault="00DA1FB5" w:rsidP="006B142D">
                            <w:pPr>
                              <w:spacing w:before="60"/>
                              <w:rPr>
                                <w:b/>
                                <w:bCs/>
                                <w:sz w:val="24"/>
                                <w:szCs w:val="24"/>
                              </w:rPr>
                            </w:pPr>
                            <w:r w:rsidRPr="003531C9">
                              <w:rPr>
                                <w:b/>
                                <w:bCs/>
                                <w:sz w:val="24"/>
                                <w:szCs w:val="24"/>
                              </w:rPr>
                              <w:t>WHS Regulations r. 55D(2)(h)</w:t>
                            </w:r>
                          </w:p>
                          <w:p w14:paraId="358FCDE1" w14:textId="77777777" w:rsidR="00DA1FB5" w:rsidRPr="003531C9" w:rsidRDefault="00DA1FB5" w:rsidP="00DA1FB5">
                            <w:pPr>
                              <w:rPr>
                                <w:sz w:val="24"/>
                                <w:szCs w:val="24"/>
                              </w:rPr>
                            </w:pPr>
                            <w:r w:rsidRPr="003531C9">
                              <w:rPr>
                                <w:sz w:val="24"/>
                                <w:szCs w:val="24"/>
                              </w:rPr>
                              <w:t>Control measures</w:t>
                            </w:r>
                          </w:p>
                          <w:p w14:paraId="527834D6" w14:textId="451F9E90" w:rsidR="00DA1FB5" w:rsidRDefault="00DA1F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FB2FF5A" id="_x0000_s1046" style="position:absolute;left:0;text-align:left;margin-left:0;margin-top:26.95pt;width:441.9pt;height:48.45pt;z-index:25166438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o/GQIAAC0EAAAOAAAAZHJzL2Uyb0RvYy54bWysU9tu2zAMfR+wfxD0vtgOkrQz4hRt2gwD&#10;ugvW7QNkSY6FyaImKbG7rx8lu2l2wR6G6UEgReqQPCTXV0OnyVE6r8BUtJjllEjDQSizr+iXz7tX&#10;l5T4wIxgGoys6KP09Grz8sW6t6WcQwtaSEcQxPiytxVtQ7Bllnneyo75GVhp0NiA61hA1e0z4ViP&#10;6J3O5nm+ynpwwjrg0nt8vR2NdJPwm0by8KFpvAxEVxRzC+l26a7jnW3WrNw7ZlvFpzTYP2TRMWUw&#10;6AnqlgVGDk79BtUp7sBDE2YcugyaRnGZasBqivyXah5aZmWqBcnx9kST/3+w/P3xwX50JAw3MGAD&#10;UxHe3gP/6omBbcvMXl47B30rmcDARaQs660vp6+Ral/6CFL370Bgk9khQAIaGtdFVrBOgujYgMcT&#10;6XIIhOPjclXMFzmaONpWxXKFcgzByqff1vnwRkJHolBRBwcjPmFnUwh2vPdh9H/yixE9aCV2Suuk&#10;uH291Y4cGU7BLp0pxE9u2pAeC5xfYAZ/x8DBu1nd/QmjUwHnWauuopd5PNGJlZG8OyOSHJjSo4w1&#10;ajOxGQkcqQxDPRAlKjpPnyO7NYhH5NfBOL+4byi04L5T0uPsVtR/OzAnKdFvDfbodbFYxGFPymJ5&#10;gUDEnVvqcwszHKEqGigZxW1ICxLzNnCNvWxUYvg5kylnnMnUqGl/4tCf68nrecs3PwAAAP//AwBQ&#10;SwMEFAAGAAgAAAAhAEDTIT7fAAAABwEAAA8AAABkcnMvZG93bnJldi54bWxMj09Lw0AUxO+C32F5&#10;ghexGy2ta8ymiKgUoUj/HDy+ZrdJMPs27G7T9Nv7POlxmGHmN8VidJ0YbIitJw13kwyEpcqblmoN&#10;u+3brQIRE5LBzpPVcLYRFuXlRYG58Sda22GTasElFHPU0KTU51LGqrEO48T3ltg7+OAwsQy1NAFP&#10;XO46eZ9lc+mwJV5osLcvja2+N0en4VWtV8v6Hefnr+XDDa7C4cN/DlpfX43PTyCSHdNfGH7xGR1K&#10;Ztr7I5koOg18JGmYTR9BsKvUlI/sOTbLFMiykP/5yx8AAAD//wMAUEsBAi0AFAAGAAgAAAAhALaD&#10;OJL+AAAA4QEAABMAAAAAAAAAAAAAAAAAAAAAAFtDb250ZW50X1R5cGVzXS54bWxQSwECLQAUAAYA&#10;CAAAACEAOP0h/9YAAACUAQAACwAAAAAAAAAAAAAAAAAvAQAAX3JlbHMvLnJlbHNQSwECLQAUAAYA&#10;CAAAACEABjf6PxkCAAAtBAAADgAAAAAAAAAAAAAAAAAuAgAAZHJzL2Uyb0RvYy54bWxQSwECLQAU&#10;AAYACAAAACEAQNMhPt8AAAAHAQAADwAAAAAAAAAAAAAAAABzBAAAZHJzL2Rvd25yZXYueG1sUEsF&#10;BgAAAAAEAAQA8wAAAH8FAAAAAA==&#10;" o:allowoverlap="f" strokecolor="#006b6e" strokeweight="1pt">
                <v:stroke joinstyle="miter"/>
                <v:textbox>
                  <w:txbxContent>
                    <w:p w14:paraId="0AC4A8E3" w14:textId="380365C0" w:rsidR="00DA1FB5" w:rsidRPr="003531C9" w:rsidRDefault="00DA1FB5" w:rsidP="006B142D">
                      <w:pPr>
                        <w:spacing w:before="60"/>
                        <w:rPr>
                          <w:b/>
                          <w:bCs/>
                          <w:sz w:val="24"/>
                          <w:szCs w:val="24"/>
                        </w:rPr>
                      </w:pPr>
                      <w:r w:rsidRPr="003531C9">
                        <w:rPr>
                          <w:b/>
                          <w:bCs/>
                          <w:sz w:val="24"/>
                          <w:szCs w:val="24"/>
                        </w:rPr>
                        <w:t>WHS Regulations r. 55D(2)(h)</w:t>
                      </w:r>
                    </w:p>
                    <w:p w14:paraId="358FCDE1" w14:textId="77777777" w:rsidR="00DA1FB5" w:rsidRPr="003531C9" w:rsidRDefault="00DA1FB5" w:rsidP="00DA1FB5">
                      <w:pPr>
                        <w:rPr>
                          <w:sz w:val="24"/>
                          <w:szCs w:val="24"/>
                        </w:rPr>
                      </w:pPr>
                      <w:r w:rsidRPr="003531C9">
                        <w:rPr>
                          <w:sz w:val="24"/>
                          <w:szCs w:val="24"/>
                        </w:rPr>
                        <w:t>Control measures</w:t>
                      </w:r>
                    </w:p>
                    <w:p w14:paraId="527834D6" w14:textId="451F9E90" w:rsidR="00DA1FB5" w:rsidRDefault="00DA1FB5"/>
                  </w:txbxContent>
                </v:textbox>
                <w10:wrap type="square" anchorx="margin"/>
              </v:roundrect>
            </w:pict>
          </mc:Fallback>
        </mc:AlternateContent>
      </w:r>
      <w:r w:rsidR="00694168" w:rsidRPr="00F91CE9">
        <w:rPr>
          <w:rFonts w:ascii="Arial" w:hAnsi="Arial" w:cs="Arial"/>
          <w:color w:val="auto"/>
          <w:sz w:val="28"/>
          <w:szCs w:val="28"/>
        </w:rPr>
        <w:t>W</w:t>
      </w:r>
      <w:r w:rsidR="00236454" w:rsidRPr="00F91CE9">
        <w:rPr>
          <w:rFonts w:ascii="Arial" w:hAnsi="Arial" w:cs="Arial"/>
          <w:color w:val="auto"/>
          <w:sz w:val="28"/>
          <w:szCs w:val="28"/>
        </w:rPr>
        <w:t>orkplace interactions or behaviours</w:t>
      </w:r>
      <w:bookmarkEnd w:id="373"/>
      <w:bookmarkEnd w:id="374"/>
      <w:bookmarkEnd w:id="375"/>
    </w:p>
    <w:p w14:paraId="4BD69738" w14:textId="2D69551D" w:rsidR="0077058D" w:rsidRPr="00F91CE9" w:rsidRDefault="00E8327C" w:rsidP="006B142D">
      <w:pPr>
        <w:spacing w:before="120" w:after="60"/>
        <w:rPr>
          <w:sz w:val="24"/>
          <w:szCs w:val="24"/>
        </w:rPr>
      </w:pPr>
      <w:r w:rsidRPr="00F91CE9">
        <w:rPr>
          <w:sz w:val="24"/>
          <w:szCs w:val="24"/>
        </w:rPr>
        <w:t>A</w:t>
      </w:r>
      <w:r w:rsidR="0049662F" w:rsidRPr="00F91CE9">
        <w:rPr>
          <w:sz w:val="24"/>
          <w:szCs w:val="24"/>
        </w:rPr>
        <w:t xml:space="preserve"> PCBU</w:t>
      </w:r>
      <w:r w:rsidR="00F13254" w:rsidRPr="00F91CE9">
        <w:rPr>
          <w:sz w:val="24"/>
          <w:szCs w:val="24"/>
        </w:rPr>
        <w:t xml:space="preserve"> must consider workplace interactions and behaviours when determining control measures for sexual or gender-based harassment. </w:t>
      </w:r>
      <w:r w:rsidR="00646871" w:rsidRPr="00F91CE9">
        <w:rPr>
          <w:sz w:val="24"/>
          <w:szCs w:val="24"/>
        </w:rPr>
        <w:t xml:space="preserve">The way workers interact with each other and other persons </w:t>
      </w:r>
      <w:r w:rsidR="00D17AA1" w:rsidRPr="00F91CE9">
        <w:rPr>
          <w:sz w:val="24"/>
          <w:szCs w:val="24"/>
        </w:rPr>
        <w:t>at work</w:t>
      </w:r>
      <w:r w:rsidR="00646871" w:rsidRPr="00F91CE9">
        <w:rPr>
          <w:sz w:val="24"/>
          <w:szCs w:val="24"/>
        </w:rPr>
        <w:t xml:space="preserve">, their behaviour and relationships can introduce psychosocial hazards, including the risk of sexual </w:t>
      </w:r>
      <w:r w:rsidR="00B40043" w:rsidRPr="00F91CE9">
        <w:rPr>
          <w:sz w:val="24"/>
          <w:szCs w:val="24"/>
        </w:rPr>
        <w:t xml:space="preserve">and gender-based </w:t>
      </w:r>
      <w:r w:rsidR="00646871" w:rsidRPr="00F91CE9">
        <w:rPr>
          <w:sz w:val="24"/>
          <w:szCs w:val="24"/>
        </w:rPr>
        <w:t xml:space="preserve">harassment. However, supportive leadership, positive relationships and professional and respectful interactions can help to minimise </w:t>
      </w:r>
      <w:r w:rsidR="00E9198C" w:rsidRPr="00F91CE9">
        <w:rPr>
          <w:sz w:val="24"/>
          <w:szCs w:val="24"/>
        </w:rPr>
        <w:t>these risks</w:t>
      </w:r>
      <w:r w:rsidR="00646871" w:rsidRPr="00F91CE9">
        <w:rPr>
          <w:sz w:val="24"/>
          <w:szCs w:val="24"/>
        </w:rPr>
        <w:t>.</w:t>
      </w:r>
    </w:p>
    <w:p w14:paraId="28CACAE5" w14:textId="07AB7B0C" w:rsidR="00E201EB" w:rsidRPr="00F91CE9" w:rsidRDefault="00646871" w:rsidP="005F2577">
      <w:pPr>
        <w:spacing w:before="120" w:after="60"/>
        <w:rPr>
          <w:sz w:val="24"/>
          <w:szCs w:val="24"/>
        </w:rPr>
      </w:pPr>
      <w:r w:rsidRPr="00F91CE9">
        <w:rPr>
          <w:sz w:val="24"/>
          <w:szCs w:val="24"/>
        </w:rPr>
        <w:t xml:space="preserve">Poor organisational culture can hamper efforts to control the risk of sexual </w:t>
      </w:r>
      <w:r w:rsidR="00B40043" w:rsidRPr="00F91CE9">
        <w:rPr>
          <w:sz w:val="24"/>
          <w:szCs w:val="24"/>
        </w:rPr>
        <w:t>and gender</w:t>
      </w:r>
      <w:r w:rsidR="00215FEE" w:rsidRPr="00F91CE9">
        <w:rPr>
          <w:sz w:val="24"/>
          <w:szCs w:val="24"/>
        </w:rPr>
        <w:noBreakHyphen/>
      </w:r>
      <w:r w:rsidR="00B40043" w:rsidRPr="00F91CE9">
        <w:rPr>
          <w:sz w:val="24"/>
          <w:szCs w:val="24"/>
        </w:rPr>
        <w:t xml:space="preserve">based </w:t>
      </w:r>
      <w:r w:rsidRPr="00F91CE9">
        <w:rPr>
          <w:sz w:val="24"/>
          <w:szCs w:val="24"/>
        </w:rPr>
        <w:t xml:space="preserve">harassment by </w:t>
      </w:r>
      <w:r w:rsidR="00697A95" w:rsidRPr="00F91CE9">
        <w:rPr>
          <w:sz w:val="24"/>
          <w:szCs w:val="24"/>
        </w:rPr>
        <w:t xml:space="preserve">discouraging </w:t>
      </w:r>
      <w:r w:rsidRPr="00F91CE9">
        <w:rPr>
          <w:sz w:val="24"/>
          <w:szCs w:val="24"/>
        </w:rPr>
        <w:t xml:space="preserve">workers </w:t>
      </w:r>
      <w:r w:rsidR="008E7CCA" w:rsidRPr="00F91CE9">
        <w:rPr>
          <w:sz w:val="24"/>
          <w:szCs w:val="24"/>
        </w:rPr>
        <w:t xml:space="preserve">from </w:t>
      </w:r>
      <w:r w:rsidRPr="00F91CE9">
        <w:rPr>
          <w:sz w:val="24"/>
          <w:szCs w:val="24"/>
        </w:rPr>
        <w:t>seeking and providing support</w:t>
      </w:r>
      <w:r w:rsidR="008E7CCA" w:rsidRPr="00F91CE9">
        <w:rPr>
          <w:sz w:val="24"/>
          <w:szCs w:val="24"/>
        </w:rPr>
        <w:t>,</w:t>
      </w:r>
      <w:r w:rsidR="008B297D" w:rsidRPr="00F91CE9">
        <w:rPr>
          <w:sz w:val="24"/>
          <w:szCs w:val="24"/>
        </w:rPr>
        <w:t xml:space="preserve"> </w:t>
      </w:r>
      <w:r w:rsidRPr="00F91CE9">
        <w:rPr>
          <w:sz w:val="24"/>
          <w:szCs w:val="24"/>
        </w:rPr>
        <w:t>reporting hazards</w:t>
      </w:r>
      <w:r w:rsidR="00EE2D94" w:rsidRPr="00F91CE9">
        <w:rPr>
          <w:sz w:val="24"/>
          <w:szCs w:val="24"/>
        </w:rPr>
        <w:t>,</w:t>
      </w:r>
      <w:r w:rsidRPr="00F91CE9">
        <w:rPr>
          <w:sz w:val="24"/>
          <w:szCs w:val="24"/>
        </w:rPr>
        <w:t xml:space="preserve"> participating in consultation</w:t>
      </w:r>
      <w:r w:rsidR="00EE2D94" w:rsidRPr="00F91CE9">
        <w:rPr>
          <w:sz w:val="24"/>
          <w:szCs w:val="24"/>
        </w:rPr>
        <w:t xml:space="preserve"> and </w:t>
      </w:r>
      <w:r w:rsidR="00580C4E" w:rsidRPr="00F91CE9">
        <w:rPr>
          <w:sz w:val="24"/>
          <w:szCs w:val="24"/>
        </w:rPr>
        <w:t>hamper</w:t>
      </w:r>
      <w:r w:rsidR="004A563D" w:rsidRPr="00F91CE9">
        <w:rPr>
          <w:sz w:val="24"/>
          <w:szCs w:val="24"/>
        </w:rPr>
        <w:t>ing</w:t>
      </w:r>
      <w:r w:rsidR="00580C4E" w:rsidRPr="00F91CE9">
        <w:rPr>
          <w:sz w:val="24"/>
          <w:szCs w:val="24"/>
        </w:rPr>
        <w:t xml:space="preserve"> effective</w:t>
      </w:r>
      <w:r w:rsidR="00E40336" w:rsidRPr="00F91CE9">
        <w:rPr>
          <w:sz w:val="24"/>
          <w:szCs w:val="24"/>
        </w:rPr>
        <w:t xml:space="preserve"> implementation of internal policies</w:t>
      </w:r>
      <w:r w:rsidRPr="00F91CE9">
        <w:rPr>
          <w:sz w:val="24"/>
          <w:szCs w:val="24"/>
        </w:rPr>
        <w:t xml:space="preserve">. Leaders demonstrating poor behaviour are likely to contribute to poor organisational culture. </w:t>
      </w:r>
      <w:r w:rsidR="00AD5DAA" w:rsidRPr="00F91CE9">
        <w:rPr>
          <w:sz w:val="24"/>
          <w:szCs w:val="24"/>
        </w:rPr>
        <w:t>PCBUs</w:t>
      </w:r>
      <w:r w:rsidR="009D374D" w:rsidRPr="00F91CE9">
        <w:rPr>
          <w:sz w:val="24"/>
          <w:szCs w:val="24"/>
        </w:rPr>
        <w:t xml:space="preserve"> can minimise the risks of sexual</w:t>
      </w:r>
      <w:r w:rsidR="00B40043" w:rsidRPr="00F91CE9">
        <w:rPr>
          <w:sz w:val="24"/>
          <w:szCs w:val="24"/>
        </w:rPr>
        <w:t xml:space="preserve"> and gender-based</w:t>
      </w:r>
      <w:r w:rsidR="009D374D" w:rsidRPr="00F91CE9">
        <w:rPr>
          <w:sz w:val="24"/>
          <w:szCs w:val="24"/>
        </w:rPr>
        <w:t xml:space="preserve"> harassment by influencing workplace interactions and behaviours. </w:t>
      </w:r>
    </w:p>
    <w:p w14:paraId="07EC75C0" w14:textId="4F6B0DD3" w:rsidR="009E729F" w:rsidRPr="00F91CE9" w:rsidRDefault="009E729F" w:rsidP="009E729F">
      <w:pPr>
        <w:spacing w:after="60" w:line="240" w:lineRule="auto"/>
        <w:rPr>
          <w:rFonts w:eastAsiaTheme="minorHAnsi"/>
          <w:sz w:val="24"/>
          <w:szCs w:val="24"/>
        </w:rPr>
      </w:pPr>
      <w:r w:rsidRPr="00F91CE9">
        <w:rPr>
          <w:rFonts w:eastAsiaTheme="minorHAnsi"/>
          <w:sz w:val="24"/>
          <w:szCs w:val="24"/>
        </w:rPr>
        <w:t xml:space="preserve">In managing the behaviours and interactions among workers, PCBUs can: </w:t>
      </w:r>
    </w:p>
    <w:p w14:paraId="156DFC40" w14:textId="55B85574" w:rsidR="009E729F" w:rsidRPr="00F91CE9" w:rsidRDefault="009E729F" w:rsidP="00262648">
      <w:pPr>
        <w:numPr>
          <w:ilvl w:val="0"/>
          <w:numId w:val="2"/>
        </w:numPr>
        <w:spacing w:before="60" w:after="60" w:line="240" w:lineRule="auto"/>
        <w:ind w:left="426" w:hanging="420"/>
        <w:rPr>
          <w:rFonts w:eastAsiaTheme="minorHAnsi"/>
          <w:sz w:val="24"/>
          <w:szCs w:val="24"/>
        </w:rPr>
      </w:pPr>
      <w:r w:rsidRPr="00F91CE9">
        <w:rPr>
          <w:rFonts w:eastAsiaTheme="minorHAnsi"/>
          <w:sz w:val="24"/>
          <w:szCs w:val="24"/>
        </w:rPr>
        <w:t>set, model and enforce acceptable behaviour standards for all people in the workplace</w:t>
      </w:r>
    </w:p>
    <w:p w14:paraId="3772F140" w14:textId="7DCE24E8" w:rsidR="009E729F" w:rsidRPr="00F91CE9" w:rsidRDefault="009E729F" w:rsidP="00262648">
      <w:pPr>
        <w:numPr>
          <w:ilvl w:val="0"/>
          <w:numId w:val="2"/>
        </w:numPr>
        <w:spacing w:before="60" w:after="60" w:line="240" w:lineRule="auto"/>
        <w:ind w:left="426" w:hanging="420"/>
        <w:rPr>
          <w:rFonts w:eastAsiaTheme="minorHAnsi"/>
          <w:sz w:val="24"/>
          <w:szCs w:val="24"/>
        </w:rPr>
      </w:pPr>
      <w:r w:rsidRPr="00F91CE9">
        <w:rPr>
          <w:rFonts w:eastAsiaTheme="minorHAnsi"/>
          <w:sz w:val="24"/>
          <w:szCs w:val="24"/>
        </w:rPr>
        <w:t>address inappropriate or harmful behaviours early, even if workers ‘seem ok with it’ or no one raises a concern</w:t>
      </w:r>
    </w:p>
    <w:p w14:paraId="4F9E0176" w14:textId="491B5342" w:rsidR="009E729F" w:rsidRPr="00F91CE9" w:rsidRDefault="009E729F" w:rsidP="00262648">
      <w:pPr>
        <w:numPr>
          <w:ilvl w:val="0"/>
          <w:numId w:val="2"/>
        </w:numPr>
        <w:spacing w:before="60" w:after="60" w:line="240" w:lineRule="auto"/>
        <w:ind w:left="426" w:hanging="420"/>
        <w:rPr>
          <w:rFonts w:eastAsiaTheme="minorHAnsi"/>
          <w:sz w:val="24"/>
          <w:szCs w:val="24"/>
        </w:rPr>
      </w:pPr>
      <w:r w:rsidRPr="00F91CE9">
        <w:rPr>
          <w:rFonts w:eastAsiaTheme="minorHAnsi"/>
          <w:sz w:val="24"/>
          <w:szCs w:val="24"/>
        </w:rPr>
        <w:t xml:space="preserve">address bullying, aggression, other harassment, discrimination and incivility or disrespect early and appropriately. This not only prevents behaviours escalating but workers are less likely to report sexual harassment if other harmful behaviours are not addressed </w:t>
      </w:r>
    </w:p>
    <w:p w14:paraId="7BAAE434" w14:textId="2E8DCA4E" w:rsidR="009E729F" w:rsidRPr="00F91CE9" w:rsidRDefault="009E729F" w:rsidP="00262648">
      <w:pPr>
        <w:numPr>
          <w:ilvl w:val="0"/>
          <w:numId w:val="2"/>
        </w:numPr>
        <w:spacing w:before="60" w:after="60" w:line="240" w:lineRule="auto"/>
        <w:ind w:left="426" w:hanging="420"/>
        <w:rPr>
          <w:rFonts w:eastAsiaTheme="minorHAnsi"/>
          <w:sz w:val="24"/>
          <w:szCs w:val="24"/>
        </w:rPr>
      </w:pPr>
      <w:r w:rsidRPr="00F91CE9">
        <w:rPr>
          <w:rFonts w:eastAsiaTheme="minorHAnsi"/>
          <w:sz w:val="24"/>
          <w:szCs w:val="24"/>
        </w:rPr>
        <w:t>implement policies and strategies to address gender inequality, lack of diversity and power imbalances at work</w:t>
      </w:r>
    </w:p>
    <w:p w14:paraId="6601A503" w14:textId="2DA0FEAB" w:rsidR="009E729F" w:rsidRPr="00F91CE9" w:rsidRDefault="009E729F" w:rsidP="00262648">
      <w:pPr>
        <w:numPr>
          <w:ilvl w:val="0"/>
          <w:numId w:val="2"/>
        </w:numPr>
        <w:spacing w:before="60" w:after="60" w:line="240" w:lineRule="auto"/>
        <w:ind w:left="426" w:hanging="420"/>
        <w:rPr>
          <w:rFonts w:eastAsiaTheme="minorHAnsi"/>
          <w:sz w:val="24"/>
          <w:szCs w:val="24"/>
        </w:rPr>
      </w:pPr>
      <w:r w:rsidRPr="00F91CE9">
        <w:rPr>
          <w:rFonts w:eastAsiaTheme="minorHAnsi"/>
          <w:sz w:val="24"/>
          <w:szCs w:val="24"/>
        </w:rPr>
        <w:t xml:space="preserve">ensure responsible service of alcohol at work-related events </w:t>
      </w:r>
    </w:p>
    <w:p w14:paraId="68244352" w14:textId="14978123" w:rsidR="009E729F" w:rsidRPr="00F91CE9" w:rsidRDefault="009E729F" w:rsidP="00262648">
      <w:pPr>
        <w:numPr>
          <w:ilvl w:val="0"/>
          <w:numId w:val="2"/>
        </w:numPr>
        <w:spacing w:before="60" w:after="120" w:line="240" w:lineRule="auto"/>
        <w:ind w:left="426" w:hanging="420"/>
        <w:rPr>
          <w:rFonts w:eastAsiaTheme="minorHAnsi"/>
          <w:sz w:val="24"/>
          <w:szCs w:val="24"/>
        </w:rPr>
      </w:pPr>
      <w:r w:rsidRPr="00F91CE9">
        <w:rPr>
          <w:rFonts w:eastAsiaTheme="minorHAnsi"/>
          <w:sz w:val="24"/>
          <w:szCs w:val="24"/>
        </w:rPr>
        <w:t>ensure workers understand what they should do if they experience or see sexual or gender-based harassment in the workplace and are aware of and trained on the organisation's policies</w:t>
      </w:r>
    </w:p>
    <w:p w14:paraId="52379BD2" w14:textId="5248513B" w:rsidR="009E729F" w:rsidRPr="00F91CE9" w:rsidRDefault="009E729F" w:rsidP="0077058D">
      <w:pPr>
        <w:spacing w:before="200" w:after="60" w:line="240" w:lineRule="auto"/>
        <w:rPr>
          <w:rFonts w:eastAsiaTheme="minorHAnsi"/>
          <w:sz w:val="24"/>
          <w:szCs w:val="24"/>
        </w:rPr>
      </w:pPr>
      <w:r w:rsidRPr="00F91CE9">
        <w:rPr>
          <w:rFonts w:eastAsiaTheme="minorHAnsi"/>
          <w:sz w:val="24"/>
          <w:szCs w:val="24"/>
        </w:rPr>
        <w:t xml:space="preserve">In managing the behaviours of others in the workplace, such as customers, clients, patients, visitors, students, and members of the public; PCBUs can: </w:t>
      </w:r>
    </w:p>
    <w:p w14:paraId="3A61AADF" w14:textId="5C2EEBA2" w:rsidR="009E729F" w:rsidRPr="00F91CE9" w:rsidRDefault="009E729F" w:rsidP="00262648">
      <w:pPr>
        <w:numPr>
          <w:ilvl w:val="0"/>
          <w:numId w:val="2"/>
        </w:numPr>
        <w:spacing w:before="60" w:after="60" w:line="240" w:lineRule="auto"/>
        <w:ind w:left="426" w:hanging="420"/>
        <w:rPr>
          <w:rFonts w:eastAsiaTheme="minorHAnsi"/>
          <w:sz w:val="24"/>
          <w:szCs w:val="24"/>
        </w:rPr>
      </w:pPr>
      <w:r w:rsidRPr="00F91CE9">
        <w:rPr>
          <w:rFonts w:eastAsiaTheme="minorHAnsi"/>
          <w:sz w:val="24"/>
          <w:szCs w:val="24"/>
        </w:rPr>
        <w:t>clearly communicate to clients and customers that sexual and gender-based harassment is not tolerated (e.g. in service agreements, contracts or on signage) and have policies and processes for handling inappropriate behaviours from others in the workplace</w:t>
      </w:r>
    </w:p>
    <w:p w14:paraId="4FE4EFD9" w14:textId="2BD5506F" w:rsidR="009E729F" w:rsidRPr="00F91CE9" w:rsidRDefault="009E729F" w:rsidP="00262648">
      <w:pPr>
        <w:numPr>
          <w:ilvl w:val="0"/>
          <w:numId w:val="2"/>
        </w:numPr>
        <w:spacing w:before="60" w:after="60" w:line="240" w:lineRule="auto"/>
        <w:ind w:left="426" w:hanging="420"/>
        <w:rPr>
          <w:rFonts w:eastAsiaTheme="minorHAnsi"/>
          <w:sz w:val="24"/>
          <w:szCs w:val="24"/>
        </w:rPr>
      </w:pPr>
      <w:r w:rsidRPr="00F91CE9">
        <w:rPr>
          <w:rFonts w:eastAsiaTheme="minorHAnsi"/>
          <w:sz w:val="24"/>
          <w:szCs w:val="24"/>
        </w:rPr>
        <w:t xml:space="preserve">actively address stereotypes or sexual content in your communications (e.g. ensure advertising does not appear to condone sexual harassment of workers) </w:t>
      </w:r>
    </w:p>
    <w:p w14:paraId="1CD23293" w14:textId="03BF9588" w:rsidR="009E729F" w:rsidRPr="00F91CE9" w:rsidRDefault="009E729F" w:rsidP="00262648">
      <w:pPr>
        <w:numPr>
          <w:ilvl w:val="0"/>
          <w:numId w:val="2"/>
        </w:numPr>
        <w:spacing w:before="60" w:after="60" w:line="240" w:lineRule="auto"/>
        <w:ind w:left="426" w:hanging="420"/>
        <w:rPr>
          <w:rFonts w:eastAsiaTheme="minorHAnsi"/>
          <w:sz w:val="24"/>
          <w:szCs w:val="24"/>
        </w:rPr>
      </w:pPr>
      <w:r w:rsidRPr="00F91CE9">
        <w:rPr>
          <w:rFonts w:eastAsiaTheme="minorHAnsi"/>
          <w:sz w:val="24"/>
          <w:szCs w:val="24"/>
        </w:rPr>
        <w:t>ban or refuse service to persons with a history of sexual or gender-based harassment (e.g. patrons at pubs or clients at gyms), or (if service is necessary, such as for medical care) put in place additional measures to protect workers and others (e.g. requiring attendance at a clinic rather than providing in-home care)</w:t>
      </w:r>
    </w:p>
    <w:p w14:paraId="46EAE39B" w14:textId="50823AB6" w:rsidR="009E729F" w:rsidRPr="00F91CE9" w:rsidRDefault="009E729F" w:rsidP="00262648">
      <w:pPr>
        <w:numPr>
          <w:ilvl w:val="0"/>
          <w:numId w:val="2"/>
        </w:numPr>
        <w:spacing w:before="60" w:after="60" w:line="240" w:lineRule="auto"/>
        <w:ind w:left="426" w:hanging="420"/>
        <w:rPr>
          <w:rFonts w:eastAsiaTheme="minorHAnsi"/>
          <w:sz w:val="24"/>
          <w:szCs w:val="24"/>
        </w:rPr>
      </w:pPr>
      <w:r w:rsidRPr="00F91CE9">
        <w:rPr>
          <w:rFonts w:eastAsiaTheme="minorHAnsi"/>
          <w:sz w:val="24"/>
          <w:szCs w:val="24"/>
        </w:rPr>
        <w:t>encourage workers to keep records and screenshots if harmful behaviour occurs online or through phone communication and report the behaviour to their supervisor</w:t>
      </w:r>
    </w:p>
    <w:p w14:paraId="3C2A7F9C" w14:textId="18FD7F7C" w:rsidR="009E729F" w:rsidRPr="00F91CE9" w:rsidRDefault="009E729F" w:rsidP="00262648">
      <w:pPr>
        <w:numPr>
          <w:ilvl w:val="0"/>
          <w:numId w:val="2"/>
        </w:numPr>
        <w:spacing w:before="60" w:after="60" w:line="240" w:lineRule="auto"/>
        <w:ind w:left="426" w:hanging="420"/>
        <w:rPr>
          <w:rFonts w:eastAsiaTheme="minorHAnsi"/>
          <w:sz w:val="24"/>
          <w:szCs w:val="24"/>
        </w:rPr>
      </w:pPr>
      <w:r w:rsidRPr="00F91CE9">
        <w:rPr>
          <w:rFonts w:eastAsiaTheme="minorHAnsi"/>
          <w:sz w:val="24"/>
          <w:szCs w:val="24"/>
        </w:rPr>
        <w:t>set, model and enforce acceptable behaviour standards for all people</w:t>
      </w:r>
      <w:r w:rsidR="00CB4086" w:rsidRPr="00F91CE9">
        <w:rPr>
          <w:rFonts w:eastAsiaTheme="minorHAnsi"/>
          <w:sz w:val="24"/>
          <w:szCs w:val="24"/>
        </w:rPr>
        <w:t>, including the public,</w:t>
      </w:r>
      <w:r w:rsidRPr="00F91CE9">
        <w:rPr>
          <w:rFonts w:eastAsiaTheme="minorHAnsi"/>
          <w:sz w:val="24"/>
          <w:szCs w:val="24"/>
        </w:rPr>
        <w:t xml:space="preserve"> in the workplace</w:t>
      </w:r>
    </w:p>
    <w:p w14:paraId="456E5665" w14:textId="63E7B409" w:rsidR="009E729F" w:rsidRPr="00F91CE9" w:rsidRDefault="00CB4086" w:rsidP="00262648">
      <w:pPr>
        <w:numPr>
          <w:ilvl w:val="0"/>
          <w:numId w:val="2"/>
        </w:numPr>
        <w:spacing w:before="60" w:after="60" w:line="240" w:lineRule="auto"/>
        <w:ind w:left="426" w:hanging="420"/>
        <w:rPr>
          <w:rFonts w:eastAsiaTheme="minorHAnsi"/>
          <w:sz w:val="24"/>
          <w:szCs w:val="24"/>
        </w:rPr>
      </w:pPr>
      <w:r w:rsidRPr="00F91CE9">
        <w:rPr>
          <w:rFonts w:eastAsiaTheme="minorHAnsi"/>
          <w:sz w:val="24"/>
          <w:szCs w:val="24"/>
        </w:rPr>
        <w:t>f</w:t>
      </w:r>
      <w:r w:rsidR="009E729F" w:rsidRPr="00F91CE9">
        <w:rPr>
          <w:rFonts w:eastAsiaTheme="minorHAnsi"/>
          <w:sz w:val="24"/>
          <w:szCs w:val="24"/>
        </w:rPr>
        <w:t>oster a positive and respectful work culture where sexual and gender-based harassment is not tolerated</w:t>
      </w:r>
    </w:p>
    <w:p w14:paraId="34F5288C" w14:textId="16942E1C" w:rsidR="009E729F" w:rsidRPr="00F91CE9" w:rsidRDefault="00CB4086" w:rsidP="00262648">
      <w:pPr>
        <w:numPr>
          <w:ilvl w:val="0"/>
          <w:numId w:val="2"/>
        </w:numPr>
        <w:spacing w:before="60" w:after="60" w:line="240" w:lineRule="auto"/>
        <w:ind w:left="426" w:hanging="420"/>
        <w:rPr>
          <w:rFonts w:eastAsiaTheme="minorHAnsi"/>
          <w:sz w:val="24"/>
          <w:szCs w:val="24"/>
        </w:rPr>
      </w:pPr>
      <w:r w:rsidRPr="00F91CE9">
        <w:rPr>
          <w:rFonts w:eastAsiaTheme="minorHAnsi"/>
          <w:sz w:val="24"/>
          <w:szCs w:val="24"/>
        </w:rPr>
        <w:t>i</w:t>
      </w:r>
      <w:r w:rsidR="009E729F" w:rsidRPr="00F91CE9">
        <w:rPr>
          <w:rFonts w:eastAsiaTheme="minorHAnsi"/>
          <w:sz w:val="24"/>
          <w:szCs w:val="24"/>
        </w:rPr>
        <w:t xml:space="preserve">mplement policies and strategies to address gender inequality, lack of diversity and power imbalances in the business or undertaking </w:t>
      </w:r>
    </w:p>
    <w:p w14:paraId="53C366F5" w14:textId="33E27C3E" w:rsidR="009E729F" w:rsidRPr="00F91CE9" w:rsidRDefault="00CB4086" w:rsidP="00262648">
      <w:pPr>
        <w:numPr>
          <w:ilvl w:val="0"/>
          <w:numId w:val="2"/>
        </w:numPr>
        <w:spacing w:before="60" w:after="120" w:line="240" w:lineRule="auto"/>
        <w:ind w:left="426" w:hanging="420"/>
        <w:rPr>
          <w:rFonts w:eastAsiaTheme="minorHAnsi"/>
          <w:sz w:val="24"/>
          <w:szCs w:val="24"/>
        </w:rPr>
      </w:pPr>
      <w:r w:rsidRPr="00F91CE9">
        <w:rPr>
          <w:rFonts w:eastAsiaTheme="minorHAnsi"/>
          <w:sz w:val="24"/>
          <w:szCs w:val="24"/>
        </w:rPr>
        <w:t>e</w:t>
      </w:r>
      <w:r w:rsidR="009E729F" w:rsidRPr="00F91CE9">
        <w:rPr>
          <w:rFonts w:eastAsiaTheme="minorHAnsi"/>
          <w:sz w:val="24"/>
          <w:szCs w:val="24"/>
        </w:rPr>
        <w:t xml:space="preserve">nsure responsible service of alcohol in the workplace or at work-related events and exclude customers who are intoxicated. </w:t>
      </w:r>
    </w:p>
    <w:p w14:paraId="7E6A4BFF" w14:textId="77777777" w:rsidR="00C25150" w:rsidRPr="00F91CE9" w:rsidRDefault="00C25150" w:rsidP="00C25150">
      <w:pPr>
        <w:spacing w:before="60" w:after="120" w:line="240" w:lineRule="auto"/>
        <w:ind w:left="426"/>
        <w:rPr>
          <w:rFonts w:eastAsiaTheme="minorHAnsi"/>
          <w:sz w:val="24"/>
          <w:szCs w:val="24"/>
        </w:rPr>
      </w:pPr>
    </w:p>
    <w:p w14:paraId="71C3AE06" w14:textId="1A843830" w:rsidR="00FC5857" w:rsidRPr="00F91CE9" w:rsidRDefault="00FC5857" w:rsidP="009E729F">
      <w:pPr>
        <w:pStyle w:val="BodyText"/>
        <w:spacing w:before="240" w:after="60"/>
        <w:rPr>
          <w:b/>
          <w:bCs/>
          <w:sz w:val="26"/>
          <w:szCs w:val="26"/>
        </w:rPr>
      </w:pPr>
      <w:r w:rsidRPr="00F91CE9">
        <w:rPr>
          <w:b/>
          <w:bCs/>
          <w:sz w:val="26"/>
          <w:szCs w:val="26"/>
        </w:rPr>
        <w:t>Workplace policies</w:t>
      </w:r>
      <w:r w:rsidR="00D86B49" w:rsidRPr="00F91CE9">
        <w:rPr>
          <w:b/>
          <w:bCs/>
          <w:sz w:val="26"/>
          <w:szCs w:val="26"/>
        </w:rPr>
        <w:t xml:space="preserve"> </w:t>
      </w:r>
      <w:r w:rsidR="007F38EB" w:rsidRPr="00F91CE9">
        <w:rPr>
          <w:b/>
          <w:bCs/>
          <w:sz w:val="26"/>
          <w:szCs w:val="26"/>
        </w:rPr>
        <w:t>on harmful behaviours</w:t>
      </w:r>
    </w:p>
    <w:p w14:paraId="16C5F173" w14:textId="43A89B8A" w:rsidR="00E201EB" w:rsidRPr="00F91CE9" w:rsidRDefault="00FC5857" w:rsidP="00C5704B">
      <w:pPr>
        <w:keepNext/>
        <w:spacing w:before="60" w:after="120"/>
        <w:rPr>
          <w:sz w:val="24"/>
          <w:szCs w:val="24"/>
        </w:rPr>
      </w:pPr>
      <w:r w:rsidRPr="00F91CE9">
        <w:rPr>
          <w:sz w:val="24"/>
          <w:szCs w:val="24"/>
        </w:rPr>
        <w:t>A workplace policy</w:t>
      </w:r>
      <w:r w:rsidR="007300F0" w:rsidRPr="00F91CE9">
        <w:rPr>
          <w:sz w:val="24"/>
          <w:szCs w:val="24"/>
        </w:rPr>
        <w:t xml:space="preserve"> addressing harmful behaviours</w:t>
      </w:r>
      <w:r w:rsidRPr="00F91CE9">
        <w:rPr>
          <w:sz w:val="24"/>
          <w:szCs w:val="24"/>
        </w:rPr>
        <w:t xml:space="preserve"> can help set clear expectations about behaviours at the workplace and during work-related activities</w:t>
      </w:r>
      <w:r w:rsidR="0049384E" w:rsidRPr="00F91CE9">
        <w:rPr>
          <w:sz w:val="24"/>
          <w:szCs w:val="24"/>
        </w:rPr>
        <w:t>. It can</w:t>
      </w:r>
      <w:r w:rsidRPr="00F91CE9">
        <w:rPr>
          <w:sz w:val="24"/>
          <w:szCs w:val="24"/>
        </w:rPr>
        <w:t xml:space="preserve"> provide important information for workers, supervisors and managers.</w:t>
      </w:r>
    </w:p>
    <w:p w14:paraId="3ED957E9" w14:textId="2CCE4FFA" w:rsidR="00E201EB" w:rsidRPr="00F91CE9" w:rsidRDefault="009C61D2" w:rsidP="00AC05A4">
      <w:pPr>
        <w:spacing w:after="60"/>
        <w:rPr>
          <w:sz w:val="24"/>
          <w:szCs w:val="24"/>
        </w:rPr>
      </w:pPr>
      <w:r w:rsidRPr="00F91CE9">
        <w:rPr>
          <w:sz w:val="24"/>
          <w:szCs w:val="24"/>
        </w:rPr>
        <w:t xml:space="preserve">Policies alone are </w:t>
      </w:r>
      <w:r w:rsidR="00A655FD" w:rsidRPr="00F91CE9">
        <w:rPr>
          <w:sz w:val="24"/>
          <w:szCs w:val="24"/>
        </w:rPr>
        <w:t xml:space="preserve">administrative controls which </w:t>
      </w:r>
      <w:r w:rsidR="00D96290" w:rsidRPr="00F91CE9">
        <w:rPr>
          <w:sz w:val="24"/>
          <w:szCs w:val="24"/>
        </w:rPr>
        <w:t>may not be the most effective control measure, particularly when used in isolation</w:t>
      </w:r>
      <w:r w:rsidR="00A655FD" w:rsidRPr="00F91CE9">
        <w:rPr>
          <w:sz w:val="24"/>
          <w:szCs w:val="24"/>
        </w:rPr>
        <w:t xml:space="preserve">. </w:t>
      </w:r>
      <w:r w:rsidR="00290D6C" w:rsidRPr="00F91CE9">
        <w:rPr>
          <w:sz w:val="24"/>
          <w:szCs w:val="24"/>
        </w:rPr>
        <w:t xml:space="preserve">However, a policy can be used to document more effective and reliable </w:t>
      </w:r>
      <w:r w:rsidR="00C8656E" w:rsidRPr="00F91CE9">
        <w:rPr>
          <w:sz w:val="24"/>
          <w:szCs w:val="24"/>
        </w:rPr>
        <w:t xml:space="preserve">control measures and ensure information </w:t>
      </w:r>
      <w:r w:rsidR="00DA7C14" w:rsidRPr="00F91CE9">
        <w:rPr>
          <w:sz w:val="24"/>
          <w:szCs w:val="24"/>
        </w:rPr>
        <w:t>about</w:t>
      </w:r>
      <w:r w:rsidR="00C8656E" w:rsidRPr="00F91CE9">
        <w:rPr>
          <w:sz w:val="24"/>
          <w:szCs w:val="24"/>
        </w:rPr>
        <w:t xml:space="preserve"> controls and processes is </w:t>
      </w:r>
      <w:r w:rsidR="006B5A3B" w:rsidRPr="00F91CE9">
        <w:rPr>
          <w:sz w:val="24"/>
          <w:szCs w:val="24"/>
        </w:rPr>
        <w:t xml:space="preserve">transparent and </w:t>
      </w:r>
      <w:r w:rsidR="00C8656E" w:rsidRPr="00F91CE9">
        <w:rPr>
          <w:sz w:val="24"/>
          <w:szCs w:val="24"/>
        </w:rPr>
        <w:t xml:space="preserve">shared with </w:t>
      </w:r>
      <w:r w:rsidR="00445BEE" w:rsidRPr="00F91CE9">
        <w:rPr>
          <w:sz w:val="24"/>
          <w:szCs w:val="24"/>
        </w:rPr>
        <w:t>everyone involved.</w:t>
      </w:r>
    </w:p>
    <w:p w14:paraId="4D660394" w14:textId="41E5BB15" w:rsidR="00E201EB" w:rsidRPr="00F91CE9" w:rsidRDefault="00AD5DAA" w:rsidP="005F2577">
      <w:pPr>
        <w:spacing w:before="120" w:after="120"/>
        <w:rPr>
          <w:sz w:val="24"/>
          <w:szCs w:val="24"/>
        </w:rPr>
      </w:pPr>
      <w:r w:rsidRPr="00F91CE9">
        <w:rPr>
          <w:sz w:val="24"/>
          <w:szCs w:val="24"/>
        </w:rPr>
        <w:t>A PCBU</w:t>
      </w:r>
      <w:r w:rsidR="00FC5857" w:rsidRPr="00F91CE9">
        <w:rPr>
          <w:sz w:val="24"/>
          <w:szCs w:val="24"/>
        </w:rPr>
        <w:t xml:space="preserve"> may have</w:t>
      </w:r>
      <w:r w:rsidR="0049384E" w:rsidRPr="00F91CE9">
        <w:rPr>
          <w:sz w:val="24"/>
          <w:szCs w:val="24"/>
        </w:rPr>
        <w:t xml:space="preserve"> a</w:t>
      </w:r>
      <w:r w:rsidR="00FC5857" w:rsidRPr="00F91CE9">
        <w:rPr>
          <w:sz w:val="24"/>
          <w:szCs w:val="24"/>
        </w:rPr>
        <w:t xml:space="preserve"> separate poli</w:t>
      </w:r>
      <w:r w:rsidR="0049384E" w:rsidRPr="00F91CE9">
        <w:rPr>
          <w:sz w:val="24"/>
          <w:szCs w:val="24"/>
        </w:rPr>
        <w:t xml:space="preserve">cy on sexual </w:t>
      </w:r>
      <w:r w:rsidR="003C1166" w:rsidRPr="00F91CE9">
        <w:rPr>
          <w:sz w:val="24"/>
          <w:szCs w:val="24"/>
        </w:rPr>
        <w:t xml:space="preserve">and gender-based </w:t>
      </w:r>
      <w:r w:rsidR="0049384E" w:rsidRPr="00F91CE9">
        <w:rPr>
          <w:sz w:val="24"/>
          <w:szCs w:val="24"/>
        </w:rPr>
        <w:t xml:space="preserve">harassment </w:t>
      </w:r>
      <w:r w:rsidR="00A84CAB" w:rsidRPr="00F91CE9">
        <w:rPr>
          <w:sz w:val="24"/>
          <w:szCs w:val="24"/>
        </w:rPr>
        <w:t>or</w:t>
      </w:r>
      <w:r w:rsidR="00FC5857" w:rsidRPr="00F91CE9">
        <w:rPr>
          <w:sz w:val="24"/>
          <w:szCs w:val="24"/>
        </w:rPr>
        <w:t xml:space="preserve"> one policy which covers several WHS issues</w:t>
      </w:r>
      <w:r w:rsidR="00FE3488" w:rsidRPr="00F91CE9">
        <w:rPr>
          <w:sz w:val="24"/>
          <w:szCs w:val="24"/>
        </w:rPr>
        <w:t xml:space="preserve"> (</w:t>
      </w:r>
      <w:r w:rsidR="00FE2BD9" w:rsidRPr="00F91CE9">
        <w:rPr>
          <w:sz w:val="24"/>
          <w:szCs w:val="24"/>
        </w:rPr>
        <w:t>e.g.</w:t>
      </w:r>
      <w:r w:rsidR="00FE3488" w:rsidRPr="00F91CE9">
        <w:rPr>
          <w:sz w:val="24"/>
          <w:szCs w:val="24"/>
        </w:rPr>
        <w:t xml:space="preserve"> all </w:t>
      </w:r>
      <w:r w:rsidR="004E026D" w:rsidRPr="00F91CE9">
        <w:rPr>
          <w:sz w:val="24"/>
          <w:szCs w:val="24"/>
        </w:rPr>
        <w:t>harmful behaviours, all psychosocial risks or all WHS risks)</w:t>
      </w:r>
      <w:r w:rsidR="00FC5857" w:rsidRPr="00F91CE9">
        <w:rPr>
          <w:sz w:val="24"/>
          <w:szCs w:val="24"/>
        </w:rPr>
        <w:t>.</w:t>
      </w:r>
      <w:r w:rsidR="00A84CAB" w:rsidRPr="00F91CE9">
        <w:rPr>
          <w:sz w:val="24"/>
          <w:szCs w:val="24"/>
        </w:rPr>
        <w:t xml:space="preserve"> </w:t>
      </w:r>
      <w:r w:rsidRPr="00F91CE9">
        <w:rPr>
          <w:sz w:val="24"/>
          <w:szCs w:val="24"/>
        </w:rPr>
        <w:t>A PCBU</w:t>
      </w:r>
      <w:r w:rsidR="00A84CAB" w:rsidRPr="00F91CE9">
        <w:rPr>
          <w:sz w:val="24"/>
          <w:szCs w:val="24"/>
        </w:rPr>
        <w:t xml:space="preserve"> may have a sexual </w:t>
      </w:r>
      <w:r w:rsidR="003C1166" w:rsidRPr="00F91CE9">
        <w:rPr>
          <w:sz w:val="24"/>
          <w:szCs w:val="24"/>
        </w:rPr>
        <w:t xml:space="preserve">and gender-based </w:t>
      </w:r>
      <w:r w:rsidR="00A84CAB" w:rsidRPr="00F91CE9">
        <w:rPr>
          <w:sz w:val="24"/>
          <w:szCs w:val="24"/>
        </w:rPr>
        <w:t xml:space="preserve">harassment policy </w:t>
      </w:r>
      <w:r w:rsidR="0040250A" w:rsidRPr="00F91CE9">
        <w:rPr>
          <w:sz w:val="24"/>
          <w:szCs w:val="24"/>
        </w:rPr>
        <w:t>that focuse</w:t>
      </w:r>
      <w:r w:rsidR="001B4F37" w:rsidRPr="00F91CE9">
        <w:rPr>
          <w:sz w:val="24"/>
          <w:szCs w:val="24"/>
        </w:rPr>
        <w:t>s</w:t>
      </w:r>
      <w:r w:rsidR="0040250A" w:rsidRPr="00F91CE9">
        <w:rPr>
          <w:sz w:val="24"/>
          <w:szCs w:val="24"/>
        </w:rPr>
        <w:t xml:space="preserve"> only on </w:t>
      </w:r>
      <w:r w:rsidR="001B4F37" w:rsidRPr="00F91CE9">
        <w:rPr>
          <w:sz w:val="24"/>
          <w:szCs w:val="24"/>
        </w:rPr>
        <w:t>behaviours</w:t>
      </w:r>
      <w:r w:rsidR="0040250A" w:rsidRPr="00F91CE9">
        <w:rPr>
          <w:sz w:val="24"/>
          <w:szCs w:val="24"/>
        </w:rPr>
        <w:t xml:space="preserve"> and interactions</w:t>
      </w:r>
      <w:r w:rsidR="001B4F37" w:rsidRPr="00F91CE9">
        <w:rPr>
          <w:sz w:val="24"/>
          <w:szCs w:val="24"/>
        </w:rPr>
        <w:t xml:space="preserve"> </w:t>
      </w:r>
      <w:r w:rsidR="0040250A" w:rsidRPr="00F91CE9">
        <w:rPr>
          <w:sz w:val="24"/>
          <w:szCs w:val="24"/>
        </w:rPr>
        <w:t xml:space="preserve">at the </w:t>
      </w:r>
      <w:proofErr w:type="gramStart"/>
      <w:r w:rsidR="0040250A" w:rsidRPr="00F91CE9">
        <w:rPr>
          <w:sz w:val="24"/>
          <w:szCs w:val="24"/>
        </w:rPr>
        <w:t>workplace, or</w:t>
      </w:r>
      <w:proofErr w:type="gramEnd"/>
      <w:r w:rsidR="0040250A" w:rsidRPr="00F91CE9">
        <w:rPr>
          <w:sz w:val="24"/>
          <w:szCs w:val="24"/>
        </w:rPr>
        <w:t xml:space="preserve"> incorporate </w:t>
      </w:r>
      <w:r w:rsidR="001B4F37" w:rsidRPr="00F91CE9">
        <w:rPr>
          <w:sz w:val="24"/>
          <w:szCs w:val="24"/>
        </w:rPr>
        <w:t>these elements</w:t>
      </w:r>
      <w:r w:rsidR="0040250A" w:rsidRPr="00F91CE9">
        <w:rPr>
          <w:sz w:val="24"/>
          <w:szCs w:val="24"/>
        </w:rPr>
        <w:t xml:space="preserve"> into a broader policy on </w:t>
      </w:r>
      <w:r w:rsidR="001B4F37" w:rsidRPr="00F91CE9">
        <w:rPr>
          <w:sz w:val="24"/>
          <w:szCs w:val="24"/>
        </w:rPr>
        <w:t>the</w:t>
      </w:r>
      <w:r w:rsidR="004A121F" w:rsidRPr="00F91CE9">
        <w:rPr>
          <w:sz w:val="24"/>
          <w:szCs w:val="24"/>
        </w:rPr>
        <w:t xml:space="preserve"> business or undertaking’s </w:t>
      </w:r>
      <w:r w:rsidR="001B4F37" w:rsidRPr="00F91CE9">
        <w:rPr>
          <w:sz w:val="24"/>
          <w:szCs w:val="24"/>
        </w:rPr>
        <w:t xml:space="preserve">risk management process to prevent sexual </w:t>
      </w:r>
      <w:r w:rsidR="003C1166" w:rsidRPr="00F91CE9">
        <w:rPr>
          <w:sz w:val="24"/>
          <w:szCs w:val="24"/>
        </w:rPr>
        <w:t xml:space="preserve">and gender-based </w:t>
      </w:r>
      <w:r w:rsidR="001B4F37" w:rsidRPr="00F91CE9">
        <w:rPr>
          <w:sz w:val="24"/>
          <w:szCs w:val="24"/>
        </w:rPr>
        <w:t xml:space="preserve">harassment, including the control measures </w:t>
      </w:r>
      <w:r w:rsidRPr="00F91CE9">
        <w:rPr>
          <w:sz w:val="24"/>
          <w:szCs w:val="24"/>
        </w:rPr>
        <w:t>that have been put</w:t>
      </w:r>
      <w:r w:rsidR="001B4F37" w:rsidRPr="00F91CE9">
        <w:rPr>
          <w:sz w:val="24"/>
          <w:szCs w:val="24"/>
        </w:rPr>
        <w:t xml:space="preserve"> in place. </w:t>
      </w:r>
    </w:p>
    <w:p w14:paraId="1CEB890F" w14:textId="2086F856" w:rsidR="00FC5857" w:rsidRPr="00F91CE9" w:rsidRDefault="00FC5857" w:rsidP="00AC05A4">
      <w:pPr>
        <w:spacing w:after="60"/>
        <w:rPr>
          <w:sz w:val="24"/>
          <w:szCs w:val="24"/>
        </w:rPr>
      </w:pPr>
      <w:r w:rsidRPr="00F91CE9">
        <w:rPr>
          <w:sz w:val="24"/>
          <w:szCs w:val="24"/>
        </w:rPr>
        <w:t xml:space="preserve">A workplace policy dealing with sexual </w:t>
      </w:r>
      <w:r w:rsidR="003C1166" w:rsidRPr="00F91CE9">
        <w:rPr>
          <w:sz w:val="24"/>
          <w:szCs w:val="24"/>
        </w:rPr>
        <w:t xml:space="preserve">and gender-based </w:t>
      </w:r>
      <w:r w:rsidRPr="00F91CE9">
        <w:rPr>
          <w:sz w:val="24"/>
          <w:szCs w:val="24"/>
        </w:rPr>
        <w:t>harassment may include:</w:t>
      </w:r>
    </w:p>
    <w:p w14:paraId="3DF6ABFA" w14:textId="040EED60" w:rsidR="009D2B63" w:rsidRPr="00F91CE9" w:rsidRDefault="009D2B63" w:rsidP="002F5FD3">
      <w:pPr>
        <w:pStyle w:val="ListParagraph"/>
        <w:numPr>
          <w:ilvl w:val="0"/>
          <w:numId w:val="24"/>
        </w:numPr>
        <w:spacing w:before="60"/>
        <w:contextualSpacing w:val="0"/>
        <w:rPr>
          <w:sz w:val="24"/>
          <w:szCs w:val="24"/>
        </w:rPr>
      </w:pPr>
      <w:r w:rsidRPr="00F91CE9">
        <w:rPr>
          <w:sz w:val="24"/>
          <w:szCs w:val="24"/>
        </w:rPr>
        <w:t xml:space="preserve">duties of </w:t>
      </w:r>
      <w:r w:rsidR="007F6E84" w:rsidRPr="00F91CE9">
        <w:rPr>
          <w:sz w:val="24"/>
          <w:szCs w:val="24"/>
        </w:rPr>
        <w:t xml:space="preserve">the PCBU, </w:t>
      </w:r>
      <w:r w:rsidRPr="00F91CE9">
        <w:rPr>
          <w:sz w:val="24"/>
          <w:szCs w:val="24"/>
        </w:rPr>
        <w:t>all levels of worker, including managers and supervisors</w:t>
      </w:r>
    </w:p>
    <w:p w14:paraId="7F6591DA" w14:textId="6BB69BA3" w:rsidR="006F7874" w:rsidRPr="00F91CE9" w:rsidRDefault="006F7874" w:rsidP="002F5FD3">
      <w:pPr>
        <w:pStyle w:val="ListParagraph"/>
        <w:numPr>
          <w:ilvl w:val="0"/>
          <w:numId w:val="24"/>
        </w:numPr>
        <w:spacing w:before="60"/>
        <w:contextualSpacing w:val="0"/>
        <w:rPr>
          <w:sz w:val="24"/>
          <w:szCs w:val="24"/>
        </w:rPr>
      </w:pPr>
      <w:r w:rsidRPr="00F91CE9">
        <w:rPr>
          <w:sz w:val="24"/>
          <w:szCs w:val="24"/>
        </w:rPr>
        <w:t>the process follow</w:t>
      </w:r>
      <w:r w:rsidR="007F6E84" w:rsidRPr="00F91CE9">
        <w:rPr>
          <w:sz w:val="24"/>
          <w:szCs w:val="24"/>
        </w:rPr>
        <w:t>ed</w:t>
      </w:r>
      <w:r w:rsidRPr="00F91CE9">
        <w:rPr>
          <w:sz w:val="24"/>
          <w:szCs w:val="24"/>
        </w:rPr>
        <w:t xml:space="preserve"> to </w:t>
      </w:r>
      <w:r w:rsidR="00F7582E" w:rsidRPr="00F91CE9">
        <w:rPr>
          <w:sz w:val="24"/>
          <w:szCs w:val="24"/>
        </w:rPr>
        <w:t xml:space="preserve">manage the risk of sexual </w:t>
      </w:r>
      <w:r w:rsidR="003C1166" w:rsidRPr="00F91CE9">
        <w:rPr>
          <w:sz w:val="24"/>
          <w:szCs w:val="24"/>
        </w:rPr>
        <w:t xml:space="preserve">and gender-based </w:t>
      </w:r>
      <w:r w:rsidR="00F7582E" w:rsidRPr="00F91CE9">
        <w:rPr>
          <w:sz w:val="24"/>
          <w:szCs w:val="24"/>
        </w:rPr>
        <w:t>harassment</w:t>
      </w:r>
    </w:p>
    <w:p w14:paraId="12F5BD53" w14:textId="0D492048" w:rsidR="00FC5857" w:rsidRPr="00F91CE9" w:rsidRDefault="00E80A9B" w:rsidP="002F5FD3">
      <w:pPr>
        <w:pStyle w:val="ListParagraph"/>
        <w:numPr>
          <w:ilvl w:val="0"/>
          <w:numId w:val="24"/>
        </w:numPr>
        <w:spacing w:before="60"/>
        <w:contextualSpacing w:val="0"/>
        <w:rPr>
          <w:sz w:val="24"/>
          <w:szCs w:val="24"/>
        </w:rPr>
      </w:pPr>
      <w:r w:rsidRPr="00F91CE9">
        <w:rPr>
          <w:sz w:val="24"/>
          <w:szCs w:val="24"/>
        </w:rPr>
        <w:t xml:space="preserve">definitions of sexual </w:t>
      </w:r>
      <w:r w:rsidR="003C1166" w:rsidRPr="00F91CE9">
        <w:rPr>
          <w:sz w:val="24"/>
          <w:szCs w:val="24"/>
        </w:rPr>
        <w:t xml:space="preserve">and gender-based </w:t>
      </w:r>
      <w:r w:rsidRPr="00F91CE9">
        <w:rPr>
          <w:sz w:val="24"/>
          <w:szCs w:val="24"/>
        </w:rPr>
        <w:t xml:space="preserve">harassment, examples of types of behaviours that are not allowed </w:t>
      </w:r>
      <w:r w:rsidR="00FC5857" w:rsidRPr="00F91CE9">
        <w:rPr>
          <w:sz w:val="24"/>
          <w:szCs w:val="24"/>
        </w:rPr>
        <w:t>a</w:t>
      </w:r>
      <w:r w:rsidRPr="00F91CE9">
        <w:rPr>
          <w:sz w:val="24"/>
          <w:szCs w:val="24"/>
        </w:rPr>
        <w:t>nd a</w:t>
      </w:r>
      <w:r w:rsidR="00FC5857" w:rsidRPr="00F91CE9">
        <w:rPr>
          <w:sz w:val="24"/>
          <w:szCs w:val="24"/>
        </w:rPr>
        <w:t xml:space="preserve"> clear statement that sexual harassment </w:t>
      </w:r>
      <w:r w:rsidR="00DC2978" w:rsidRPr="00F91CE9">
        <w:rPr>
          <w:sz w:val="24"/>
          <w:szCs w:val="24"/>
        </w:rPr>
        <w:t xml:space="preserve">is unlawful and </w:t>
      </w:r>
      <w:r w:rsidR="003D0232" w:rsidRPr="00F91CE9">
        <w:rPr>
          <w:sz w:val="24"/>
          <w:szCs w:val="24"/>
        </w:rPr>
        <w:t>is unacceptable</w:t>
      </w:r>
      <w:r w:rsidR="00FC5857" w:rsidRPr="00F91CE9">
        <w:rPr>
          <w:sz w:val="24"/>
          <w:szCs w:val="24"/>
        </w:rPr>
        <w:t xml:space="preserve"> wherever and whenever it takes place, including from </w:t>
      </w:r>
      <w:proofErr w:type="gramStart"/>
      <w:r w:rsidR="00FC5857" w:rsidRPr="00F91CE9">
        <w:rPr>
          <w:sz w:val="24"/>
          <w:szCs w:val="24"/>
        </w:rPr>
        <w:t>third-parties</w:t>
      </w:r>
      <w:proofErr w:type="gramEnd"/>
      <w:r w:rsidR="00FC5857" w:rsidRPr="00F91CE9">
        <w:rPr>
          <w:sz w:val="24"/>
          <w:szCs w:val="24"/>
        </w:rPr>
        <w:t xml:space="preserve"> such as clients</w:t>
      </w:r>
      <w:r w:rsidR="008109C0" w:rsidRPr="00F91CE9">
        <w:rPr>
          <w:sz w:val="24"/>
          <w:szCs w:val="24"/>
        </w:rPr>
        <w:t>,</w:t>
      </w:r>
      <w:r w:rsidR="00FC5857" w:rsidRPr="00F91CE9">
        <w:rPr>
          <w:sz w:val="24"/>
          <w:szCs w:val="24"/>
        </w:rPr>
        <w:t xml:space="preserve"> customers</w:t>
      </w:r>
      <w:r w:rsidR="008109C0" w:rsidRPr="00F91CE9">
        <w:rPr>
          <w:sz w:val="24"/>
          <w:szCs w:val="24"/>
        </w:rPr>
        <w:t xml:space="preserve">, </w:t>
      </w:r>
      <w:r w:rsidR="005B4D37" w:rsidRPr="00F91CE9">
        <w:rPr>
          <w:sz w:val="24"/>
          <w:szCs w:val="24"/>
        </w:rPr>
        <w:t xml:space="preserve">patients, students, services user, visitors and members of the public </w:t>
      </w:r>
    </w:p>
    <w:p w14:paraId="4E7889E7" w14:textId="19327A22" w:rsidR="00FC5857" w:rsidRPr="00F91CE9" w:rsidRDefault="00FC5857" w:rsidP="002F5FD3">
      <w:pPr>
        <w:pStyle w:val="ListParagraph"/>
        <w:numPr>
          <w:ilvl w:val="0"/>
          <w:numId w:val="24"/>
        </w:numPr>
        <w:spacing w:before="60"/>
        <w:contextualSpacing w:val="0"/>
        <w:rPr>
          <w:sz w:val="24"/>
          <w:szCs w:val="24"/>
        </w:rPr>
      </w:pPr>
      <w:r w:rsidRPr="00F91CE9">
        <w:rPr>
          <w:sz w:val="24"/>
          <w:szCs w:val="24"/>
        </w:rPr>
        <w:t>workplace standards about behaviours, attitudes and language that disrespects or excludes people based on</w:t>
      </w:r>
      <w:r w:rsidR="005E62E8" w:rsidRPr="00F91CE9">
        <w:rPr>
          <w:sz w:val="24"/>
          <w:szCs w:val="24"/>
        </w:rPr>
        <w:t xml:space="preserve"> sex</w:t>
      </w:r>
      <w:r w:rsidR="00CC6AEF" w:rsidRPr="00F91CE9">
        <w:rPr>
          <w:sz w:val="24"/>
          <w:szCs w:val="24"/>
        </w:rPr>
        <w:t xml:space="preserve"> or</w:t>
      </w:r>
      <w:r w:rsidRPr="00F91CE9">
        <w:rPr>
          <w:sz w:val="24"/>
          <w:szCs w:val="24"/>
        </w:rPr>
        <w:t xml:space="preserve"> gender, or assumptions about gender stereotypes and socially prescribed gender roles</w:t>
      </w:r>
    </w:p>
    <w:p w14:paraId="014F44A1" w14:textId="1F7B17A2" w:rsidR="00FC5857" w:rsidRPr="00F91CE9" w:rsidRDefault="00020170" w:rsidP="002F5FD3">
      <w:pPr>
        <w:pStyle w:val="ListParagraph"/>
        <w:numPr>
          <w:ilvl w:val="0"/>
          <w:numId w:val="24"/>
        </w:numPr>
        <w:spacing w:before="60"/>
        <w:contextualSpacing w:val="0"/>
        <w:rPr>
          <w:sz w:val="24"/>
          <w:szCs w:val="24"/>
        </w:rPr>
      </w:pPr>
      <w:r w:rsidRPr="00F91CE9">
        <w:rPr>
          <w:sz w:val="24"/>
          <w:szCs w:val="24"/>
        </w:rPr>
        <w:t xml:space="preserve">information about </w:t>
      </w:r>
      <w:r w:rsidR="004A111C" w:rsidRPr="00F91CE9">
        <w:rPr>
          <w:sz w:val="24"/>
          <w:szCs w:val="24"/>
        </w:rPr>
        <w:t xml:space="preserve">online sexual </w:t>
      </w:r>
      <w:r w:rsidR="003C1166" w:rsidRPr="00F91CE9">
        <w:rPr>
          <w:sz w:val="24"/>
          <w:szCs w:val="24"/>
        </w:rPr>
        <w:t xml:space="preserve">and gender-based </w:t>
      </w:r>
      <w:r w:rsidR="004A111C" w:rsidRPr="00F91CE9">
        <w:rPr>
          <w:sz w:val="24"/>
          <w:szCs w:val="24"/>
        </w:rPr>
        <w:t xml:space="preserve">harassment and </w:t>
      </w:r>
      <w:r w:rsidR="00A84671" w:rsidRPr="00F91CE9">
        <w:rPr>
          <w:sz w:val="24"/>
          <w:szCs w:val="24"/>
        </w:rPr>
        <w:t>rules about the</w:t>
      </w:r>
      <w:r w:rsidR="00FC5857" w:rsidRPr="00F91CE9">
        <w:rPr>
          <w:sz w:val="24"/>
          <w:szCs w:val="24"/>
        </w:rPr>
        <w:t xml:space="preserve"> appropriate use of social media and technology</w:t>
      </w:r>
    </w:p>
    <w:p w14:paraId="7F335726" w14:textId="16CCBF7A" w:rsidR="00FC5857" w:rsidRPr="00F91CE9" w:rsidRDefault="00FC5857" w:rsidP="002F5FD3">
      <w:pPr>
        <w:pStyle w:val="ListParagraph"/>
        <w:numPr>
          <w:ilvl w:val="0"/>
          <w:numId w:val="24"/>
        </w:numPr>
        <w:spacing w:before="60"/>
        <w:contextualSpacing w:val="0"/>
        <w:rPr>
          <w:sz w:val="24"/>
          <w:szCs w:val="24"/>
        </w:rPr>
      </w:pPr>
      <w:r w:rsidRPr="00F91CE9">
        <w:rPr>
          <w:sz w:val="24"/>
          <w:szCs w:val="24"/>
        </w:rPr>
        <w:t xml:space="preserve">the </w:t>
      </w:r>
      <w:r w:rsidR="005A654C" w:rsidRPr="00F91CE9">
        <w:rPr>
          <w:sz w:val="24"/>
          <w:szCs w:val="24"/>
        </w:rPr>
        <w:t xml:space="preserve">possible </w:t>
      </w:r>
      <w:r w:rsidRPr="00F91CE9">
        <w:rPr>
          <w:sz w:val="24"/>
          <w:szCs w:val="24"/>
        </w:rPr>
        <w:t>consequences of breaching the policy</w:t>
      </w:r>
      <w:r w:rsidR="005A654C" w:rsidRPr="00F91CE9">
        <w:rPr>
          <w:sz w:val="24"/>
          <w:szCs w:val="24"/>
        </w:rPr>
        <w:t xml:space="preserve"> and how </w:t>
      </w:r>
      <w:r w:rsidR="00453BE4" w:rsidRPr="00F91CE9">
        <w:rPr>
          <w:sz w:val="24"/>
          <w:szCs w:val="24"/>
        </w:rPr>
        <w:t xml:space="preserve">a breach and any </w:t>
      </w:r>
      <w:r w:rsidR="00EB2423" w:rsidRPr="00F91CE9">
        <w:rPr>
          <w:sz w:val="24"/>
          <w:szCs w:val="24"/>
        </w:rPr>
        <w:t>sanction will</w:t>
      </w:r>
      <w:r w:rsidR="005A654C" w:rsidRPr="00F91CE9">
        <w:rPr>
          <w:sz w:val="24"/>
          <w:szCs w:val="24"/>
        </w:rPr>
        <w:t xml:space="preserve"> be determined</w:t>
      </w:r>
    </w:p>
    <w:p w14:paraId="6FA33FF8" w14:textId="7CDE0ABA" w:rsidR="00FC5857" w:rsidRPr="00F91CE9" w:rsidRDefault="00FC5857" w:rsidP="002F5FD3">
      <w:pPr>
        <w:pStyle w:val="ListParagraph"/>
        <w:numPr>
          <w:ilvl w:val="0"/>
          <w:numId w:val="24"/>
        </w:numPr>
        <w:spacing w:before="60"/>
        <w:contextualSpacing w:val="0"/>
        <w:rPr>
          <w:sz w:val="24"/>
          <w:szCs w:val="24"/>
        </w:rPr>
      </w:pPr>
      <w:r w:rsidRPr="00F91CE9">
        <w:rPr>
          <w:sz w:val="24"/>
          <w:szCs w:val="24"/>
        </w:rPr>
        <w:t xml:space="preserve">what a worker </w:t>
      </w:r>
      <w:r w:rsidR="00297847" w:rsidRPr="00F91CE9">
        <w:rPr>
          <w:sz w:val="24"/>
          <w:szCs w:val="24"/>
        </w:rPr>
        <w:t>can/should</w:t>
      </w:r>
      <w:r w:rsidRPr="00F91CE9">
        <w:rPr>
          <w:sz w:val="24"/>
          <w:szCs w:val="24"/>
        </w:rPr>
        <w:t xml:space="preserve"> do if they experience or witness sexual </w:t>
      </w:r>
      <w:r w:rsidR="003C1166" w:rsidRPr="00F91CE9">
        <w:rPr>
          <w:sz w:val="24"/>
          <w:szCs w:val="24"/>
        </w:rPr>
        <w:t xml:space="preserve">or gender-based </w:t>
      </w:r>
      <w:r w:rsidRPr="00F91CE9">
        <w:rPr>
          <w:sz w:val="24"/>
          <w:szCs w:val="24"/>
        </w:rPr>
        <w:t>harassment</w:t>
      </w:r>
    </w:p>
    <w:p w14:paraId="64D9EDF9" w14:textId="4F5B1D0A" w:rsidR="00FC5857" w:rsidRPr="00F91CE9" w:rsidRDefault="00DF4A51" w:rsidP="002F5FD3">
      <w:pPr>
        <w:pStyle w:val="ListParagraph"/>
        <w:numPr>
          <w:ilvl w:val="0"/>
          <w:numId w:val="24"/>
        </w:numPr>
        <w:spacing w:before="60"/>
        <w:contextualSpacing w:val="0"/>
        <w:rPr>
          <w:sz w:val="24"/>
          <w:szCs w:val="24"/>
        </w:rPr>
      </w:pPr>
      <w:r w:rsidRPr="00F91CE9">
        <w:rPr>
          <w:sz w:val="24"/>
          <w:szCs w:val="24"/>
        </w:rPr>
        <w:t>information on</w:t>
      </w:r>
      <w:r w:rsidR="00D24982" w:rsidRPr="00F91CE9">
        <w:rPr>
          <w:sz w:val="24"/>
          <w:szCs w:val="24"/>
        </w:rPr>
        <w:t xml:space="preserve"> </w:t>
      </w:r>
      <w:r w:rsidR="006F7C98" w:rsidRPr="00F91CE9">
        <w:rPr>
          <w:sz w:val="24"/>
          <w:szCs w:val="24"/>
        </w:rPr>
        <w:t xml:space="preserve">the options </w:t>
      </w:r>
      <w:r w:rsidR="00FC5857" w:rsidRPr="00F91CE9">
        <w:rPr>
          <w:sz w:val="24"/>
          <w:szCs w:val="24"/>
        </w:rPr>
        <w:t>workers</w:t>
      </w:r>
      <w:r w:rsidR="006F7C98" w:rsidRPr="00F91CE9">
        <w:rPr>
          <w:sz w:val="24"/>
          <w:szCs w:val="24"/>
        </w:rPr>
        <w:t xml:space="preserve"> </w:t>
      </w:r>
      <w:proofErr w:type="gramStart"/>
      <w:r w:rsidR="006F7C98" w:rsidRPr="00F91CE9">
        <w:rPr>
          <w:sz w:val="24"/>
          <w:szCs w:val="24"/>
        </w:rPr>
        <w:t>have</w:t>
      </w:r>
      <w:r w:rsidR="00FC5857" w:rsidRPr="00F91CE9">
        <w:rPr>
          <w:sz w:val="24"/>
          <w:szCs w:val="24"/>
        </w:rPr>
        <w:t xml:space="preserve"> </w:t>
      </w:r>
      <w:r w:rsidR="006F7C98" w:rsidRPr="00F91CE9">
        <w:rPr>
          <w:sz w:val="24"/>
          <w:szCs w:val="24"/>
        </w:rPr>
        <w:t>to</w:t>
      </w:r>
      <w:proofErr w:type="gramEnd"/>
      <w:r w:rsidR="006F7C98" w:rsidRPr="00F91CE9">
        <w:rPr>
          <w:sz w:val="24"/>
          <w:szCs w:val="24"/>
        </w:rPr>
        <w:t xml:space="preserve"> </w:t>
      </w:r>
      <w:r w:rsidR="00FC5857" w:rsidRPr="00F91CE9">
        <w:rPr>
          <w:sz w:val="24"/>
          <w:szCs w:val="24"/>
        </w:rPr>
        <w:t xml:space="preserve">report sexual </w:t>
      </w:r>
      <w:r w:rsidR="003C1166" w:rsidRPr="00F91CE9">
        <w:rPr>
          <w:sz w:val="24"/>
          <w:szCs w:val="24"/>
        </w:rPr>
        <w:t xml:space="preserve">and gender-based </w:t>
      </w:r>
      <w:r w:rsidR="00FC5857" w:rsidRPr="00F91CE9">
        <w:rPr>
          <w:sz w:val="24"/>
          <w:szCs w:val="24"/>
        </w:rPr>
        <w:t>harassment</w:t>
      </w:r>
    </w:p>
    <w:p w14:paraId="178B646B" w14:textId="789C0EF7" w:rsidR="00FC5857" w:rsidRPr="00F91CE9" w:rsidRDefault="00FC5857" w:rsidP="002F5FD3">
      <w:pPr>
        <w:pStyle w:val="ListParagraph"/>
        <w:numPr>
          <w:ilvl w:val="0"/>
          <w:numId w:val="24"/>
        </w:numPr>
        <w:spacing w:before="60"/>
        <w:contextualSpacing w:val="0"/>
        <w:rPr>
          <w:sz w:val="24"/>
          <w:szCs w:val="24"/>
        </w:rPr>
      </w:pPr>
      <w:r w:rsidRPr="00F91CE9">
        <w:rPr>
          <w:sz w:val="24"/>
          <w:szCs w:val="24"/>
        </w:rPr>
        <w:t>the process the organisation will undertake when receiving a report or dealing with a concern, including keeping people safe while the matter is dealt with, options for how a complaint can be addressed and when an external or independent third-party may be engaged to investigate</w:t>
      </w:r>
    </w:p>
    <w:p w14:paraId="2F5FE359" w14:textId="37F21D54" w:rsidR="00E201EB" w:rsidRPr="00F91CE9" w:rsidRDefault="00FC5857" w:rsidP="002F5FD3">
      <w:pPr>
        <w:pStyle w:val="ListParagraph"/>
        <w:numPr>
          <w:ilvl w:val="0"/>
          <w:numId w:val="24"/>
        </w:numPr>
        <w:spacing w:before="60" w:after="120"/>
        <w:contextualSpacing w:val="0"/>
        <w:rPr>
          <w:sz w:val="24"/>
          <w:szCs w:val="24"/>
        </w:rPr>
      </w:pPr>
      <w:r w:rsidRPr="00F91CE9">
        <w:rPr>
          <w:sz w:val="24"/>
          <w:szCs w:val="24"/>
        </w:rPr>
        <w:t xml:space="preserve">the support services available and referral information for all people involved. </w:t>
      </w:r>
    </w:p>
    <w:p w14:paraId="020F41FE" w14:textId="5ACD8CB9" w:rsidR="002A5B8A" w:rsidRPr="00F91CE9" w:rsidRDefault="00D7154C" w:rsidP="002A5B8A">
      <w:pPr>
        <w:spacing w:after="120"/>
        <w:ind w:left="6"/>
        <w:rPr>
          <w:sz w:val="24"/>
          <w:szCs w:val="24"/>
        </w:rPr>
      </w:pPr>
      <w:r w:rsidRPr="00F91CE9">
        <w:rPr>
          <w:noProof/>
          <w:sz w:val="24"/>
          <w:szCs w:val="24"/>
        </w:rPr>
        <mc:AlternateContent>
          <mc:Choice Requires="wps">
            <w:drawing>
              <wp:anchor distT="45720" distB="45720" distL="114300" distR="114300" simplePos="0" relativeHeight="251722755" behindDoc="0" locked="0" layoutInCell="1" allowOverlap="0" wp14:anchorId="21B6EE9D" wp14:editId="7F908331">
                <wp:simplePos x="0" y="0"/>
                <wp:positionH relativeFrom="margin">
                  <wp:posOffset>-21265</wp:posOffset>
                </wp:positionH>
                <wp:positionV relativeFrom="paragraph">
                  <wp:posOffset>917737</wp:posOffset>
                </wp:positionV>
                <wp:extent cx="5709600" cy="1800000"/>
                <wp:effectExtent l="0" t="0" r="5715" b="0"/>
                <wp:wrapSquare wrapText="bothSides"/>
                <wp:docPr id="982671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600" cy="1800000"/>
                        </a:xfrm>
                        <a:prstGeom prst="rect">
                          <a:avLst/>
                        </a:prstGeom>
                        <a:solidFill>
                          <a:srgbClr val="C6E4E3"/>
                        </a:solidFill>
                        <a:ln w="9525">
                          <a:noFill/>
                          <a:miter lim="800000"/>
                          <a:headEnd/>
                          <a:tailEnd/>
                        </a:ln>
                      </wps:spPr>
                      <wps:txbx>
                        <w:txbxContent>
                          <w:p w14:paraId="7D4779F4" w14:textId="77777777" w:rsidR="002A5B8A" w:rsidRPr="003531C9" w:rsidRDefault="002A5B8A" w:rsidP="002A5B8A">
                            <w:pPr>
                              <w:pStyle w:val="Boxed"/>
                              <w:keepNext/>
                              <w:keepLines/>
                              <w:pBdr>
                                <w:bottom w:val="single" w:sz="2" w:space="2" w:color="A6A6A6" w:themeColor="background1" w:themeShade="A6"/>
                              </w:pBdr>
                              <w:shd w:val="clear" w:color="auto" w:fill="C6E4E3"/>
                              <w:spacing w:after="60"/>
                              <w:jc w:val="center"/>
                              <w:rPr>
                                <w:rStyle w:val="Emphasised"/>
                                <w:b w:val="0"/>
                                <w:bCs/>
                                <w:color w:val="auto"/>
                                <w:sz w:val="24"/>
                                <w:szCs w:val="24"/>
                              </w:rPr>
                            </w:pPr>
                            <w:r w:rsidRPr="003531C9">
                              <w:rPr>
                                <w:sz w:val="24"/>
                                <w:szCs w:val="24"/>
                              </w:rPr>
                              <w:t xml:space="preserve"> </w:t>
                            </w:r>
                            <w:r w:rsidRPr="003531C9">
                              <w:rPr>
                                <w:rStyle w:val="Emphasised"/>
                                <w:color w:val="auto"/>
                                <w:sz w:val="24"/>
                                <w:szCs w:val="24"/>
                              </w:rPr>
                              <w:t>Worker duties</w:t>
                            </w:r>
                          </w:p>
                          <w:p w14:paraId="3A1E88FE" w14:textId="77777777" w:rsidR="002A5B8A" w:rsidRDefault="002A5B8A" w:rsidP="002A5B8A">
                            <w:pPr>
                              <w:pStyle w:val="Boxed"/>
                              <w:keepNext/>
                              <w:keepLines/>
                              <w:pBdr>
                                <w:bottom w:val="single" w:sz="2" w:space="2" w:color="A6A6A6" w:themeColor="background1" w:themeShade="A6"/>
                              </w:pBdr>
                              <w:shd w:val="clear" w:color="auto" w:fill="C6E4E3"/>
                              <w:spacing w:after="60"/>
                              <w:rPr>
                                <w:rStyle w:val="Emphasised"/>
                                <w:b w:val="0"/>
                                <w:bCs/>
                                <w:color w:val="auto"/>
                                <w:sz w:val="24"/>
                                <w:szCs w:val="24"/>
                              </w:rPr>
                            </w:pPr>
                            <w:r w:rsidRPr="003531C9">
                              <w:rPr>
                                <w:rStyle w:val="Emphasised"/>
                                <w:b w:val="0"/>
                                <w:bCs/>
                                <w:color w:val="auto"/>
                                <w:sz w:val="24"/>
                                <w:szCs w:val="24"/>
                              </w:rPr>
                              <w:t xml:space="preserve">Workers must comply with reasonable health and safety instructions, as far as they are reasonably able, and cooperate with reasonable health and safety policies or procedures that have been notified to workers. </w:t>
                            </w:r>
                          </w:p>
                          <w:p w14:paraId="407A3BC9" w14:textId="77777777" w:rsidR="002A5B8A" w:rsidRPr="003531C9" w:rsidRDefault="002A5B8A" w:rsidP="002A5B8A">
                            <w:pPr>
                              <w:pStyle w:val="Boxed"/>
                              <w:keepNext/>
                              <w:keepLines/>
                              <w:pBdr>
                                <w:bottom w:val="single" w:sz="2" w:space="2" w:color="A6A6A6" w:themeColor="background1" w:themeShade="A6"/>
                              </w:pBdr>
                              <w:shd w:val="clear" w:color="auto" w:fill="C6E4E3"/>
                              <w:spacing w:after="120"/>
                              <w:rPr>
                                <w:rStyle w:val="Emphasised"/>
                                <w:b w:val="0"/>
                                <w:bCs/>
                                <w:color w:val="auto"/>
                                <w:sz w:val="24"/>
                                <w:szCs w:val="24"/>
                              </w:rPr>
                            </w:pPr>
                            <w:r w:rsidRPr="003531C9">
                              <w:rPr>
                                <w:rStyle w:val="Emphasised"/>
                                <w:b w:val="0"/>
                                <w:bCs/>
                                <w:color w:val="auto"/>
                                <w:sz w:val="24"/>
                                <w:szCs w:val="24"/>
                              </w:rPr>
                              <w:t xml:space="preserve">For example, a worker must cooperate with a policy communicated to them stating they must not sexually harass other workers or participate in, encourage, or condone sexual harassment. </w:t>
                            </w:r>
                          </w:p>
                          <w:p w14:paraId="1121B824" w14:textId="2C545ABF" w:rsidR="002A5B8A" w:rsidRPr="003531C9" w:rsidRDefault="002A5B8A" w:rsidP="002A5B8A">
                            <w:pPr>
                              <w:spacing w:before="60"/>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B6EE9D" id="_x0000_s1047" type="#_x0000_t202" style="position:absolute;left:0;text-align:left;margin-left:-1.65pt;margin-top:72.25pt;width:449.55pt;height:141.75pt;z-index:25172275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KhEgIAAP8DAAAOAAAAZHJzL2Uyb0RvYy54bWysU9tu2zAMfR+wfxD0vtjJkrQx4hRdmg4D&#10;ugvQ7QMUWY6FyaJGKbGzrx+luEm2vQ3zg0Ca1CF5eLS861vDDgq9Blvy8SjnTFkJlba7kn/7+vjm&#10;ljMfhK2EAatKflSe361ev1p2rlATaMBUChmBWF90ruRNCK7IMi8b1Qo/AqcsBWvAVgRycZdVKDpC&#10;b002yfN51gFWDkEq7+nvwynIVwm/rpUMn+vaq8BMyam3kE5M5zae2Wopih0K12g5tCH+oYtWaEtF&#10;z1APIgi2R/0XVKslgoc6jCS0GdS1lirNQNOM8z+meW6EU2kWIse7M03+/8HKT4dn9wVZ6N9BTwtM&#10;Q3j3BPK7ZxbWjbA7dY8IXaNERYXHkbKsc74YrkaqfeEjyLb7CBUtWewDJKC+xjayQnMyQqcFHM+k&#10;qz4wST9nN/linlNIUmx8m8cv1RDFy3WHPrxX0LJolBxpqwleHJ58iO2I4iUlVvNgdPWojUkO7rZr&#10;g+wgSAHr+Wa6eTug/5ZmLOtKvphNZgnZQryfxNHqQAo1ui35pTlRRDo2tkopQWhzsqkTYwd+IiUn&#10;ckK/7ZmuSj5J7EW+tlAdiTGEkyLpBZHRAP7krCM1ltz/2AtUnJkPllhfjKfTKN/kTGc3E3LwOrK9&#10;jggrCarkgbOTuQ5J8pEPC/e0nVon3i6dDD2TyhKdw4uIMr72U9bl3a5+AQAA//8DAFBLAwQUAAYA&#10;CAAAACEAn80kDeIAAAAKAQAADwAAAGRycy9kb3ducmV2LnhtbEyPwU7DMBBE70j8g7VIXFDrtElp&#10;CHEqhOgBqarU0gPc3NgkFvY6it0k/D3LCY67OzP7ptxMzrJB98F4FLCYJ8A01l4ZbASc3razHFiI&#10;EpW0HrWAbx1gU11flbJQfsSDHo6xYRSCoZAC2hi7gvNQt9rJMPedRrp9+t7JSGPfcNXLkcKd5csk&#10;uedOGqQPrez0c6vrr+PFEcaw3r28j7XZ2o/93Wt6WJh9aoW4vZmeHoFFPcU/MfzikwcqYjr7C6rA&#10;rIBZmpKS9lm2AkaC/GFFXc4CsmWeAK9K/r9C9QMAAP//AwBQSwECLQAUAAYACAAAACEAtoM4kv4A&#10;AADhAQAAEwAAAAAAAAAAAAAAAAAAAAAAW0NvbnRlbnRfVHlwZXNdLnhtbFBLAQItABQABgAIAAAA&#10;IQA4/SH/1gAAAJQBAAALAAAAAAAAAAAAAAAAAC8BAABfcmVscy8ucmVsc1BLAQItABQABgAIAAAA&#10;IQBnJQKhEgIAAP8DAAAOAAAAAAAAAAAAAAAAAC4CAABkcnMvZTJvRG9jLnhtbFBLAQItABQABgAI&#10;AAAAIQCfzSQN4gAAAAoBAAAPAAAAAAAAAAAAAAAAAGwEAABkcnMvZG93bnJldi54bWxQSwUGAAAA&#10;AAQABADzAAAAewUAAAAA&#10;" o:allowoverlap="f" fillcolor="#c6e4e3" stroked="f">
                <v:textbox>
                  <w:txbxContent>
                    <w:p w14:paraId="7D4779F4" w14:textId="77777777" w:rsidR="002A5B8A" w:rsidRPr="003531C9" w:rsidRDefault="002A5B8A" w:rsidP="002A5B8A">
                      <w:pPr>
                        <w:pStyle w:val="Boxed"/>
                        <w:keepNext/>
                        <w:keepLines/>
                        <w:pBdr>
                          <w:bottom w:val="single" w:sz="2" w:space="2" w:color="A6A6A6" w:themeColor="background1" w:themeShade="A6"/>
                        </w:pBdr>
                        <w:shd w:val="clear" w:color="auto" w:fill="C6E4E3"/>
                        <w:spacing w:after="60"/>
                        <w:jc w:val="center"/>
                        <w:rPr>
                          <w:rStyle w:val="Emphasised"/>
                          <w:b w:val="0"/>
                          <w:bCs/>
                          <w:color w:val="auto"/>
                          <w:sz w:val="24"/>
                          <w:szCs w:val="24"/>
                        </w:rPr>
                      </w:pPr>
                      <w:r w:rsidRPr="003531C9">
                        <w:rPr>
                          <w:sz w:val="24"/>
                          <w:szCs w:val="24"/>
                        </w:rPr>
                        <w:t xml:space="preserve"> </w:t>
                      </w:r>
                      <w:r w:rsidRPr="003531C9">
                        <w:rPr>
                          <w:rStyle w:val="Emphasised"/>
                          <w:color w:val="auto"/>
                          <w:sz w:val="24"/>
                          <w:szCs w:val="24"/>
                        </w:rPr>
                        <w:t>Worker duties</w:t>
                      </w:r>
                    </w:p>
                    <w:p w14:paraId="3A1E88FE" w14:textId="77777777" w:rsidR="002A5B8A" w:rsidRDefault="002A5B8A" w:rsidP="002A5B8A">
                      <w:pPr>
                        <w:pStyle w:val="Boxed"/>
                        <w:keepNext/>
                        <w:keepLines/>
                        <w:pBdr>
                          <w:bottom w:val="single" w:sz="2" w:space="2" w:color="A6A6A6" w:themeColor="background1" w:themeShade="A6"/>
                        </w:pBdr>
                        <w:shd w:val="clear" w:color="auto" w:fill="C6E4E3"/>
                        <w:spacing w:after="60"/>
                        <w:rPr>
                          <w:rStyle w:val="Emphasised"/>
                          <w:b w:val="0"/>
                          <w:bCs/>
                          <w:color w:val="auto"/>
                          <w:sz w:val="24"/>
                          <w:szCs w:val="24"/>
                        </w:rPr>
                      </w:pPr>
                      <w:r w:rsidRPr="003531C9">
                        <w:rPr>
                          <w:rStyle w:val="Emphasised"/>
                          <w:b w:val="0"/>
                          <w:bCs/>
                          <w:color w:val="auto"/>
                          <w:sz w:val="24"/>
                          <w:szCs w:val="24"/>
                        </w:rPr>
                        <w:t xml:space="preserve">Workers must comply with reasonable health and safety instructions, as far as they are reasonably able, and cooperate with reasonable health and safety policies or procedures that have been notified to workers. </w:t>
                      </w:r>
                    </w:p>
                    <w:p w14:paraId="407A3BC9" w14:textId="77777777" w:rsidR="002A5B8A" w:rsidRPr="003531C9" w:rsidRDefault="002A5B8A" w:rsidP="002A5B8A">
                      <w:pPr>
                        <w:pStyle w:val="Boxed"/>
                        <w:keepNext/>
                        <w:keepLines/>
                        <w:pBdr>
                          <w:bottom w:val="single" w:sz="2" w:space="2" w:color="A6A6A6" w:themeColor="background1" w:themeShade="A6"/>
                        </w:pBdr>
                        <w:shd w:val="clear" w:color="auto" w:fill="C6E4E3"/>
                        <w:spacing w:after="120"/>
                        <w:rPr>
                          <w:rStyle w:val="Emphasised"/>
                          <w:b w:val="0"/>
                          <w:bCs/>
                          <w:color w:val="auto"/>
                          <w:sz w:val="24"/>
                          <w:szCs w:val="24"/>
                        </w:rPr>
                      </w:pPr>
                      <w:r w:rsidRPr="003531C9">
                        <w:rPr>
                          <w:rStyle w:val="Emphasised"/>
                          <w:b w:val="0"/>
                          <w:bCs/>
                          <w:color w:val="auto"/>
                          <w:sz w:val="24"/>
                          <w:szCs w:val="24"/>
                        </w:rPr>
                        <w:t xml:space="preserve">For example, a worker must cooperate with a policy communicated to them stating they must not sexually harass other workers or participate in, encourage, or condone sexual harassment. </w:t>
                      </w:r>
                    </w:p>
                    <w:p w14:paraId="1121B824" w14:textId="2C545ABF" w:rsidR="002A5B8A" w:rsidRPr="003531C9" w:rsidRDefault="002A5B8A" w:rsidP="002A5B8A">
                      <w:pPr>
                        <w:spacing w:before="60"/>
                        <w:rPr>
                          <w:sz w:val="24"/>
                          <w:szCs w:val="24"/>
                        </w:rPr>
                      </w:pPr>
                    </w:p>
                  </w:txbxContent>
                </v:textbox>
                <w10:wrap type="square" anchorx="margin"/>
              </v:shape>
            </w:pict>
          </mc:Fallback>
        </mc:AlternateContent>
      </w:r>
      <w:r w:rsidR="00FC5857" w:rsidRPr="00F91CE9">
        <w:rPr>
          <w:sz w:val="24"/>
          <w:szCs w:val="24"/>
        </w:rPr>
        <w:t xml:space="preserve">Everyone can, and should, play a role in preventing sexual </w:t>
      </w:r>
      <w:r w:rsidR="003C1166" w:rsidRPr="00F91CE9">
        <w:rPr>
          <w:sz w:val="24"/>
          <w:szCs w:val="24"/>
        </w:rPr>
        <w:t xml:space="preserve">and gender-based </w:t>
      </w:r>
      <w:r w:rsidR="00FC5857" w:rsidRPr="00F91CE9">
        <w:rPr>
          <w:sz w:val="24"/>
          <w:szCs w:val="24"/>
        </w:rPr>
        <w:t xml:space="preserve">harassment. Workplace policies should be developed in consultation with workers and their </w:t>
      </w:r>
      <w:r w:rsidR="006D61F5" w:rsidRPr="00F91CE9">
        <w:rPr>
          <w:sz w:val="24"/>
          <w:szCs w:val="24"/>
        </w:rPr>
        <w:t xml:space="preserve">health and safety </w:t>
      </w:r>
      <w:r w:rsidR="00FC5857" w:rsidRPr="00F91CE9">
        <w:rPr>
          <w:sz w:val="24"/>
          <w:szCs w:val="24"/>
        </w:rPr>
        <w:t>representatives, and all workers must be made aware of the policies and behaviour standards expected of them.</w:t>
      </w:r>
    </w:p>
    <w:bookmarkStart w:id="376" w:name="_Toc127898139"/>
    <w:bookmarkStart w:id="377" w:name="_Toc146201738"/>
    <w:bookmarkStart w:id="378" w:name="_Toc175670582"/>
    <w:p w14:paraId="0B5B92CE" w14:textId="1A9C7711" w:rsidR="00236454" w:rsidRPr="00F91CE9" w:rsidRDefault="004916B9" w:rsidP="00DA784A">
      <w:pPr>
        <w:pStyle w:val="Heading2"/>
        <w:numPr>
          <w:ilvl w:val="1"/>
          <w:numId w:val="4"/>
        </w:numPr>
        <w:spacing w:before="240" w:after="60"/>
        <w:rPr>
          <w:rFonts w:ascii="Arial" w:hAnsi="Arial" w:cs="Arial"/>
          <w:color w:val="auto"/>
          <w:sz w:val="28"/>
          <w:szCs w:val="28"/>
        </w:rPr>
      </w:pPr>
      <w:r w:rsidRPr="00F91CE9">
        <w:rPr>
          <w:rFonts w:ascii="Arial" w:hAnsi="Arial" w:cs="Arial"/>
          <w:noProof/>
        </w:rPr>
        <mc:AlternateContent>
          <mc:Choice Requires="wps">
            <w:drawing>
              <wp:anchor distT="0" distB="0" distL="114300" distR="114300" simplePos="0" relativeHeight="251736067" behindDoc="0" locked="1" layoutInCell="1" allowOverlap="0" wp14:anchorId="3856DDA1" wp14:editId="11F34DB9">
                <wp:simplePos x="0" y="0"/>
                <wp:positionH relativeFrom="margin">
                  <wp:align>right</wp:align>
                </wp:positionH>
                <wp:positionV relativeFrom="paragraph">
                  <wp:posOffset>2546985</wp:posOffset>
                </wp:positionV>
                <wp:extent cx="5709600" cy="1090800"/>
                <wp:effectExtent l="0" t="0" r="24765" b="14605"/>
                <wp:wrapSquare wrapText="bothSides"/>
                <wp:docPr id="7340727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600" cy="1090800"/>
                        </a:xfrm>
                        <a:prstGeom prst="roundRect">
                          <a:avLst/>
                        </a:prstGeom>
                        <a:solidFill>
                          <a:srgbClr val="FFFFFF"/>
                        </a:solidFill>
                        <a:ln w="12700">
                          <a:solidFill>
                            <a:srgbClr val="006B6E"/>
                          </a:solidFill>
                          <a:miter lim="800000"/>
                          <a:headEnd/>
                          <a:tailEnd/>
                        </a:ln>
                      </wps:spPr>
                      <wps:txbx>
                        <w:txbxContent>
                          <w:p w14:paraId="070798E6" w14:textId="77777777" w:rsidR="00F72D5F" w:rsidRPr="003531C9" w:rsidRDefault="00F72D5F" w:rsidP="00F72D5F">
                            <w:pPr>
                              <w:spacing w:before="60"/>
                              <w:rPr>
                                <w:b/>
                                <w:bCs/>
                                <w:sz w:val="24"/>
                                <w:szCs w:val="24"/>
                              </w:rPr>
                            </w:pPr>
                            <w:r w:rsidRPr="003531C9">
                              <w:rPr>
                                <w:b/>
                                <w:bCs/>
                                <w:sz w:val="24"/>
                                <w:szCs w:val="24"/>
                              </w:rPr>
                              <w:t>WHS Regulations r. 39</w:t>
                            </w:r>
                          </w:p>
                          <w:p w14:paraId="49816188" w14:textId="77777777" w:rsidR="00F72D5F" w:rsidRPr="003531C9" w:rsidRDefault="00F72D5F" w:rsidP="00F72D5F">
                            <w:pPr>
                              <w:rPr>
                                <w:sz w:val="24"/>
                                <w:szCs w:val="24"/>
                              </w:rPr>
                            </w:pPr>
                            <w:r w:rsidRPr="003531C9">
                              <w:rPr>
                                <w:sz w:val="24"/>
                                <w:szCs w:val="24"/>
                              </w:rPr>
                              <w:t>Provision of information, training and instruction</w:t>
                            </w:r>
                          </w:p>
                          <w:p w14:paraId="03877E2B" w14:textId="77777777" w:rsidR="00F72D5F" w:rsidRPr="003531C9" w:rsidRDefault="00F72D5F" w:rsidP="00F72D5F">
                            <w:pPr>
                              <w:spacing w:before="60"/>
                              <w:rPr>
                                <w:b/>
                                <w:bCs/>
                                <w:sz w:val="24"/>
                                <w:szCs w:val="24"/>
                              </w:rPr>
                            </w:pPr>
                            <w:r w:rsidRPr="003531C9">
                              <w:rPr>
                                <w:b/>
                                <w:bCs/>
                                <w:sz w:val="24"/>
                                <w:szCs w:val="24"/>
                              </w:rPr>
                              <w:t>WHS Regulations r. 55D(2)(</w:t>
                            </w:r>
                            <w:proofErr w:type="spellStart"/>
                            <w:r w:rsidRPr="003531C9">
                              <w:rPr>
                                <w:b/>
                                <w:bCs/>
                                <w:sz w:val="24"/>
                                <w:szCs w:val="24"/>
                              </w:rPr>
                              <w:t>i</w:t>
                            </w:r>
                            <w:proofErr w:type="spellEnd"/>
                            <w:r w:rsidRPr="003531C9">
                              <w:rPr>
                                <w:b/>
                                <w:bCs/>
                                <w:sz w:val="24"/>
                                <w:szCs w:val="24"/>
                              </w:rPr>
                              <w:t>)</w:t>
                            </w:r>
                          </w:p>
                          <w:p w14:paraId="7FFFF057" w14:textId="77777777" w:rsidR="00F72D5F" w:rsidRPr="003531C9" w:rsidRDefault="00F72D5F" w:rsidP="00F72D5F">
                            <w:pPr>
                              <w:rPr>
                                <w:sz w:val="24"/>
                                <w:szCs w:val="24"/>
                              </w:rPr>
                            </w:pPr>
                            <w:r w:rsidRPr="003531C9">
                              <w:rPr>
                                <w:sz w:val="24"/>
                                <w:szCs w:val="24"/>
                              </w:rPr>
                              <w:t>Control measures</w:t>
                            </w:r>
                          </w:p>
                          <w:p w14:paraId="0D283FC7" w14:textId="408FCE5A" w:rsidR="00D7154C" w:rsidRPr="003531C9" w:rsidRDefault="00D7154C" w:rsidP="00D7154C">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856DDA1" id="_x0000_s1048" style="position:absolute;left:0;text-align:left;margin-left:398.35pt;margin-top:200.55pt;width:449.55pt;height:85.9pt;z-index:25173606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V2YGwIAAC4EAAAOAAAAZHJzL2Uyb0RvYy54bWysU9tu2zAMfR+wfxD0vtgx0qQx4hRt2gwD&#10;ugvW7QMUSY6FyaImKbG7ry8lu2l2wR6G6UEgReqQPCRXV32ryVE6r8BUdDrJKZGGg1BmX9GvX7Zv&#10;LinxgRnBNBhZ0Ufp6dX69atVZ0tZQANaSEcQxPiysxVtQrBllnneyJb5CVhp0FiDa1lA1e0z4ViH&#10;6K3OijyfZx04YR1w6T2+3g5Guk74dS15+FjXXgaiK4q5hXS7dO/ina1XrNw7ZhvFxzTYP2TRMmUw&#10;6AnqlgVGDk79BtUq7sBDHSYc2gzqWnGZasBqpvkv1Tw0zMpUC5Lj7Ykm//9g+Yfjg/3kSOhvoMcG&#10;piK8vQf+zRMDm4aZvbx2DrpGMoGBp5GyrLO+HL9Gqn3pI8iuew8Cm8wOARJQX7s2soJ1EkTHBjye&#10;SJd9IBwfLxb5cp6jiaNtmi/zS1RiDFY+f7fOh7cSWhKFijo4GPEZW5tisOO9D4P/s18M6UErsVVa&#10;J8XtdxvtyJHhGGzTGUP85KYN6TCHYoEZ/B0DJ+9mfvcnjFYFHGit2opiIXiiEysje3dGJDkwpQcZ&#10;a9RmpDMyOHAZ+l1PlKhoUcTPkd4diEck2MEwwLhwKDTgflDS4fBW1H8/MCcp0e8MNmk5nc3itCdl&#10;drEoUHHnlt25hRmOUBUNlAziJqQNiXkbuMZm1iox/JLJmDMOZWrUuEBx6s/15PWy5usnAAAA//8D&#10;AFBLAwQUAAYACAAAACEA9Ucu2uEAAAAIAQAADwAAAGRycy9kb3ducmV2LnhtbEyPQUvDQBCF74L/&#10;YRnBi9hNirZJzKaIqBShSKsHj9PsNglmZ8PuNk3/veNJb294w3vfK1eT7cVofOgcKUhnCQhDtdMd&#10;NQo+P15uMxAhImnsHRkFZxNgVV1elFhod6KtGXexERxCoUAFbYxDIWWoW2MxzNxgiL2D8xYjn76R&#10;2uOJw20v50mykBY74oYWB/PUmvp7d7QKnrPtZt284uL8tV7e4MYf3tz7qNT11fT4ACKaKf49wy8+&#10;o0PFTHt3JB1Er4CHRAV3SZqCYDvLcxZ7BffLeQ6yKuX/AdUPAAAA//8DAFBLAQItABQABgAIAAAA&#10;IQC2gziS/gAAAOEBAAATAAAAAAAAAAAAAAAAAAAAAABbQ29udGVudF9UeXBlc10ueG1sUEsBAi0A&#10;FAAGAAgAAAAhADj9If/WAAAAlAEAAAsAAAAAAAAAAAAAAAAALwEAAF9yZWxzLy5yZWxzUEsBAi0A&#10;FAAGAAgAAAAhACWhXZgbAgAALgQAAA4AAAAAAAAAAAAAAAAALgIAAGRycy9lMm9Eb2MueG1sUEsB&#10;Ai0AFAAGAAgAAAAhAPVHLtrhAAAACAEAAA8AAAAAAAAAAAAAAAAAdQQAAGRycy9kb3ducmV2Lnht&#10;bFBLBQYAAAAABAAEAPMAAACDBQAAAAA=&#10;" o:allowoverlap="f" strokecolor="#006b6e" strokeweight="1pt">
                <v:stroke joinstyle="miter"/>
                <v:textbox>
                  <w:txbxContent>
                    <w:p w14:paraId="070798E6" w14:textId="77777777" w:rsidR="00F72D5F" w:rsidRPr="003531C9" w:rsidRDefault="00F72D5F" w:rsidP="00F72D5F">
                      <w:pPr>
                        <w:spacing w:before="60"/>
                        <w:rPr>
                          <w:b/>
                          <w:bCs/>
                          <w:sz w:val="24"/>
                          <w:szCs w:val="24"/>
                        </w:rPr>
                      </w:pPr>
                      <w:r w:rsidRPr="003531C9">
                        <w:rPr>
                          <w:b/>
                          <w:bCs/>
                          <w:sz w:val="24"/>
                          <w:szCs w:val="24"/>
                        </w:rPr>
                        <w:t>WHS Regulations r. 39</w:t>
                      </w:r>
                    </w:p>
                    <w:p w14:paraId="49816188" w14:textId="77777777" w:rsidR="00F72D5F" w:rsidRPr="003531C9" w:rsidRDefault="00F72D5F" w:rsidP="00F72D5F">
                      <w:pPr>
                        <w:rPr>
                          <w:sz w:val="24"/>
                          <w:szCs w:val="24"/>
                        </w:rPr>
                      </w:pPr>
                      <w:r w:rsidRPr="003531C9">
                        <w:rPr>
                          <w:sz w:val="24"/>
                          <w:szCs w:val="24"/>
                        </w:rPr>
                        <w:t>Provision of information, training and instruction</w:t>
                      </w:r>
                    </w:p>
                    <w:p w14:paraId="03877E2B" w14:textId="77777777" w:rsidR="00F72D5F" w:rsidRPr="003531C9" w:rsidRDefault="00F72D5F" w:rsidP="00F72D5F">
                      <w:pPr>
                        <w:spacing w:before="60"/>
                        <w:rPr>
                          <w:b/>
                          <w:bCs/>
                          <w:sz w:val="24"/>
                          <w:szCs w:val="24"/>
                        </w:rPr>
                      </w:pPr>
                      <w:r w:rsidRPr="003531C9">
                        <w:rPr>
                          <w:b/>
                          <w:bCs/>
                          <w:sz w:val="24"/>
                          <w:szCs w:val="24"/>
                        </w:rPr>
                        <w:t>WHS Regulations r. 55D(2)(</w:t>
                      </w:r>
                      <w:proofErr w:type="spellStart"/>
                      <w:r w:rsidRPr="003531C9">
                        <w:rPr>
                          <w:b/>
                          <w:bCs/>
                          <w:sz w:val="24"/>
                          <w:szCs w:val="24"/>
                        </w:rPr>
                        <w:t>i</w:t>
                      </w:r>
                      <w:proofErr w:type="spellEnd"/>
                      <w:r w:rsidRPr="003531C9">
                        <w:rPr>
                          <w:b/>
                          <w:bCs/>
                          <w:sz w:val="24"/>
                          <w:szCs w:val="24"/>
                        </w:rPr>
                        <w:t>)</w:t>
                      </w:r>
                    </w:p>
                    <w:p w14:paraId="7FFFF057" w14:textId="77777777" w:rsidR="00F72D5F" w:rsidRPr="003531C9" w:rsidRDefault="00F72D5F" w:rsidP="00F72D5F">
                      <w:pPr>
                        <w:rPr>
                          <w:sz w:val="24"/>
                          <w:szCs w:val="24"/>
                        </w:rPr>
                      </w:pPr>
                      <w:r w:rsidRPr="003531C9">
                        <w:rPr>
                          <w:sz w:val="24"/>
                          <w:szCs w:val="24"/>
                        </w:rPr>
                        <w:t>Control measures</w:t>
                      </w:r>
                    </w:p>
                    <w:p w14:paraId="0D283FC7" w14:textId="408FCE5A" w:rsidR="00D7154C" w:rsidRPr="003531C9" w:rsidRDefault="00D7154C" w:rsidP="00D7154C">
                      <w:pPr>
                        <w:rPr>
                          <w:sz w:val="24"/>
                          <w:szCs w:val="24"/>
                        </w:rPr>
                      </w:pPr>
                    </w:p>
                  </w:txbxContent>
                </v:textbox>
                <w10:wrap type="square" anchorx="margin"/>
                <w10:anchorlock/>
              </v:roundrect>
            </w:pict>
          </mc:Fallback>
        </mc:AlternateContent>
      </w:r>
      <w:r w:rsidR="00694168" w:rsidRPr="00F91CE9">
        <w:rPr>
          <w:rFonts w:ascii="Arial" w:hAnsi="Arial" w:cs="Arial"/>
          <w:color w:val="auto"/>
          <w:sz w:val="28"/>
          <w:szCs w:val="28"/>
        </w:rPr>
        <w:t>I</w:t>
      </w:r>
      <w:r w:rsidR="00236454" w:rsidRPr="00F91CE9">
        <w:rPr>
          <w:rFonts w:ascii="Arial" w:hAnsi="Arial" w:cs="Arial"/>
          <w:color w:val="auto"/>
          <w:sz w:val="28"/>
          <w:szCs w:val="28"/>
        </w:rPr>
        <w:t>nformation, training, instruction and supervision provided to workers</w:t>
      </w:r>
      <w:bookmarkEnd w:id="376"/>
      <w:bookmarkEnd w:id="377"/>
      <w:bookmarkEnd w:id="378"/>
    </w:p>
    <w:p w14:paraId="041ABD6F" w14:textId="273A62B0" w:rsidR="00F13254" w:rsidRPr="00F91CE9" w:rsidRDefault="006D61F5" w:rsidP="00474064">
      <w:pPr>
        <w:spacing w:before="120"/>
        <w:rPr>
          <w:sz w:val="24"/>
          <w:szCs w:val="24"/>
        </w:rPr>
      </w:pPr>
      <w:bookmarkStart w:id="379" w:name="_Hlk46484214"/>
      <w:r w:rsidRPr="00F91CE9">
        <w:rPr>
          <w:sz w:val="24"/>
          <w:szCs w:val="24"/>
        </w:rPr>
        <w:t>T</w:t>
      </w:r>
      <w:r w:rsidR="005A7EBC" w:rsidRPr="00F91CE9">
        <w:rPr>
          <w:sz w:val="24"/>
          <w:szCs w:val="24"/>
        </w:rPr>
        <w:t>he PCBU</w:t>
      </w:r>
      <w:r w:rsidR="00F13254" w:rsidRPr="00F91CE9">
        <w:rPr>
          <w:sz w:val="24"/>
          <w:szCs w:val="24"/>
        </w:rPr>
        <w:t xml:space="preserve"> must consider workplace information, training, instruction and supervision provided to workers when determining control measures for sexual or gender-based harassment.</w:t>
      </w:r>
    </w:p>
    <w:p w14:paraId="286F5292" w14:textId="13143601" w:rsidR="00E201EB" w:rsidRPr="00F91CE9" w:rsidRDefault="00811476" w:rsidP="005F2577">
      <w:pPr>
        <w:spacing w:before="120" w:after="120"/>
        <w:rPr>
          <w:sz w:val="24"/>
          <w:szCs w:val="24"/>
        </w:rPr>
      </w:pPr>
      <w:r w:rsidRPr="00F91CE9">
        <w:rPr>
          <w:sz w:val="24"/>
          <w:szCs w:val="24"/>
        </w:rPr>
        <w:t>Information, training, instruction and supervision may be necessary</w:t>
      </w:r>
      <w:r w:rsidR="00453BE4" w:rsidRPr="00F91CE9">
        <w:rPr>
          <w:sz w:val="24"/>
          <w:szCs w:val="24"/>
        </w:rPr>
        <w:t xml:space="preserve"> so</w:t>
      </w:r>
      <w:r w:rsidRPr="00F91CE9">
        <w:rPr>
          <w:sz w:val="24"/>
          <w:szCs w:val="24"/>
        </w:rPr>
        <w:t xml:space="preserve"> control measures </w:t>
      </w:r>
      <w:r w:rsidR="00366A29" w:rsidRPr="00F91CE9">
        <w:rPr>
          <w:sz w:val="24"/>
          <w:szCs w:val="24"/>
        </w:rPr>
        <w:t xml:space="preserve">can be implemented </w:t>
      </w:r>
      <w:r w:rsidRPr="00F91CE9">
        <w:rPr>
          <w:sz w:val="24"/>
          <w:szCs w:val="24"/>
        </w:rPr>
        <w:t>effectively</w:t>
      </w:r>
      <w:r w:rsidR="00664B16" w:rsidRPr="00F91CE9">
        <w:rPr>
          <w:sz w:val="24"/>
          <w:szCs w:val="24"/>
        </w:rPr>
        <w:t xml:space="preserve"> (</w:t>
      </w:r>
      <w:r w:rsidR="00FE2BD9" w:rsidRPr="00F91CE9">
        <w:rPr>
          <w:sz w:val="24"/>
          <w:szCs w:val="24"/>
        </w:rPr>
        <w:t>e.g.</w:t>
      </w:r>
      <w:r w:rsidR="00664B16" w:rsidRPr="00F91CE9">
        <w:rPr>
          <w:sz w:val="24"/>
          <w:szCs w:val="24"/>
        </w:rPr>
        <w:t xml:space="preserve"> provide training on processes implemented to control sexual </w:t>
      </w:r>
      <w:r w:rsidR="00CF4447" w:rsidRPr="00F91CE9">
        <w:rPr>
          <w:sz w:val="24"/>
          <w:szCs w:val="24"/>
        </w:rPr>
        <w:t xml:space="preserve">and gender-based </w:t>
      </w:r>
      <w:r w:rsidR="00664B16" w:rsidRPr="00F91CE9">
        <w:rPr>
          <w:sz w:val="24"/>
          <w:szCs w:val="24"/>
        </w:rPr>
        <w:t>harassment)</w:t>
      </w:r>
      <w:r w:rsidRPr="00F91CE9">
        <w:rPr>
          <w:sz w:val="24"/>
          <w:szCs w:val="24"/>
        </w:rPr>
        <w:t xml:space="preserve">. </w:t>
      </w:r>
      <w:r w:rsidR="002833F0" w:rsidRPr="00F91CE9">
        <w:rPr>
          <w:sz w:val="24"/>
          <w:szCs w:val="24"/>
        </w:rPr>
        <w:t xml:space="preserve">Supervision </w:t>
      </w:r>
      <w:r w:rsidR="00366A29" w:rsidRPr="00F91CE9">
        <w:rPr>
          <w:sz w:val="24"/>
          <w:szCs w:val="24"/>
        </w:rPr>
        <w:t xml:space="preserve">may </w:t>
      </w:r>
      <w:r w:rsidR="002833F0" w:rsidRPr="00F91CE9">
        <w:rPr>
          <w:sz w:val="24"/>
          <w:szCs w:val="24"/>
        </w:rPr>
        <w:t xml:space="preserve">also directly control some sexual </w:t>
      </w:r>
      <w:r w:rsidR="00CF4447" w:rsidRPr="00F91CE9">
        <w:rPr>
          <w:sz w:val="24"/>
          <w:szCs w:val="24"/>
        </w:rPr>
        <w:t xml:space="preserve">and gender-based </w:t>
      </w:r>
      <w:r w:rsidR="002833F0" w:rsidRPr="00F91CE9">
        <w:rPr>
          <w:sz w:val="24"/>
          <w:szCs w:val="24"/>
        </w:rPr>
        <w:t>harassment risks, for example</w:t>
      </w:r>
      <w:r w:rsidR="00CC5BFE" w:rsidRPr="00F91CE9">
        <w:rPr>
          <w:sz w:val="24"/>
          <w:szCs w:val="24"/>
        </w:rPr>
        <w:t>,</w:t>
      </w:r>
      <w:r w:rsidR="002833F0" w:rsidRPr="00F91CE9">
        <w:rPr>
          <w:sz w:val="24"/>
          <w:szCs w:val="24"/>
        </w:rPr>
        <w:t xml:space="preserve"> providing supervision for workers interacting with patients.</w:t>
      </w:r>
    </w:p>
    <w:p w14:paraId="436549F0" w14:textId="5A3537AE" w:rsidR="00A56271" w:rsidRPr="00F91CE9" w:rsidRDefault="002833F0" w:rsidP="00AC05A4">
      <w:pPr>
        <w:spacing w:after="60"/>
        <w:rPr>
          <w:sz w:val="24"/>
          <w:szCs w:val="24"/>
        </w:rPr>
      </w:pPr>
      <w:r w:rsidRPr="00F91CE9">
        <w:rPr>
          <w:sz w:val="24"/>
          <w:szCs w:val="24"/>
        </w:rPr>
        <w:t xml:space="preserve">Information, training and instruction </w:t>
      </w:r>
      <w:r w:rsidR="004C3A57" w:rsidRPr="00F91CE9">
        <w:rPr>
          <w:sz w:val="24"/>
          <w:szCs w:val="24"/>
        </w:rPr>
        <w:t>can</w:t>
      </w:r>
      <w:r w:rsidR="00A56271" w:rsidRPr="00F91CE9">
        <w:rPr>
          <w:sz w:val="24"/>
          <w:szCs w:val="24"/>
        </w:rPr>
        <w:t xml:space="preserve">: </w:t>
      </w:r>
    </w:p>
    <w:p w14:paraId="1FD25894" w14:textId="2710AD40" w:rsidR="00A56271" w:rsidRPr="00F91CE9" w:rsidRDefault="005F4066" w:rsidP="002F5FD3">
      <w:pPr>
        <w:pStyle w:val="ListParagraph"/>
        <w:numPr>
          <w:ilvl w:val="0"/>
          <w:numId w:val="23"/>
        </w:numPr>
        <w:spacing w:before="60"/>
        <w:contextualSpacing w:val="0"/>
        <w:rPr>
          <w:sz w:val="24"/>
          <w:szCs w:val="24"/>
        </w:rPr>
      </w:pPr>
      <w:r w:rsidRPr="00F91CE9">
        <w:rPr>
          <w:sz w:val="24"/>
          <w:szCs w:val="24"/>
        </w:rPr>
        <w:t>increas</w:t>
      </w:r>
      <w:r w:rsidR="004C68C3" w:rsidRPr="00F91CE9">
        <w:rPr>
          <w:sz w:val="24"/>
          <w:szCs w:val="24"/>
        </w:rPr>
        <w:t>e</w:t>
      </w:r>
      <w:r w:rsidR="00A56271" w:rsidRPr="00F91CE9">
        <w:rPr>
          <w:sz w:val="24"/>
          <w:szCs w:val="24"/>
        </w:rPr>
        <w:t xml:space="preserve"> workers</w:t>
      </w:r>
      <w:r w:rsidRPr="00F91CE9">
        <w:rPr>
          <w:sz w:val="24"/>
          <w:szCs w:val="24"/>
        </w:rPr>
        <w:t>’</w:t>
      </w:r>
      <w:r w:rsidR="00A56271" w:rsidRPr="00F91CE9">
        <w:rPr>
          <w:sz w:val="24"/>
          <w:szCs w:val="24"/>
        </w:rPr>
        <w:t xml:space="preserve"> understand</w:t>
      </w:r>
      <w:r w:rsidRPr="00F91CE9">
        <w:rPr>
          <w:sz w:val="24"/>
          <w:szCs w:val="24"/>
        </w:rPr>
        <w:t>ing of</w:t>
      </w:r>
      <w:r w:rsidR="00AA1442" w:rsidRPr="00F91CE9">
        <w:rPr>
          <w:sz w:val="24"/>
          <w:szCs w:val="24"/>
        </w:rPr>
        <w:t>,</w:t>
      </w:r>
      <w:r w:rsidRPr="00F91CE9">
        <w:rPr>
          <w:sz w:val="24"/>
          <w:szCs w:val="24"/>
        </w:rPr>
        <w:t xml:space="preserve"> and</w:t>
      </w:r>
      <w:r w:rsidR="00AA1442" w:rsidRPr="00F91CE9">
        <w:rPr>
          <w:sz w:val="24"/>
          <w:szCs w:val="24"/>
        </w:rPr>
        <w:t xml:space="preserve"> knowledge and </w:t>
      </w:r>
      <w:r w:rsidR="0072514E" w:rsidRPr="00F91CE9">
        <w:rPr>
          <w:sz w:val="24"/>
          <w:szCs w:val="24"/>
        </w:rPr>
        <w:t>capability to</w:t>
      </w:r>
      <w:r w:rsidR="00AA1442" w:rsidRPr="00F91CE9">
        <w:rPr>
          <w:sz w:val="24"/>
          <w:szCs w:val="24"/>
        </w:rPr>
        <w:t xml:space="preserve"> </w:t>
      </w:r>
      <w:r w:rsidR="0072514E" w:rsidRPr="00F91CE9">
        <w:rPr>
          <w:sz w:val="24"/>
          <w:szCs w:val="24"/>
        </w:rPr>
        <w:t>participate in</w:t>
      </w:r>
      <w:r w:rsidR="006C4CE4" w:rsidRPr="00F91CE9">
        <w:rPr>
          <w:sz w:val="24"/>
          <w:szCs w:val="24"/>
        </w:rPr>
        <w:t xml:space="preserve">, </w:t>
      </w:r>
      <w:r w:rsidR="0072514E" w:rsidRPr="00F91CE9">
        <w:rPr>
          <w:sz w:val="24"/>
          <w:szCs w:val="24"/>
        </w:rPr>
        <w:t xml:space="preserve">the risk management process, including implementing and </w:t>
      </w:r>
      <w:r w:rsidR="00A56271" w:rsidRPr="00F91CE9">
        <w:rPr>
          <w:sz w:val="24"/>
          <w:szCs w:val="24"/>
        </w:rPr>
        <w:t>maintain</w:t>
      </w:r>
      <w:r w:rsidR="0072514E" w:rsidRPr="00F91CE9">
        <w:rPr>
          <w:sz w:val="24"/>
          <w:szCs w:val="24"/>
        </w:rPr>
        <w:t>ing</w:t>
      </w:r>
      <w:r w:rsidR="00A56271" w:rsidRPr="00F91CE9">
        <w:rPr>
          <w:sz w:val="24"/>
          <w:szCs w:val="24"/>
        </w:rPr>
        <w:t xml:space="preserve"> the control measures the workplace has in place to prevent sexual </w:t>
      </w:r>
      <w:r w:rsidR="00CF4447" w:rsidRPr="00F91CE9">
        <w:rPr>
          <w:sz w:val="24"/>
          <w:szCs w:val="24"/>
        </w:rPr>
        <w:t xml:space="preserve">and gender-based </w:t>
      </w:r>
      <w:r w:rsidR="00A56271" w:rsidRPr="00F91CE9">
        <w:rPr>
          <w:sz w:val="24"/>
          <w:szCs w:val="24"/>
        </w:rPr>
        <w:t>harassment</w:t>
      </w:r>
    </w:p>
    <w:p w14:paraId="017C60AA" w14:textId="34A7A2E0" w:rsidR="00E201EB" w:rsidRPr="00F91CE9" w:rsidRDefault="00A930B3" w:rsidP="002F5FD3">
      <w:pPr>
        <w:pStyle w:val="ListParagraph"/>
        <w:numPr>
          <w:ilvl w:val="0"/>
          <w:numId w:val="23"/>
        </w:numPr>
        <w:spacing w:before="60" w:after="120"/>
        <w:contextualSpacing w:val="0"/>
        <w:rPr>
          <w:sz w:val="24"/>
          <w:szCs w:val="24"/>
        </w:rPr>
      </w:pPr>
      <w:r w:rsidRPr="00F91CE9">
        <w:rPr>
          <w:sz w:val="24"/>
          <w:szCs w:val="24"/>
        </w:rPr>
        <w:t>i</w:t>
      </w:r>
      <w:r w:rsidR="00A56271" w:rsidRPr="00F91CE9">
        <w:rPr>
          <w:sz w:val="24"/>
          <w:szCs w:val="24"/>
        </w:rPr>
        <w:t>nfluenc</w:t>
      </w:r>
      <w:r w:rsidR="004C68C3" w:rsidRPr="00F91CE9">
        <w:rPr>
          <w:sz w:val="24"/>
          <w:szCs w:val="24"/>
        </w:rPr>
        <w:t>e</w:t>
      </w:r>
      <w:r w:rsidR="00A56271" w:rsidRPr="00F91CE9">
        <w:rPr>
          <w:sz w:val="24"/>
          <w:szCs w:val="24"/>
        </w:rPr>
        <w:t xml:space="preserve"> worker behaviour in terms of not harassing others and responding appropriately if sexual </w:t>
      </w:r>
      <w:r w:rsidR="00CF4447" w:rsidRPr="00F91CE9">
        <w:rPr>
          <w:sz w:val="24"/>
          <w:szCs w:val="24"/>
        </w:rPr>
        <w:t xml:space="preserve">or gender-based </w:t>
      </w:r>
      <w:r w:rsidR="00A56271" w:rsidRPr="00F91CE9">
        <w:rPr>
          <w:sz w:val="24"/>
          <w:szCs w:val="24"/>
        </w:rPr>
        <w:t xml:space="preserve">harassment does occur. </w:t>
      </w:r>
    </w:p>
    <w:p w14:paraId="0F393B10" w14:textId="425F382A" w:rsidR="00E201EB" w:rsidRPr="00F91CE9" w:rsidRDefault="00B6106F" w:rsidP="00AC05A4">
      <w:pPr>
        <w:spacing w:after="60"/>
        <w:rPr>
          <w:sz w:val="24"/>
          <w:szCs w:val="24"/>
        </w:rPr>
      </w:pPr>
      <w:r w:rsidRPr="00F91CE9">
        <w:rPr>
          <w:sz w:val="24"/>
          <w:szCs w:val="24"/>
        </w:rPr>
        <w:t>Information, t</w:t>
      </w:r>
      <w:r w:rsidR="008C7BEA" w:rsidRPr="00F91CE9">
        <w:rPr>
          <w:sz w:val="24"/>
          <w:szCs w:val="24"/>
        </w:rPr>
        <w:t>raining</w:t>
      </w:r>
      <w:r w:rsidRPr="00F91CE9">
        <w:rPr>
          <w:sz w:val="24"/>
          <w:szCs w:val="24"/>
        </w:rPr>
        <w:t xml:space="preserve"> and</w:t>
      </w:r>
      <w:r w:rsidR="008C7BEA" w:rsidRPr="00F91CE9">
        <w:rPr>
          <w:sz w:val="24"/>
          <w:szCs w:val="24"/>
        </w:rPr>
        <w:t xml:space="preserve"> instruction should be provided to workers at all levels of an organisation and be easily accessible. It must be provided in a form that can be understood by all workers, for example workers who are culturally or linguistically diverse. </w:t>
      </w:r>
      <w:r w:rsidR="00657779" w:rsidRPr="00F91CE9">
        <w:rPr>
          <w:sz w:val="24"/>
          <w:szCs w:val="24"/>
        </w:rPr>
        <w:t>Induction and t</w:t>
      </w:r>
      <w:r w:rsidR="00770070" w:rsidRPr="00F91CE9">
        <w:rPr>
          <w:sz w:val="24"/>
          <w:szCs w:val="24"/>
        </w:rPr>
        <w:t>raining process</w:t>
      </w:r>
      <w:r w:rsidR="0050179F" w:rsidRPr="00F91CE9">
        <w:rPr>
          <w:sz w:val="24"/>
          <w:szCs w:val="24"/>
        </w:rPr>
        <w:t>es</w:t>
      </w:r>
      <w:r w:rsidR="00770070" w:rsidRPr="00F91CE9">
        <w:rPr>
          <w:sz w:val="24"/>
          <w:szCs w:val="24"/>
        </w:rPr>
        <w:t xml:space="preserve"> </w:t>
      </w:r>
      <w:r w:rsidR="00657779" w:rsidRPr="00F91CE9">
        <w:rPr>
          <w:sz w:val="24"/>
          <w:szCs w:val="24"/>
        </w:rPr>
        <w:t>should</w:t>
      </w:r>
      <w:r w:rsidR="00770070" w:rsidRPr="00F91CE9">
        <w:rPr>
          <w:sz w:val="24"/>
          <w:szCs w:val="24"/>
        </w:rPr>
        <w:t xml:space="preserve"> ensure new workers</w:t>
      </w:r>
      <w:r w:rsidR="00657779" w:rsidRPr="00F91CE9">
        <w:rPr>
          <w:sz w:val="24"/>
          <w:szCs w:val="24"/>
        </w:rPr>
        <w:t xml:space="preserve"> receive timely training</w:t>
      </w:r>
      <w:r w:rsidR="0050179F" w:rsidRPr="00F91CE9">
        <w:rPr>
          <w:sz w:val="24"/>
          <w:szCs w:val="24"/>
        </w:rPr>
        <w:t xml:space="preserve"> and i</w:t>
      </w:r>
      <w:r w:rsidR="00344E58" w:rsidRPr="00F91CE9">
        <w:rPr>
          <w:sz w:val="24"/>
          <w:szCs w:val="24"/>
        </w:rPr>
        <w:t xml:space="preserve">t </w:t>
      </w:r>
      <w:r w:rsidR="00FF5C0B" w:rsidRPr="00F91CE9">
        <w:rPr>
          <w:sz w:val="24"/>
          <w:szCs w:val="24"/>
        </w:rPr>
        <w:t>should be provided at appropriate intervals (</w:t>
      </w:r>
      <w:r w:rsidR="00FE2BD9" w:rsidRPr="00F91CE9">
        <w:rPr>
          <w:sz w:val="24"/>
          <w:szCs w:val="24"/>
        </w:rPr>
        <w:t>e.g.</w:t>
      </w:r>
      <w:r w:rsidR="00FF5C0B" w:rsidRPr="00F91CE9">
        <w:rPr>
          <w:sz w:val="24"/>
          <w:szCs w:val="24"/>
        </w:rPr>
        <w:t xml:space="preserve"> refresher training)</w:t>
      </w:r>
      <w:r w:rsidR="00770070" w:rsidRPr="00F91CE9">
        <w:rPr>
          <w:sz w:val="24"/>
          <w:szCs w:val="24"/>
        </w:rPr>
        <w:t xml:space="preserve">. </w:t>
      </w:r>
    </w:p>
    <w:p w14:paraId="7D6009D4" w14:textId="537F84B6" w:rsidR="00E201EB" w:rsidRPr="00F91CE9" w:rsidRDefault="006D61F5" w:rsidP="006C4439">
      <w:pPr>
        <w:spacing w:before="120" w:after="60"/>
        <w:rPr>
          <w:sz w:val="24"/>
          <w:szCs w:val="24"/>
        </w:rPr>
      </w:pPr>
      <w:r w:rsidRPr="00F91CE9">
        <w:rPr>
          <w:sz w:val="24"/>
          <w:szCs w:val="24"/>
        </w:rPr>
        <w:t>A</w:t>
      </w:r>
      <w:r w:rsidR="009B0896" w:rsidRPr="00F91CE9">
        <w:rPr>
          <w:sz w:val="24"/>
          <w:szCs w:val="24"/>
        </w:rPr>
        <w:t xml:space="preserve"> trauma-informed approach</w:t>
      </w:r>
      <w:r w:rsidRPr="00F91CE9">
        <w:rPr>
          <w:sz w:val="24"/>
          <w:szCs w:val="24"/>
        </w:rPr>
        <w:t xml:space="preserve"> should be applied</w:t>
      </w:r>
      <w:r w:rsidR="009B0896" w:rsidRPr="00F91CE9">
        <w:rPr>
          <w:sz w:val="24"/>
          <w:szCs w:val="24"/>
        </w:rPr>
        <w:t xml:space="preserve"> to training and instruction</w:t>
      </w:r>
      <w:r w:rsidRPr="00F91CE9">
        <w:rPr>
          <w:sz w:val="24"/>
          <w:szCs w:val="24"/>
        </w:rPr>
        <w:t>. For example,</w:t>
      </w:r>
      <w:r w:rsidR="009B0896" w:rsidRPr="00F91CE9">
        <w:rPr>
          <w:sz w:val="24"/>
          <w:szCs w:val="24"/>
        </w:rPr>
        <w:t xml:space="preserve"> not using detailed or explicit examples of sexual assault in training or asking participants to disclose personal traumatic experiences</w:t>
      </w:r>
      <w:r w:rsidRPr="00F91CE9">
        <w:rPr>
          <w:sz w:val="24"/>
          <w:szCs w:val="24"/>
        </w:rPr>
        <w:t>,</w:t>
      </w:r>
      <w:r w:rsidR="002617C1" w:rsidRPr="00F91CE9">
        <w:rPr>
          <w:sz w:val="24"/>
          <w:szCs w:val="24"/>
        </w:rPr>
        <w:t xml:space="preserve"> and including </w:t>
      </w:r>
      <w:r w:rsidR="00615DF9" w:rsidRPr="00F91CE9">
        <w:rPr>
          <w:sz w:val="24"/>
          <w:szCs w:val="24"/>
        </w:rPr>
        <w:t xml:space="preserve">content </w:t>
      </w:r>
      <w:r w:rsidR="002617C1" w:rsidRPr="00F91CE9">
        <w:rPr>
          <w:sz w:val="24"/>
          <w:szCs w:val="24"/>
        </w:rPr>
        <w:t>warnings at the beginning of training</w:t>
      </w:r>
      <w:r w:rsidR="000A4AC2" w:rsidRPr="00F91CE9">
        <w:rPr>
          <w:sz w:val="24"/>
          <w:szCs w:val="24"/>
        </w:rPr>
        <w:t xml:space="preserve"> where</w:t>
      </w:r>
      <w:r w:rsidR="005073F5" w:rsidRPr="00F91CE9">
        <w:rPr>
          <w:sz w:val="24"/>
          <w:szCs w:val="24"/>
        </w:rPr>
        <w:t xml:space="preserve"> </w:t>
      </w:r>
      <w:r w:rsidRPr="00F91CE9">
        <w:rPr>
          <w:sz w:val="24"/>
          <w:szCs w:val="24"/>
        </w:rPr>
        <w:t>exposure to potentially distressing</w:t>
      </w:r>
      <w:r w:rsidR="005073F5" w:rsidRPr="00F91CE9">
        <w:rPr>
          <w:sz w:val="24"/>
          <w:szCs w:val="24"/>
        </w:rPr>
        <w:t xml:space="preserve"> </w:t>
      </w:r>
      <w:r w:rsidRPr="00F91CE9">
        <w:rPr>
          <w:sz w:val="24"/>
          <w:szCs w:val="24"/>
        </w:rPr>
        <w:t xml:space="preserve">information </w:t>
      </w:r>
      <w:r w:rsidR="005073F5" w:rsidRPr="00F91CE9">
        <w:rPr>
          <w:sz w:val="24"/>
          <w:szCs w:val="24"/>
        </w:rPr>
        <w:t xml:space="preserve">cannot be </w:t>
      </w:r>
      <w:r w:rsidRPr="00F91CE9">
        <w:rPr>
          <w:sz w:val="24"/>
          <w:szCs w:val="24"/>
        </w:rPr>
        <w:t>eliminated</w:t>
      </w:r>
      <w:r w:rsidR="009B0896" w:rsidRPr="00F91CE9">
        <w:rPr>
          <w:sz w:val="24"/>
          <w:szCs w:val="24"/>
        </w:rPr>
        <w:t>.</w:t>
      </w:r>
      <w:r w:rsidR="004903FC" w:rsidRPr="00F91CE9">
        <w:rPr>
          <w:sz w:val="24"/>
          <w:szCs w:val="24"/>
        </w:rPr>
        <w:t xml:space="preserve"> </w:t>
      </w:r>
      <w:r w:rsidR="00D523E1" w:rsidRPr="00F91CE9">
        <w:rPr>
          <w:sz w:val="24"/>
          <w:szCs w:val="24"/>
        </w:rPr>
        <w:t>I</w:t>
      </w:r>
      <w:r w:rsidR="004903FC" w:rsidRPr="00F91CE9">
        <w:rPr>
          <w:sz w:val="24"/>
          <w:szCs w:val="24"/>
        </w:rPr>
        <w:t>nformation about trauma</w:t>
      </w:r>
      <w:r w:rsidR="00177D93" w:rsidRPr="00F91CE9">
        <w:rPr>
          <w:sz w:val="24"/>
          <w:szCs w:val="24"/>
        </w:rPr>
        <w:t>-</w:t>
      </w:r>
      <w:r w:rsidR="004903FC" w:rsidRPr="00F91CE9">
        <w:rPr>
          <w:sz w:val="24"/>
          <w:szCs w:val="24"/>
        </w:rPr>
        <w:t xml:space="preserve">informed approaches is included in </w:t>
      </w:r>
      <w:hyperlink w:anchor="_Trauma_informed" w:history="1">
        <w:r w:rsidR="004903FC" w:rsidRPr="00F91CE9">
          <w:rPr>
            <w:rStyle w:val="Hyperlink"/>
            <w:color w:val="auto"/>
            <w:sz w:val="24"/>
            <w:szCs w:val="24"/>
          </w:rPr>
          <w:t>section 7.3</w:t>
        </w:r>
      </w:hyperlink>
      <w:r w:rsidR="004903FC" w:rsidRPr="00F91CE9">
        <w:rPr>
          <w:sz w:val="24"/>
          <w:szCs w:val="24"/>
        </w:rPr>
        <w:t xml:space="preserve"> of this Code. </w:t>
      </w:r>
    </w:p>
    <w:p w14:paraId="5C81A73E" w14:textId="5377788C" w:rsidR="00DE26F5" w:rsidRPr="00F91CE9" w:rsidRDefault="00DE26F5" w:rsidP="00AC05A4">
      <w:pPr>
        <w:keepNext/>
        <w:spacing w:after="60"/>
        <w:rPr>
          <w:sz w:val="24"/>
          <w:szCs w:val="24"/>
        </w:rPr>
      </w:pPr>
      <w:r w:rsidRPr="00F91CE9">
        <w:rPr>
          <w:sz w:val="24"/>
          <w:szCs w:val="24"/>
        </w:rPr>
        <w:t xml:space="preserve">Depending on the size and nature of </w:t>
      </w:r>
      <w:r w:rsidR="00912515" w:rsidRPr="00F91CE9">
        <w:rPr>
          <w:sz w:val="24"/>
          <w:szCs w:val="24"/>
        </w:rPr>
        <w:t>the</w:t>
      </w:r>
      <w:r w:rsidR="00AD5DAA" w:rsidRPr="00F91CE9">
        <w:rPr>
          <w:sz w:val="24"/>
          <w:szCs w:val="24"/>
        </w:rPr>
        <w:t xml:space="preserve"> </w:t>
      </w:r>
      <w:r w:rsidRPr="00F91CE9">
        <w:rPr>
          <w:sz w:val="24"/>
          <w:szCs w:val="24"/>
        </w:rPr>
        <w:t>business or undertaking, and the risks invo</w:t>
      </w:r>
      <w:r w:rsidR="00854025" w:rsidRPr="00F91CE9">
        <w:rPr>
          <w:sz w:val="24"/>
          <w:szCs w:val="24"/>
        </w:rPr>
        <w:t>lved</w:t>
      </w:r>
      <w:r w:rsidRPr="00F91CE9">
        <w:rPr>
          <w:sz w:val="24"/>
          <w:szCs w:val="24"/>
        </w:rPr>
        <w:t>, this may be done by:</w:t>
      </w:r>
    </w:p>
    <w:p w14:paraId="74F9D7FA" w14:textId="63E155B4" w:rsidR="00DE26F5" w:rsidRPr="00F91CE9" w:rsidRDefault="00DE26F5" w:rsidP="002F5FD3">
      <w:pPr>
        <w:pStyle w:val="ListParagraph"/>
        <w:numPr>
          <w:ilvl w:val="0"/>
          <w:numId w:val="22"/>
        </w:numPr>
        <w:spacing w:before="60"/>
        <w:contextualSpacing w:val="0"/>
        <w:rPr>
          <w:sz w:val="24"/>
          <w:szCs w:val="24"/>
        </w:rPr>
      </w:pPr>
      <w:r w:rsidRPr="00F91CE9">
        <w:rPr>
          <w:sz w:val="24"/>
          <w:szCs w:val="24"/>
        </w:rPr>
        <w:t>verbally informing</w:t>
      </w:r>
      <w:r w:rsidR="007D73CE" w:rsidRPr="00F91CE9">
        <w:rPr>
          <w:sz w:val="24"/>
          <w:szCs w:val="24"/>
        </w:rPr>
        <w:t xml:space="preserve"> and reminding</w:t>
      </w:r>
      <w:r w:rsidRPr="00F91CE9">
        <w:rPr>
          <w:sz w:val="24"/>
          <w:szCs w:val="24"/>
        </w:rPr>
        <w:t xml:space="preserve"> all workers about the workplace policies</w:t>
      </w:r>
      <w:r w:rsidR="00393ABA" w:rsidRPr="00F91CE9">
        <w:rPr>
          <w:sz w:val="24"/>
          <w:szCs w:val="24"/>
        </w:rPr>
        <w:t>, pro</w:t>
      </w:r>
      <w:r w:rsidR="000F5A13" w:rsidRPr="00F91CE9">
        <w:rPr>
          <w:sz w:val="24"/>
          <w:szCs w:val="24"/>
        </w:rPr>
        <w:t>ce</w:t>
      </w:r>
      <w:r w:rsidR="00393ABA" w:rsidRPr="00F91CE9">
        <w:rPr>
          <w:sz w:val="24"/>
          <w:szCs w:val="24"/>
        </w:rPr>
        <w:t>du</w:t>
      </w:r>
      <w:r w:rsidR="000F5A13" w:rsidRPr="00F91CE9">
        <w:rPr>
          <w:sz w:val="24"/>
          <w:szCs w:val="24"/>
        </w:rPr>
        <w:t>r</w:t>
      </w:r>
      <w:r w:rsidR="00393ABA" w:rsidRPr="00F91CE9">
        <w:rPr>
          <w:sz w:val="24"/>
          <w:szCs w:val="24"/>
        </w:rPr>
        <w:t>es and systems of work</w:t>
      </w:r>
    </w:p>
    <w:p w14:paraId="2FDF8596" w14:textId="77777777" w:rsidR="00DE26F5" w:rsidRPr="00F91CE9" w:rsidRDefault="00DE26F5" w:rsidP="002F5FD3">
      <w:pPr>
        <w:pStyle w:val="ListParagraph"/>
        <w:numPr>
          <w:ilvl w:val="0"/>
          <w:numId w:val="22"/>
        </w:numPr>
        <w:spacing w:before="60"/>
        <w:contextualSpacing w:val="0"/>
        <w:rPr>
          <w:sz w:val="24"/>
          <w:szCs w:val="24"/>
        </w:rPr>
      </w:pPr>
      <w:r w:rsidRPr="00F91CE9">
        <w:rPr>
          <w:sz w:val="24"/>
          <w:szCs w:val="24"/>
        </w:rPr>
        <w:t xml:space="preserve">displaying the policy on notice boards </w:t>
      </w:r>
    </w:p>
    <w:p w14:paraId="2D149765" w14:textId="77777777" w:rsidR="00DE26F5" w:rsidRPr="00F91CE9" w:rsidRDefault="00DE26F5" w:rsidP="002F5FD3">
      <w:pPr>
        <w:pStyle w:val="ListParagraph"/>
        <w:numPr>
          <w:ilvl w:val="0"/>
          <w:numId w:val="22"/>
        </w:numPr>
        <w:spacing w:before="60"/>
        <w:contextualSpacing w:val="0"/>
        <w:rPr>
          <w:sz w:val="24"/>
          <w:szCs w:val="24"/>
        </w:rPr>
      </w:pPr>
      <w:r w:rsidRPr="00F91CE9">
        <w:rPr>
          <w:sz w:val="24"/>
          <w:szCs w:val="24"/>
        </w:rPr>
        <w:t>publishing the policy on the staff intranet or emailing it to workers</w:t>
      </w:r>
    </w:p>
    <w:p w14:paraId="0A00D79C" w14:textId="37D6FD7F" w:rsidR="00DE26F5" w:rsidRPr="00F91CE9" w:rsidRDefault="00DE26F5" w:rsidP="002F5FD3">
      <w:pPr>
        <w:pStyle w:val="ListParagraph"/>
        <w:numPr>
          <w:ilvl w:val="0"/>
          <w:numId w:val="22"/>
        </w:numPr>
        <w:spacing w:before="60"/>
        <w:contextualSpacing w:val="0"/>
        <w:rPr>
          <w:sz w:val="24"/>
          <w:szCs w:val="24"/>
        </w:rPr>
      </w:pPr>
      <w:r w:rsidRPr="00F91CE9">
        <w:rPr>
          <w:sz w:val="24"/>
          <w:szCs w:val="24"/>
        </w:rPr>
        <w:t>distributing brochures or displaying posters</w:t>
      </w:r>
    </w:p>
    <w:p w14:paraId="45AA8039" w14:textId="6F0715CC" w:rsidR="00E201EB" w:rsidRPr="00F91CE9" w:rsidRDefault="00DE26F5" w:rsidP="002F5FD3">
      <w:pPr>
        <w:pStyle w:val="ListParagraph"/>
        <w:numPr>
          <w:ilvl w:val="0"/>
          <w:numId w:val="22"/>
        </w:numPr>
        <w:spacing w:before="60" w:after="60"/>
        <w:contextualSpacing w:val="0"/>
        <w:rPr>
          <w:sz w:val="24"/>
          <w:szCs w:val="24"/>
        </w:rPr>
      </w:pPr>
      <w:r w:rsidRPr="00F91CE9">
        <w:rPr>
          <w:sz w:val="24"/>
          <w:szCs w:val="24"/>
        </w:rPr>
        <w:t xml:space="preserve">providing </w:t>
      </w:r>
      <w:r w:rsidR="00854025" w:rsidRPr="00F91CE9">
        <w:rPr>
          <w:sz w:val="24"/>
          <w:szCs w:val="24"/>
        </w:rPr>
        <w:t xml:space="preserve">formal </w:t>
      </w:r>
      <w:r w:rsidRPr="00F91CE9">
        <w:rPr>
          <w:sz w:val="24"/>
          <w:szCs w:val="24"/>
        </w:rPr>
        <w:t xml:space="preserve">training on preventing sexual harassment, including through induction processes for new workers. </w:t>
      </w:r>
    </w:p>
    <w:p w14:paraId="0E573DE7" w14:textId="7AB539A8" w:rsidR="009936C1" w:rsidRPr="00F91CE9" w:rsidRDefault="00580A7A" w:rsidP="001C0BD6">
      <w:pPr>
        <w:spacing w:before="120"/>
        <w:rPr>
          <w:sz w:val="24"/>
          <w:szCs w:val="24"/>
        </w:rPr>
      </w:pPr>
      <w:r w:rsidRPr="00F91CE9">
        <w:rPr>
          <w:sz w:val="24"/>
          <w:szCs w:val="24"/>
        </w:rPr>
        <w:t>Information, training</w:t>
      </w:r>
      <w:r w:rsidR="00431342" w:rsidRPr="00F91CE9">
        <w:rPr>
          <w:sz w:val="24"/>
          <w:szCs w:val="24"/>
        </w:rPr>
        <w:t>,</w:t>
      </w:r>
      <w:r w:rsidRPr="00F91CE9">
        <w:rPr>
          <w:sz w:val="24"/>
          <w:szCs w:val="24"/>
        </w:rPr>
        <w:t xml:space="preserve"> instruction and supervision for sexual </w:t>
      </w:r>
      <w:r w:rsidR="008A2FF1" w:rsidRPr="00F91CE9">
        <w:rPr>
          <w:sz w:val="24"/>
          <w:szCs w:val="24"/>
        </w:rPr>
        <w:t xml:space="preserve">and gender-based </w:t>
      </w:r>
      <w:r w:rsidRPr="00F91CE9">
        <w:rPr>
          <w:sz w:val="24"/>
          <w:szCs w:val="24"/>
        </w:rPr>
        <w:t>harassment should be appropriate to the</w:t>
      </w:r>
      <w:r w:rsidR="00615DF9" w:rsidRPr="00F91CE9">
        <w:rPr>
          <w:sz w:val="24"/>
          <w:szCs w:val="24"/>
        </w:rPr>
        <w:t xml:space="preserve"> different</w:t>
      </w:r>
      <w:r w:rsidRPr="00F91CE9">
        <w:rPr>
          <w:sz w:val="24"/>
          <w:szCs w:val="24"/>
        </w:rPr>
        <w:t xml:space="preserve"> roles</w:t>
      </w:r>
      <w:r w:rsidR="00A85D7F" w:rsidRPr="00F91CE9">
        <w:rPr>
          <w:sz w:val="24"/>
          <w:szCs w:val="24"/>
        </w:rPr>
        <w:t>, responsibility, skills and capabilities of workers</w:t>
      </w:r>
      <w:r w:rsidR="000D1626" w:rsidRPr="00F91CE9">
        <w:rPr>
          <w:sz w:val="24"/>
          <w:szCs w:val="24"/>
        </w:rPr>
        <w:t xml:space="preserve">. </w:t>
      </w:r>
    </w:p>
    <w:p w14:paraId="7CD6BDCE" w14:textId="77777777" w:rsidR="008C5D5F" w:rsidRPr="00F91CE9" w:rsidRDefault="00233D26" w:rsidP="001C0BD6">
      <w:pPr>
        <w:spacing w:before="60" w:after="120"/>
        <w:rPr>
          <w:b/>
          <w:bCs/>
          <w:sz w:val="24"/>
          <w:szCs w:val="24"/>
        </w:rPr>
      </w:pPr>
      <w:r w:rsidRPr="00F91CE9">
        <w:rPr>
          <w:sz w:val="24"/>
          <w:szCs w:val="24"/>
        </w:rPr>
        <w:t>Information, training</w:t>
      </w:r>
      <w:r w:rsidR="00431342" w:rsidRPr="00F91CE9">
        <w:rPr>
          <w:sz w:val="24"/>
          <w:szCs w:val="24"/>
        </w:rPr>
        <w:t>,</w:t>
      </w:r>
      <w:r w:rsidRPr="00F91CE9">
        <w:rPr>
          <w:sz w:val="24"/>
          <w:szCs w:val="24"/>
        </w:rPr>
        <w:t xml:space="preserve"> instruction and supervision </w:t>
      </w:r>
      <w:r w:rsidR="00B51B9F" w:rsidRPr="00F91CE9">
        <w:rPr>
          <w:sz w:val="24"/>
          <w:szCs w:val="24"/>
        </w:rPr>
        <w:t>to support implementation of control measures</w:t>
      </w:r>
      <w:r w:rsidR="001C6386" w:rsidRPr="00F91CE9">
        <w:rPr>
          <w:sz w:val="24"/>
          <w:szCs w:val="24"/>
        </w:rPr>
        <w:t xml:space="preserve"> </w:t>
      </w:r>
      <w:r w:rsidR="00432B9D" w:rsidRPr="00F91CE9">
        <w:rPr>
          <w:sz w:val="24"/>
          <w:szCs w:val="24"/>
        </w:rPr>
        <w:t>may</w:t>
      </w:r>
      <w:r w:rsidR="000E511D" w:rsidRPr="00F91CE9">
        <w:rPr>
          <w:sz w:val="24"/>
          <w:szCs w:val="24"/>
        </w:rPr>
        <w:t xml:space="preserve"> </w:t>
      </w:r>
      <w:r w:rsidR="00432B9D" w:rsidRPr="00F91CE9">
        <w:rPr>
          <w:sz w:val="24"/>
          <w:szCs w:val="24"/>
        </w:rPr>
        <w:t>be</w:t>
      </w:r>
      <w:r w:rsidR="00382873" w:rsidRPr="00F91CE9">
        <w:rPr>
          <w:sz w:val="24"/>
          <w:szCs w:val="24"/>
        </w:rPr>
        <w:t xml:space="preserve"> focused on sexual </w:t>
      </w:r>
      <w:r w:rsidR="00B03BAC" w:rsidRPr="00F91CE9">
        <w:rPr>
          <w:sz w:val="24"/>
          <w:szCs w:val="24"/>
        </w:rPr>
        <w:t xml:space="preserve">and gender-based </w:t>
      </w:r>
      <w:r w:rsidR="00382873" w:rsidRPr="00F91CE9">
        <w:rPr>
          <w:sz w:val="24"/>
          <w:szCs w:val="24"/>
        </w:rPr>
        <w:t>harassment or</w:t>
      </w:r>
      <w:r w:rsidR="00432B9D" w:rsidRPr="00F91CE9">
        <w:rPr>
          <w:sz w:val="24"/>
          <w:szCs w:val="24"/>
        </w:rPr>
        <w:t xml:space="preserve"> incorporated into broader induction, policy and procedures training</w:t>
      </w:r>
      <w:r w:rsidR="00520261" w:rsidRPr="00F91CE9">
        <w:rPr>
          <w:sz w:val="24"/>
          <w:szCs w:val="24"/>
        </w:rPr>
        <w:t>. For example,</w:t>
      </w:r>
      <w:r w:rsidR="00094347" w:rsidRPr="00F91CE9">
        <w:rPr>
          <w:sz w:val="24"/>
          <w:szCs w:val="24"/>
        </w:rPr>
        <w:t xml:space="preserve"> where the same control</w:t>
      </w:r>
      <w:r w:rsidR="00520261" w:rsidRPr="00F91CE9">
        <w:rPr>
          <w:sz w:val="24"/>
          <w:szCs w:val="24"/>
        </w:rPr>
        <w:t xml:space="preserve"> measures</w:t>
      </w:r>
      <w:r w:rsidR="003E3603" w:rsidRPr="00F91CE9">
        <w:rPr>
          <w:sz w:val="24"/>
          <w:szCs w:val="24"/>
        </w:rPr>
        <w:t>,</w:t>
      </w:r>
      <w:r w:rsidR="00094347" w:rsidRPr="00F91CE9">
        <w:rPr>
          <w:sz w:val="24"/>
          <w:szCs w:val="24"/>
        </w:rPr>
        <w:t xml:space="preserve"> such as locking doors</w:t>
      </w:r>
      <w:r w:rsidR="003E3603" w:rsidRPr="00F91CE9">
        <w:rPr>
          <w:sz w:val="24"/>
          <w:szCs w:val="24"/>
        </w:rPr>
        <w:t>,</w:t>
      </w:r>
      <w:r w:rsidR="00094347" w:rsidRPr="00F91CE9">
        <w:rPr>
          <w:sz w:val="24"/>
          <w:szCs w:val="24"/>
        </w:rPr>
        <w:t xml:space="preserve"> are used to control a range of risk</w:t>
      </w:r>
      <w:r w:rsidR="000E511D" w:rsidRPr="00F91CE9">
        <w:rPr>
          <w:sz w:val="24"/>
          <w:szCs w:val="24"/>
        </w:rPr>
        <w:t xml:space="preserve">s. </w:t>
      </w:r>
      <w:r w:rsidR="008C5D5F" w:rsidRPr="00F91CE9">
        <w:rPr>
          <w:sz w:val="24"/>
          <w:szCs w:val="24"/>
        </w:rPr>
        <w:t xml:space="preserve">It is important that information is provided regularly and reinforced in systems of work, </w:t>
      </w:r>
      <w:proofErr w:type="gramStart"/>
      <w:r w:rsidR="008C5D5F" w:rsidRPr="00F91CE9">
        <w:rPr>
          <w:sz w:val="24"/>
          <w:szCs w:val="24"/>
        </w:rPr>
        <w:t>similar to</w:t>
      </w:r>
      <w:proofErr w:type="gramEnd"/>
      <w:r w:rsidR="008C5D5F" w:rsidRPr="00F91CE9">
        <w:rPr>
          <w:sz w:val="24"/>
          <w:szCs w:val="24"/>
        </w:rPr>
        <w:t xml:space="preserve"> education about other WHS risks.</w:t>
      </w:r>
    </w:p>
    <w:p w14:paraId="3708C46D" w14:textId="77777777" w:rsidR="00455027" w:rsidRPr="00F91CE9" w:rsidRDefault="00455027" w:rsidP="00455027">
      <w:pPr>
        <w:spacing w:after="120" w:line="240" w:lineRule="auto"/>
        <w:rPr>
          <w:rFonts w:eastAsiaTheme="minorHAnsi"/>
          <w:sz w:val="24"/>
          <w:szCs w:val="24"/>
        </w:rPr>
      </w:pPr>
      <w:r w:rsidRPr="00F91CE9">
        <w:rPr>
          <w:rFonts w:eastAsiaTheme="minorHAnsi"/>
          <w:sz w:val="24"/>
          <w:szCs w:val="24"/>
        </w:rPr>
        <w:t>Information, training, instruction and supervision on sexual and gender-based harassment control measures may include:</w:t>
      </w:r>
    </w:p>
    <w:p w14:paraId="66644DA1" w14:textId="2E2AC51A" w:rsidR="00455027" w:rsidRPr="00F91CE9" w:rsidRDefault="00455027" w:rsidP="002F5FD3">
      <w:pPr>
        <w:numPr>
          <w:ilvl w:val="0"/>
          <w:numId w:val="51"/>
        </w:numPr>
        <w:spacing w:before="60" w:after="60" w:line="240" w:lineRule="auto"/>
        <w:rPr>
          <w:rFonts w:eastAsiaTheme="minorHAnsi"/>
          <w:sz w:val="24"/>
          <w:szCs w:val="24"/>
        </w:rPr>
      </w:pPr>
      <w:r w:rsidRPr="00F91CE9">
        <w:rPr>
          <w:rFonts w:eastAsiaTheme="minorHAnsi"/>
          <w:sz w:val="24"/>
          <w:szCs w:val="24"/>
        </w:rPr>
        <w:t xml:space="preserve">information on the risks </w:t>
      </w:r>
      <w:r w:rsidR="00B45B9F" w:rsidRPr="00F91CE9">
        <w:rPr>
          <w:rFonts w:eastAsiaTheme="minorHAnsi"/>
          <w:sz w:val="24"/>
          <w:szCs w:val="24"/>
        </w:rPr>
        <w:t xml:space="preserve">at the workplace </w:t>
      </w:r>
      <w:r w:rsidRPr="00F91CE9">
        <w:rPr>
          <w:rFonts w:eastAsiaTheme="minorHAnsi"/>
          <w:sz w:val="24"/>
          <w:szCs w:val="24"/>
        </w:rPr>
        <w:t xml:space="preserve">and the control measures implemented to prevent and </w:t>
      </w:r>
      <w:r w:rsidR="00A47E17" w:rsidRPr="00F91CE9">
        <w:rPr>
          <w:rFonts w:eastAsiaTheme="minorHAnsi"/>
          <w:sz w:val="24"/>
          <w:szCs w:val="24"/>
        </w:rPr>
        <w:t>respond to</w:t>
      </w:r>
      <w:r w:rsidRPr="00F91CE9">
        <w:rPr>
          <w:rFonts w:eastAsiaTheme="minorHAnsi"/>
          <w:sz w:val="24"/>
          <w:szCs w:val="24"/>
        </w:rPr>
        <w:t xml:space="preserve"> sexual and gender-based harassment </w:t>
      </w:r>
    </w:p>
    <w:p w14:paraId="30DF5064" w14:textId="39D848A4" w:rsidR="00F06FA3" w:rsidRPr="00F91CE9" w:rsidRDefault="00455027" w:rsidP="002F5FD3">
      <w:pPr>
        <w:numPr>
          <w:ilvl w:val="0"/>
          <w:numId w:val="51"/>
        </w:numPr>
        <w:spacing w:before="60" w:after="60" w:line="240" w:lineRule="auto"/>
        <w:rPr>
          <w:rFonts w:eastAsiaTheme="minorHAnsi"/>
          <w:sz w:val="24"/>
          <w:szCs w:val="24"/>
        </w:rPr>
      </w:pPr>
      <w:r w:rsidRPr="00F91CE9">
        <w:rPr>
          <w:rFonts w:eastAsiaTheme="minorHAnsi"/>
          <w:sz w:val="24"/>
          <w:szCs w:val="24"/>
        </w:rPr>
        <w:t>how to deal with difficult customers, students, patients or clients (including those displaying inappropriate or unlawful behaviour), when and how to escalate issues to senior workers and procedures to report sexual and gender-based harassment</w:t>
      </w:r>
    </w:p>
    <w:p w14:paraId="5E95F1A0" w14:textId="39679F62" w:rsidR="00455027" w:rsidRPr="00F91CE9" w:rsidRDefault="00455027" w:rsidP="005F2577">
      <w:pPr>
        <w:numPr>
          <w:ilvl w:val="0"/>
          <w:numId w:val="2"/>
        </w:numPr>
        <w:spacing w:before="60" w:after="60" w:line="240" w:lineRule="auto"/>
        <w:ind w:left="426" w:hanging="420"/>
        <w:rPr>
          <w:rFonts w:eastAsiaTheme="minorHAnsi"/>
          <w:sz w:val="24"/>
          <w:szCs w:val="24"/>
        </w:rPr>
      </w:pPr>
      <w:r w:rsidRPr="00F91CE9">
        <w:rPr>
          <w:rFonts w:eastAsiaTheme="minorHAnsi"/>
          <w:sz w:val="24"/>
          <w:szCs w:val="24"/>
        </w:rPr>
        <w:t>additional information, instruction and supervis</w:t>
      </w:r>
      <w:r w:rsidR="007640EA" w:rsidRPr="00F91CE9">
        <w:rPr>
          <w:rFonts w:eastAsiaTheme="minorHAnsi"/>
          <w:sz w:val="24"/>
          <w:szCs w:val="24"/>
        </w:rPr>
        <w:t>i</w:t>
      </w:r>
      <w:r w:rsidRPr="00F91CE9">
        <w:rPr>
          <w:rFonts w:eastAsiaTheme="minorHAnsi"/>
          <w:sz w:val="24"/>
          <w:szCs w:val="24"/>
        </w:rPr>
        <w:t xml:space="preserve">on to workers in relation to clients or patients that pose a particular risk, including information about the risk and how that risk should be controlled. </w:t>
      </w:r>
    </w:p>
    <w:p w14:paraId="552A4D66" w14:textId="77777777" w:rsidR="00C25150" w:rsidRPr="00F91CE9" w:rsidRDefault="00C25150" w:rsidP="004C68C3">
      <w:pPr>
        <w:spacing w:before="120" w:after="60" w:line="240" w:lineRule="auto"/>
        <w:rPr>
          <w:rFonts w:eastAsiaTheme="minorHAnsi"/>
          <w:sz w:val="24"/>
          <w:szCs w:val="24"/>
        </w:rPr>
      </w:pPr>
    </w:p>
    <w:p w14:paraId="2E26CA7E" w14:textId="77777777" w:rsidR="00C25150" w:rsidRPr="00F91CE9" w:rsidRDefault="00C25150" w:rsidP="004C68C3">
      <w:pPr>
        <w:spacing w:before="120" w:after="60" w:line="240" w:lineRule="auto"/>
        <w:rPr>
          <w:rFonts w:eastAsiaTheme="minorHAnsi"/>
          <w:sz w:val="24"/>
          <w:szCs w:val="24"/>
        </w:rPr>
      </w:pPr>
    </w:p>
    <w:p w14:paraId="396381C9" w14:textId="52E8202A" w:rsidR="00455027" w:rsidRPr="00F91CE9" w:rsidRDefault="00455027" w:rsidP="004C68C3">
      <w:pPr>
        <w:spacing w:before="120" w:after="60" w:line="240" w:lineRule="auto"/>
        <w:rPr>
          <w:rFonts w:eastAsiaTheme="minorHAnsi"/>
          <w:sz w:val="24"/>
          <w:szCs w:val="24"/>
        </w:rPr>
      </w:pPr>
      <w:r w:rsidRPr="00F91CE9">
        <w:rPr>
          <w:rFonts w:eastAsiaTheme="minorHAnsi"/>
          <w:sz w:val="24"/>
          <w:szCs w:val="24"/>
        </w:rPr>
        <w:t xml:space="preserve">Information, training and instruction on sexual and gender-based harassment </w:t>
      </w:r>
      <w:r w:rsidR="004C68C3" w:rsidRPr="00F91CE9">
        <w:rPr>
          <w:rFonts w:eastAsiaTheme="minorHAnsi"/>
          <w:sz w:val="24"/>
          <w:szCs w:val="24"/>
        </w:rPr>
        <w:t xml:space="preserve">more broadly </w:t>
      </w:r>
      <w:r w:rsidRPr="00F91CE9">
        <w:rPr>
          <w:rFonts w:eastAsiaTheme="minorHAnsi"/>
          <w:sz w:val="24"/>
          <w:szCs w:val="24"/>
        </w:rPr>
        <w:t xml:space="preserve">can help to build a respectful culture and influence individual behaviour. It may include: </w:t>
      </w:r>
    </w:p>
    <w:p w14:paraId="3976BCC2" w14:textId="77777777" w:rsidR="00455027" w:rsidRPr="00F91CE9" w:rsidRDefault="00455027" w:rsidP="002F5FD3">
      <w:pPr>
        <w:numPr>
          <w:ilvl w:val="0"/>
          <w:numId w:val="51"/>
        </w:numPr>
        <w:spacing w:before="60" w:after="60" w:line="240" w:lineRule="auto"/>
        <w:rPr>
          <w:rFonts w:eastAsiaTheme="minorHAnsi"/>
          <w:sz w:val="24"/>
          <w:szCs w:val="24"/>
        </w:rPr>
      </w:pPr>
      <w:r w:rsidRPr="00F91CE9">
        <w:rPr>
          <w:rFonts w:eastAsiaTheme="minorHAnsi"/>
          <w:sz w:val="24"/>
          <w:szCs w:val="24"/>
        </w:rPr>
        <w:t>what sexual and gender-based harassment are and that the behaviour is unlawful - it is important that all workers have a strong understanding of the range of behaviours that can constitute sexual and gender-based harassment</w:t>
      </w:r>
    </w:p>
    <w:p w14:paraId="1B3435EC" w14:textId="77777777" w:rsidR="00455027" w:rsidRPr="00F91CE9" w:rsidRDefault="00455027" w:rsidP="002F5FD3">
      <w:pPr>
        <w:numPr>
          <w:ilvl w:val="0"/>
          <w:numId w:val="51"/>
        </w:numPr>
        <w:spacing w:before="60" w:after="60" w:line="240" w:lineRule="auto"/>
        <w:rPr>
          <w:rFonts w:eastAsiaTheme="minorHAnsi"/>
          <w:sz w:val="24"/>
          <w:szCs w:val="24"/>
        </w:rPr>
      </w:pPr>
      <w:r w:rsidRPr="00F91CE9">
        <w:rPr>
          <w:rFonts w:eastAsiaTheme="minorHAnsi"/>
          <w:sz w:val="24"/>
          <w:szCs w:val="24"/>
        </w:rPr>
        <w:t>the nature and prevalence of sexual and gender-based harassment</w:t>
      </w:r>
    </w:p>
    <w:p w14:paraId="3D05513D" w14:textId="77777777" w:rsidR="00455027" w:rsidRPr="00F91CE9" w:rsidRDefault="00455027" w:rsidP="002F5FD3">
      <w:pPr>
        <w:numPr>
          <w:ilvl w:val="0"/>
          <w:numId w:val="51"/>
        </w:numPr>
        <w:spacing w:before="60" w:after="60" w:line="240" w:lineRule="auto"/>
        <w:rPr>
          <w:rFonts w:eastAsiaTheme="minorHAnsi"/>
          <w:sz w:val="24"/>
          <w:szCs w:val="24"/>
        </w:rPr>
      </w:pPr>
      <w:r w:rsidRPr="00F91CE9">
        <w:rPr>
          <w:rFonts w:eastAsiaTheme="minorHAnsi"/>
          <w:sz w:val="24"/>
          <w:szCs w:val="24"/>
        </w:rPr>
        <w:t>that certain forms of sexual and gender-based harassment (e.g. assault, indecent exposure, stalking, sexual assault, and obscene or threatening communication) can be criminal offences and may be investigated by the police</w:t>
      </w:r>
    </w:p>
    <w:p w14:paraId="100A54F9" w14:textId="77777777" w:rsidR="00455027" w:rsidRPr="00F91CE9" w:rsidRDefault="00455027" w:rsidP="002F5FD3">
      <w:pPr>
        <w:numPr>
          <w:ilvl w:val="0"/>
          <w:numId w:val="51"/>
        </w:numPr>
        <w:spacing w:before="60" w:after="60" w:line="240" w:lineRule="auto"/>
        <w:rPr>
          <w:rFonts w:eastAsiaTheme="minorHAnsi"/>
          <w:sz w:val="24"/>
          <w:szCs w:val="24"/>
        </w:rPr>
      </w:pPr>
      <w:r w:rsidRPr="00F91CE9">
        <w:rPr>
          <w:rFonts w:eastAsiaTheme="minorHAnsi"/>
          <w:sz w:val="24"/>
          <w:szCs w:val="24"/>
        </w:rPr>
        <w:t>drivers of sexual and gender-based harassment, including gender inequality, and cultural and systemic drivers</w:t>
      </w:r>
    </w:p>
    <w:p w14:paraId="776A96B1" w14:textId="77777777" w:rsidR="00455027" w:rsidRPr="00F91CE9" w:rsidRDefault="00455027" w:rsidP="002F5FD3">
      <w:pPr>
        <w:numPr>
          <w:ilvl w:val="0"/>
          <w:numId w:val="51"/>
        </w:numPr>
        <w:spacing w:before="60" w:after="60" w:line="240" w:lineRule="auto"/>
        <w:rPr>
          <w:rFonts w:eastAsiaTheme="minorHAnsi"/>
          <w:sz w:val="24"/>
          <w:szCs w:val="24"/>
        </w:rPr>
      </w:pPr>
      <w:r w:rsidRPr="00F91CE9">
        <w:rPr>
          <w:rFonts w:eastAsiaTheme="minorHAnsi"/>
          <w:sz w:val="24"/>
          <w:szCs w:val="24"/>
        </w:rPr>
        <w:t>understanding diversity, including the concepts of gender, sexuality, disability and cultural and linguistic diversity</w:t>
      </w:r>
    </w:p>
    <w:p w14:paraId="4F23F405" w14:textId="77777777" w:rsidR="00455027" w:rsidRPr="00F91CE9" w:rsidRDefault="00455027" w:rsidP="002F5FD3">
      <w:pPr>
        <w:numPr>
          <w:ilvl w:val="0"/>
          <w:numId w:val="51"/>
        </w:numPr>
        <w:spacing w:before="60" w:after="60" w:line="240" w:lineRule="auto"/>
        <w:rPr>
          <w:rFonts w:eastAsiaTheme="minorHAnsi"/>
          <w:sz w:val="24"/>
          <w:szCs w:val="24"/>
        </w:rPr>
      </w:pPr>
      <w:r w:rsidRPr="00F91CE9">
        <w:rPr>
          <w:rFonts w:eastAsiaTheme="minorHAnsi"/>
          <w:sz w:val="24"/>
          <w:szCs w:val="24"/>
        </w:rPr>
        <w:t>the impact of sexual and gender-based harassment and victimisation, including physical harm, psychological harm and economic impacts</w:t>
      </w:r>
    </w:p>
    <w:p w14:paraId="31553710" w14:textId="77777777" w:rsidR="00455027" w:rsidRPr="00F91CE9" w:rsidRDefault="00455027" w:rsidP="002F5FD3">
      <w:pPr>
        <w:numPr>
          <w:ilvl w:val="0"/>
          <w:numId w:val="51"/>
        </w:numPr>
        <w:spacing w:before="60" w:after="60" w:line="240" w:lineRule="auto"/>
        <w:rPr>
          <w:rFonts w:eastAsiaTheme="minorHAnsi"/>
          <w:sz w:val="24"/>
          <w:szCs w:val="24"/>
        </w:rPr>
      </w:pPr>
      <w:r w:rsidRPr="00F91CE9">
        <w:rPr>
          <w:rFonts w:eastAsiaTheme="minorHAnsi"/>
          <w:sz w:val="24"/>
          <w:szCs w:val="24"/>
        </w:rPr>
        <w:t>workplace policies, including acceptable standards of behaviour, consequences for breaches of the policy and ensuring people involved in complaints will not be victimised</w:t>
      </w:r>
    </w:p>
    <w:p w14:paraId="2D2E3316" w14:textId="77777777" w:rsidR="00455027" w:rsidRPr="00F91CE9" w:rsidRDefault="00455027" w:rsidP="002F5FD3">
      <w:pPr>
        <w:numPr>
          <w:ilvl w:val="0"/>
          <w:numId w:val="51"/>
        </w:numPr>
        <w:spacing w:before="60" w:after="60" w:line="240" w:lineRule="auto"/>
        <w:rPr>
          <w:rFonts w:eastAsiaTheme="minorHAnsi"/>
          <w:sz w:val="24"/>
          <w:szCs w:val="24"/>
        </w:rPr>
      </w:pPr>
      <w:r w:rsidRPr="00F91CE9">
        <w:rPr>
          <w:rFonts w:eastAsiaTheme="minorHAnsi"/>
          <w:sz w:val="24"/>
          <w:szCs w:val="24"/>
        </w:rPr>
        <w:t>communication skills and how to respond to sexual and gender-based harassment, including strategies for addressing inappropriate behaviour</w:t>
      </w:r>
    </w:p>
    <w:p w14:paraId="606A9766" w14:textId="77777777" w:rsidR="00455027" w:rsidRPr="00F91CE9" w:rsidRDefault="00455027" w:rsidP="002F5FD3">
      <w:pPr>
        <w:numPr>
          <w:ilvl w:val="0"/>
          <w:numId w:val="51"/>
        </w:numPr>
        <w:spacing w:before="60" w:after="60" w:line="240" w:lineRule="auto"/>
        <w:rPr>
          <w:rFonts w:eastAsiaTheme="minorHAnsi"/>
          <w:sz w:val="24"/>
          <w:szCs w:val="24"/>
        </w:rPr>
      </w:pPr>
      <w:r w:rsidRPr="00F91CE9">
        <w:rPr>
          <w:rFonts w:eastAsiaTheme="minorHAnsi"/>
          <w:sz w:val="24"/>
          <w:szCs w:val="24"/>
        </w:rPr>
        <w:t>bystander-intervention training so people know what to do if they witness sexual or gender-based harassment</w:t>
      </w:r>
    </w:p>
    <w:p w14:paraId="743F1E09" w14:textId="5FC49DF2" w:rsidR="00455027" w:rsidRPr="00F91CE9" w:rsidRDefault="00455027" w:rsidP="002F5FD3">
      <w:pPr>
        <w:numPr>
          <w:ilvl w:val="0"/>
          <w:numId w:val="51"/>
        </w:numPr>
        <w:spacing w:before="60" w:after="60" w:line="240" w:lineRule="auto"/>
        <w:rPr>
          <w:rFonts w:eastAsiaTheme="minorHAnsi"/>
          <w:sz w:val="24"/>
          <w:szCs w:val="24"/>
        </w:rPr>
      </w:pPr>
      <w:r w:rsidRPr="00F91CE9">
        <w:rPr>
          <w:rFonts w:eastAsiaTheme="minorHAnsi"/>
          <w:sz w:val="24"/>
          <w:szCs w:val="24"/>
        </w:rPr>
        <w:t>workers’ right to cease unsafe work (including when and how it can be exercised)</w:t>
      </w:r>
    </w:p>
    <w:p w14:paraId="3D515C00" w14:textId="54309806" w:rsidR="002640D4" w:rsidRPr="00F91CE9" w:rsidRDefault="00455027" w:rsidP="002F5FD3">
      <w:pPr>
        <w:numPr>
          <w:ilvl w:val="0"/>
          <w:numId w:val="51"/>
        </w:numPr>
        <w:spacing w:before="60" w:after="60" w:line="240" w:lineRule="auto"/>
        <w:rPr>
          <w:bCs/>
          <w:sz w:val="24"/>
          <w:szCs w:val="24"/>
        </w:rPr>
      </w:pPr>
      <w:r w:rsidRPr="00F91CE9">
        <w:rPr>
          <w:rFonts w:eastAsiaTheme="minorHAnsi"/>
          <w:sz w:val="24"/>
          <w:szCs w:val="24"/>
        </w:rPr>
        <w:t>internal and external reporting mechanisms if sexual or gender-based harassment occur and the support available.</w:t>
      </w:r>
    </w:p>
    <w:p w14:paraId="080B42F7" w14:textId="76E8B818" w:rsidR="00D751E2" w:rsidRPr="00F91CE9" w:rsidRDefault="00AB613F" w:rsidP="002640D4">
      <w:pPr>
        <w:pStyle w:val="BodyText"/>
        <w:spacing w:before="240" w:after="60"/>
        <w:rPr>
          <w:b/>
          <w:bCs/>
          <w:color w:val="006B6E"/>
          <w:sz w:val="24"/>
          <w:szCs w:val="24"/>
        </w:rPr>
      </w:pPr>
      <w:r w:rsidRPr="00F91CE9">
        <w:rPr>
          <w:b/>
          <w:bCs/>
          <w:color w:val="006B6E"/>
          <w:sz w:val="24"/>
          <w:szCs w:val="24"/>
        </w:rPr>
        <w:t>Manager</w:t>
      </w:r>
      <w:r w:rsidR="00874934" w:rsidRPr="00F91CE9">
        <w:rPr>
          <w:b/>
          <w:bCs/>
          <w:color w:val="006B6E"/>
          <w:sz w:val="24"/>
          <w:szCs w:val="24"/>
        </w:rPr>
        <w:t xml:space="preserve"> and supervisor</w:t>
      </w:r>
      <w:r w:rsidRPr="00F91CE9">
        <w:rPr>
          <w:b/>
          <w:bCs/>
          <w:color w:val="006B6E"/>
          <w:sz w:val="24"/>
          <w:szCs w:val="24"/>
        </w:rPr>
        <w:t xml:space="preserve"> training</w:t>
      </w:r>
    </w:p>
    <w:p w14:paraId="6C4D8483" w14:textId="728B40C8" w:rsidR="00A8207C" w:rsidRPr="00F91CE9" w:rsidRDefault="00A8207C" w:rsidP="00DE36F6">
      <w:pPr>
        <w:spacing w:before="60"/>
        <w:rPr>
          <w:sz w:val="24"/>
          <w:szCs w:val="24"/>
        </w:rPr>
      </w:pPr>
      <w:r w:rsidRPr="00F91CE9">
        <w:rPr>
          <w:sz w:val="24"/>
          <w:szCs w:val="24"/>
        </w:rPr>
        <w:t xml:space="preserve">Sexual </w:t>
      </w:r>
      <w:r w:rsidR="00DE6E85" w:rsidRPr="00F91CE9">
        <w:rPr>
          <w:sz w:val="24"/>
          <w:szCs w:val="24"/>
        </w:rPr>
        <w:t xml:space="preserve">and gender-based </w:t>
      </w:r>
      <w:r w:rsidRPr="00F91CE9">
        <w:rPr>
          <w:sz w:val="24"/>
          <w:szCs w:val="24"/>
        </w:rPr>
        <w:t>harassment training for managers can:</w:t>
      </w:r>
    </w:p>
    <w:p w14:paraId="1712AEBB" w14:textId="38BF3243" w:rsidR="00A8207C" w:rsidRPr="00F91CE9" w:rsidRDefault="00A8207C" w:rsidP="002F5FD3">
      <w:pPr>
        <w:pStyle w:val="ListParagraph"/>
        <w:numPr>
          <w:ilvl w:val="0"/>
          <w:numId w:val="21"/>
        </w:numPr>
        <w:spacing w:before="60" w:after="60"/>
        <w:contextualSpacing w:val="0"/>
        <w:rPr>
          <w:sz w:val="24"/>
          <w:szCs w:val="24"/>
        </w:rPr>
      </w:pPr>
      <w:r w:rsidRPr="00F91CE9">
        <w:rPr>
          <w:sz w:val="24"/>
          <w:szCs w:val="24"/>
        </w:rPr>
        <w:t xml:space="preserve">provide managers </w:t>
      </w:r>
      <w:r w:rsidR="00874934" w:rsidRPr="00F91CE9">
        <w:rPr>
          <w:sz w:val="24"/>
          <w:szCs w:val="24"/>
        </w:rPr>
        <w:t xml:space="preserve">and supervisors </w:t>
      </w:r>
      <w:r w:rsidRPr="00F91CE9">
        <w:rPr>
          <w:sz w:val="24"/>
          <w:szCs w:val="24"/>
        </w:rPr>
        <w:t xml:space="preserve">with a better understanding of what sexual </w:t>
      </w:r>
      <w:r w:rsidR="00DE6E85" w:rsidRPr="00F91CE9">
        <w:rPr>
          <w:sz w:val="24"/>
          <w:szCs w:val="24"/>
        </w:rPr>
        <w:t xml:space="preserve">and gender-based </w:t>
      </w:r>
      <w:r w:rsidRPr="00F91CE9">
        <w:rPr>
          <w:sz w:val="24"/>
          <w:szCs w:val="24"/>
        </w:rPr>
        <w:t xml:space="preserve">harassment </w:t>
      </w:r>
      <w:r w:rsidR="00DE6E85" w:rsidRPr="00F91CE9">
        <w:rPr>
          <w:sz w:val="24"/>
          <w:szCs w:val="24"/>
        </w:rPr>
        <w:t>are</w:t>
      </w:r>
      <w:r w:rsidRPr="00F91CE9">
        <w:rPr>
          <w:sz w:val="24"/>
          <w:szCs w:val="24"/>
        </w:rPr>
        <w:t xml:space="preserve">, </w:t>
      </w:r>
      <w:r w:rsidR="00DE6E85" w:rsidRPr="00F91CE9">
        <w:rPr>
          <w:sz w:val="24"/>
          <w:szCs w:val="24"/>
        </w:rPr>
        <w:t xml:space="preserve">their </w:t>
      </w:r>
      <w:r w:rsidRPr="00F91CE9">
        <w:rPr>
          <w:sz w:val="24"/>
          <w:szCs w:val="24"/>
        </w:rPr>
        <w:t>drivers and impact</w:t>
      </w:r>
      <w:r w:rsidR="00AB613F" w:rsidRPr="00F91CE9">
        <w:rPr>
          <w:sz w:val="24"/>
          <w:szCs w:val="24"/>
        </w:rPr>
        <w:t>s</w:t>
      </w:r>
    </w:p>
    <w:p w14:paraId="3FA6737F" w14:textId="4D996AF8" w:rsidR="00A8207C" w:rsidRPr="00F91CE9" w:rsidRDefault="00A8207C" w:rsidP="002F5FD3">
      <w:pPr>
        <w:pStyle w:val="ListParagraph"/>
        <w:numPr>
          <w:ilvl w:val="0"/>
          <w:numId w:val="21"/>
        </w:numPr>
        <w:spacing w:before="60" w:after="60"/>
        <w:contextualSpacing w:val="0"/>
        <w:rPr>
          <w:sz w:val="24"/>
          <w:szCs w:val="24"/>
        </w:rPr>
      </w:pPr>
      <w:r w:rsidRPr="00F91CE9">
        <w:rPr>
          <w:sz w:val="24"/>
          <w:szCs w:val="24"/>
        </w:rPr>
        <w:t>help</w:t>
      </w:r>
      <w:r w:rsidR="00B232D0" w:rsidRPr="00F91CE9">
        <w:rPr>
          <w:sz w:val="24"/>
          <w:szCs w:val="24"/>
        </w:rPr>
        <w:t xml:space="preserve"> managers</w:t>
      </w:r>
      <w:r w:rsidR="00874934" w:rsidRPr="00F91CE9">
        <w:rPr>
          <w:sz w:val="24"/>
          <w:szCs w:val="24"/>
        </w:rPr>
        <w:t xml:space="preserve"> and supervisors</w:t>
      </w:r>
      <w:r w:rsidR="00B232D0" w:rsidRPr="00F91CE9">
        <w:rPr>
          <w:sz w:val="24"/>
          <w:szCs w:val="24"/>
        </w:rPr>
        <w:t xml:space="preserve"> contribute to the PCBU</w:t>
      </w:r>
      <w:r w:rsidR="00500F87" w:rsidRPr="00F91CE9">
        <w:rPr>
          <w:sz w:val="24"/>
          <w:szCs w:val="24"/>
        </w:rPr>
        <w:t>’</w:t>
      </w:r>
      <w:r w:rsidR="00B232D0" w:rsidRPr="00F91CE9">
        <w:rPr>
          <w:sz w:val="24"/>
          <w:szCs w:val="24"/>
        </w:rPr>
        <w:t>s risks management processes</w:t>
      </w:r>
    </w:p>
    <w:p w14:paraId="1EE0C49A" w14:textId="6E15F529" w:rsidR="00067756" w:rsidRPr="00F91CE9" w:rsidRDefault="00B232D0" w:rsidP="002F5FD3">
      <w:pPr>
        <w:pStyle w:val="ListParagraph"/>
        <w:numPr>
          <w:ilvl w:val="0"/>
          <w:numId w:val="21"/>
        </w:numPr>
        <w:spacing w:before="60" w:after="60"/>
        <w:contextualSpacing w:val="0"/>
        <w:rPr>
          <w:sz w:val="24"/>
          <w:szCs w:val="24"/>
        </w:rPr>
      </w:pPr>
      <w:r w:rsidRPr="00F91CE9">
        <w:rPr>
          <w:sz w:val="24"/>
          <w:szCs w:val="24"/>
        </w:rPr>
        <w:t>help managers</w:t>
      </w:r>
      <w:r w:rsidR="00874934" w:rsidRPr="00F91CE9">
        <w:rPr>
          <w:sz w:val="24"/>
          <w:szCs w:val="24"/>
        </w:rPr>
        <w:t xml:space="preserve"> and supervisors</w:t>
      </w:r>
      <w:r w:rsidRPr="00F91CE9">
        <w:rPr>
          <w:sz w:val="24"/>
          <w:szCs w:val="24"/>
        </w:rPr>
        <w:t xml:space="preserve"> implement the </w:t>
      </w:r>
      <w:r w:rsidR="00F1273F" w:rsidRPr="00F91CE9">
        <w:rPr>
          <w:sz w:val="24"/>
          <w:szCs w:val="24"/>
        </w:rPr>
        <w:t>PCBU</w:t>
      </w:r>
      <w:r w:rsidR="00500F87" w:rsidRPr="00F91CE9">
        <w:rPr>
          <w:sz w:val="24"/>
          <w:szCs w:val="24"/>
        </w:rPr>
        <w:t>’</w:t>
      </w:r>
      <w:r w:rsidR="00F1273F" w:rsidRPr="00F91CE9">
        <w:rPr>
          <w:sz w:val="24"/>
          <w:szCs w:val="24"/>
        </w:rPr>
        <w:t xml:space="preserve">s policies and procedures to prevent sexual </w:t>
      </w:r>
      <w:r w:rsidR="00DE6E85" w:rsidRPr="00F91CE9">
        <w:rPr>
          <w:sz w:val="24"/>
          <w:szCs w:val="24"/>
        </w:rPr>
        <w:t xml:space="preserve">and gender-based </w:t>
      </w:r>
      <w:r w:rsidR="00F1273F" w:rsidRPr="00F91CE9">
        <w:rPr>
          <w:sz w:val="24"/>
          <w:szCs w:val="24"/>
        </w:rPr>
        <w:t>harassment</w:t>
      </w:r>
    </w:p>
    <w:p w14:paraId="1B961755" w14:textId="1C7BD20B" w:rsidR="00067756" w:rsidRPr="00F91CE9" w:rsidRDefault="00067756" w:rsidP="002F5FD3">
      <w:pPr>
        <w:pStyle w:val="ListParagraph"/>
        <w:numPr>
          <w:ilvl w:val="0"/>
          <w:numId w:val="21"/>
        </w:numPr>
        <w:spacing w:before="60" w:after="60"/>
        <w:contextualSpacing w:val="0"/>
        <w:rPr>
          <w:sz w:val="24"/>
          <w:szCs w:val="24"/>
        </w:rPr>
      </w:pPr>
      <w:r w:rsidRPr="00F91CE9">
        <w:rPr>
          <w:sz w:val="24"/>
          <w:szCs w:val="24"/>
        </w:rPr>
        <w:t>provide managers</w:t>
      </w:r>
      <w:r w:rsidR="00874934" w:rsidRPr="00F91CE9">
        <w:rPr>
          <w:sz w:val="24"/>
          <w:szCs w:val="24"/>
        </w:rPr>
        <w:t xml:space="preserve"> and supervisors</w:t>
      </w:r>
      <w:r w:rsidRPr="00F91CE9">
        <w:rPr>
          <w:sz w:val="24"/>
          <w:szCs w:val="24"/>
        </w:rPr>
        <w:t xml:space="preserve"> with the skills to step in and take </w:t>
      </w:r>
      <w:r w:rsidR="00411E15" w:rsidRPr="00F91CE9">
        <w:rPr>
          <w:sz w:val="24"/>
          <w:szCs w:val="24"/>
        </w:rPr>
        <w:t xml:space="preserve">immediate </w:t>
      </w:r>
      <w:r w:rsidRPr="00F91CE9">
        <w:rPr>
          <w:sz w:val="24"/>
          <w:szCs w:val="24"/>
        </w:rPr>
        <w:t>action if they witness sexual</w:t>
      </w:r>
      <w:r w:rsidR="00EC6F78" w:rsidRPr="00F91CE9">
        <w:rPr>
          <w:sz w:val="24"/>
          <w:szCs w:val="24"/>
        </w:rPr>
        <w:t xml:space="preserve"> or gender-based</w:t>
      </w:r>
      <w:r w:rsidRPr="00F91CE9">
        <w:rPr>
          <w:sz w:val="24"/>
          <w:szCs w:val="24"/>
        </w:rPr>
        <w:t xml:space="preserve"> harassment </w:t>
      </w:r>
      <w:r w:rsidR="00411E15" w:rsidRPr="00F91CE9">
        <w:rPr>
          <w:sz w:val="24"/>
          <w:szCs w:val="24"/>
        </w:rPr>
        <w:t>occurring in the workplace, or lower</w:t>
      </w:r>
      <w:r w:rsidR="00B923E8" w:rsidRPr="00F91CE9">
        <w:rPr>
          <w:sz w:val="24"/>
          <w:szCs w:val="24"/>
        </w:rPr>
        <w:noBreakHyphen/>
      </w:r>
      <w:r w:rsidR="00411E15" w:rsidRPr="00F91CE9">
        <w:rPr>
          <w:sz w:val="24"/>
          <w:szCs w:val="24"/>
        </w:rPr>
        <w:t>level disres</w:t>
      </w:r>
      <w:r w:rsidR="000534FA" w:rsidRPr="00F91CE9">
        <w:rPr>
          <w:sz w:val="24"/>
          <w:szCs w:val="24"/>
        </w:rPr>
        <w:t>pectful behaviour that c</w:t>
      </w:r>
      <w:r w:rsidR="008915E2" w:rsidRPr="00F91CE9">
        <w:rPr>
          <w:sz w:val="24"/>
          <w:szCs w:val="24"/>
        </w:rPr>
        <w:t>reates a risk of harassment</w:t>
      </w:r>
    </w:p>
    <w:p w14:paraId="6D9F7C8A" w14:textId="6865384B" w:rsidR="00CE1F46" w:rsidRPr="00F91CE9" w:rsidRDefault="006D5597" w:rsidP="002F5FD3">
      <w:pPr>
        <w:pStyle w:val="ListParagraph"/>
        <w:numPr>
          <w:ilvl w:val="0"/>
          <w:numId w:val="21"/>
        </w:numPr>
        <w:spacing w:before="60" w:after="60"/>
        <w:contextualSpacing w:val="0"/>
      </w:pPr>
      <w:r w:rsidRPr="00F91CE9">
        <w:rPr>
          <w:sz w:val="24"/>
          <w:szCs w:val="24"/>
        </w:rPr>
        <w:t>p</w:t>
      </w:r>
      <w:r w:rsidR="008915E2" w:rsidRPr="00F91CE9">
        <w:rPr>
          <w:sz w:val="24"/>
          <w:szCs w:val="24"/>
        </w:rPr>
        <w:t xml:space="preserve">rovide managers </w:t>
      </w:r>
      <w:r w:rsidR="00874934" w:rsidRPr="00F91CE9">
        <w:rPr>
          <w:sz w:val="24"/>
          <w:szCs w:val="24"/>
        </w:rPr>
        <w:t xml:space="preserve">and supervisors </w:t>
      </w:r>
      <w:r w:rsidR="008915E2" w:rsidRPr="00F91CE9">
        <w:rPr>
          <w:sz w:val="24"/>
          <w:szCs w:val="24"/>
        </w:rPr>
        <w:t xml:space="preserve">with the skills to </w:t>
      </w:r>
      <w:r w:rsidR="00067756" w:rsidRPr="00F91CE9">
        <w:rPr>
          <w:sz w:val="24"/>
          <w:szCs w:val="24"/>
        </w:rPr>
        <w:t>respon</w:t>
      </w:r>
      <w:r w:rsidR="008915E2" w:rsidRPr="00F91CE9">
        <w:rPr>
          <w:sz w:val="24"/>
          <w:szCs w:val="24"/>
        </w:rPr>
        <w:t>d</w:t>
      </w:r>
      <w:r w:rsidR="00067756" w:rsidRPr="00F91CE9">
        <w:rPr>
          <w:sz w:val="24"/>
          <w:szCs w:val="24"/>
        </w:rPr>
        <w:t xml:space="preserve"> and support their staff</w:t>
      </w:r>
      <w:r w:rsidR="00B15F0A" w:rsidRPr="00F91CE9">
        <w:rPr>
          <w:sz w:val="24"/>
          <w:szCs w:val="24"/>
        </w:rPr>
        <w:t>, including through referral to appropriate services,</w:t>
      </w:r>
      <w:r w:rsidR="00067756" w:rsidRPr="00F91CE9">
        <w:rPr>
          <w:sz w:val="24"/>
          <w:szCs w:val="24"/>
        </w:rPr>
        <w:t xml:space="preserve"> if sexual </w:t>
      </w:r>
      <w:r w:rsidR="00EC6F78" w:rsidRPr="00F91CE9">
        <w:rPr>
          <w:sz w:val="24"/>
          <w:szCs w:val="24"/>
        </w:rPr>
        <w:t xml:space="preserve">or gender-based </w:t>
      </w:r>
      <w:r w:rsidR="00067756" w:rsidRPr="00F91CE9">
        <w:rPr>
          <w:sz w:val="24"/>
          <w:szCs w:val="24"/>
        </w:rPr>
        <w:t>harassment occur</w:t>
      </w:r>
      <w:r w:rsidR="00A8207C" w:rsidRPr="00F91CE9">
        <w:rPr>
          <w:sz w:val="24"/>
          <w:szCs w:val="24"/>
        </w:rPr>
        <w:t>.</w:t>
      </w:r>
    </w:p>
    <w:p w14:paraId="5F995405" w14:textId="530A5509" w:rsidR="00D751E2" w:rsidRPr="00F91CE9" w:rsidRDefault="00A8207C" w:rsidP="002640D4">
      <w:pPr>
        <w:pStyle w:val="BodyText"/>
        <w:spacing w:before="240" w:after="60"/>
        <w:rPr>
          <w:b/>
          <w:bCs/>
          <w:color w:val="006B6E"/>
          <w:sz w:val="24"/>
          <w:szCs w:val="24"/>
        </w:rPr>
      </w:pPr>
      <w:r w:rsidRPr="00F91CE9">
        <w:rPr>
          <w:b/>
          <w:bCs/>
          <w:color w:val="006B6E"/>
          <w:sz w:val="24"/>
          <w:szCs w:val="24"/>
        </w:rPr>
        <w:t>Contact officer training</w:t>
      </w:r>
    </w:p>
    <w:p w14:paraId="048B1363" w14:textId="0BAF7A43" w:rsidR="00E201EB" w:rsidRPr="00F91CE9" w:rsidRDefault="00A8207C" w:rsidP="00DE36F6">
      <w:pPr>
        <w:spacing w:before="60" w:after="60"/>
        <w:rPr>
          <w:sz w:val="24"/>
          <w:szCs w:val="24"/>
        </w:rPr>
      </w:pPr>
      <w:r w:rsidRPr="00F91CE9">
        <w:rPr>
          <w:sz w:val="24"/>
          <w:szCs w:val="24"/>
        </w:rPr>
        <w:t xml:space="preserve">Some organisations </w:t>
      </w:r>
      <w:r w:rsidR="000A531F" w:rsidRPr="00F91CE9">
        <w:rPr>
          <w:sz w:val="24"/>
          <w:szCs w:val="24"/>
        </w:rPr>
        <w:t>have</w:t>
      </w:r>
      <w:r w:rsidRPr="00F91CE9">
        <w:rPr>
          <w:sz w:val="24"/>
          <w:szCs w:val="24"/>
        </w:rPr>
        <w:t xml:space="preserve"> one or more contact officers as a first point of contact for someone who may experienc</w:t>
      </w:r>
      <w:r w:rsidR="00441F95" w:rsidRPr="00F91CE9">
        <w:rPr>
          <w:sz w:val="24"/>
          <w:szCs w:val="24"/>
        </w:rPr>
        <w:t>e</w:t>
      </w:r>
      <w:r w:rsidRPr="00F91CE9">
        <w:rPr>
          <w:sz w:val="24"/>
          <w:szCs w:val="24"/>
        </w:rPr>
        <w:t xml:space="preserve"> or witness sexual</w:t>
      </w:r>
      <w:r w:rsidR="0073318A" w:rsidRPr="00F91CE9">
        <w:rPr>
          <w:sz w:val="24"/>
          <w:szCs w:val="24"/>
        </w:rPr>
        <w:t xml:space="preserve"> and gender-based</w:t>
      </w:r>
      <w:r w:rsidRPr="00F91CE9">
        <w:rPr>
          <w:sz w:val="24"/>
          <w:szCs w:val="24"/>
        </w:rPr>
        <w:t xml:space="preserve"> harassment </w:t>
      </w:r>
      <w:r w:rsidR="00441F95" w:rsidRPr="00F91CE9">
        <w:rPr>
          <w:sz w:val="24"/>
          <w:szCs w:val="24"/>
        </w:rPr>
        <w:t>at work</w:t>
      </w:r>
      <w:r w:rsidRPr="00F91CE9">
        <w:rPr>
          <w:sz w:val="24"/>
          <w:szCs w:val="24"/>
        </w:rPr>
        <w:t>. Contact officers can provide information and support to workers a</w:t>
      </w:r>
      <w:r w:rsidR="00826ADE" w:rsidRPr="00F91CE9">
        <w:rPr>
          <w:sz w:val="24"/>
          <w:szCs w:val="24"/>
        </w:rPr>
        <w:t>s well as</w:t>
      </w:r>
      <w:r w:rsidRPr="00F91CE9">
        <w:rPr>
          <w:sz w:val="24"/>
          <w:szCs w:val="24"/>
        </w:rPr>
        <w:t xml:space="preserve"> apply </w:t>
      </w:r>
      <w:r w:rsidR="00AD5DAA" w:rsidRPr="00F91CE9">
        <w:rPr>
          <w:sz w:val="24"/>
          <w:szCs w:val="24"/>
        </w:rPr>
        <w:t>the</w:t>
      </w:r>
      <w:r w:rsidRPr="00F91CE9">
        <w:rPr>
          <w:sz w:val="24"/>
          <w:szCs w:val="24"/>
        </w:rPr>
        <w:t xml:space="preserve"> organisation’s policies and procedures when a complaint is raised.</w:t>
      </w:r>
      <w:r w:rsidR="0080137E" w:rsidRPr="00F91CE9">
        <w:rPr>
          <w:sz w:val="24"/>
          <w:szCs w:val="24"/>
        </w:rPr>
        <w:t xml:space="preserve"> </w:t>
      </w:r>
      <w:r w:rsidR="00AD5DAA" w:rsidRPr="00F91CE9">
        <w:rPr>
          <w:sz w:val="24"/>
          <w:szCs w:val="24"/>
        </w:rPr>
        <w:t>PCBUs</w:t>
      </w:r>
      <w:r w:rsidR="0080137E" w:rsidRPr="00F91CE9">
        <w:rPr>
          <w:sz w:val="24"/>
          <w:szCs w:val="24"/>
        </w:rPr>
        <w:t xml:space="preserve"> may wish to engage an external contact officer if appropriate. </w:t>
      </w:r>
    </w:p>
    <w:p w14:paraId="481A47FE" w14:textId="46D11F6B" w:rsidR="00A8207C" w:rsidRPr="00F91CE9" w:rsidRDefault="006D61F5" w:rsidP="005F2577">
      <w:pPr>
        <w:spacing w:before="120" w:after="60"/>
        <w:rPr>
          <w:sz w:val="24"/>
          <w:szCs w:val="24"/>
        </w:rPr>
      </w:pPr>
      <w:r w:rsidRPr="00F91CE9">
        <w:rPr>
          <w:sz w:val="24"/>
          <w:szCs w:val="24"/>
        </w:rPr>
        <w:t>A PCBU</w:t>
      </w:r>
      <w:r w:rsidR="00A8207C" w:rsidRPr="00F91CE9">
        <w:rPr>
          <w:sz w:val="24"/>
          <w:szCs w:val="24"/>
        </w:rPr>
        <w:t xml:space="preserve"> should provide training for workers who are or may become contact officers for sexual </w:t>
      </w:r>
      <w:r w:rsidR="0073318A" w:rsidRPr="00F91CE9">
        <w:rPr>
          <w:sz w:val="24"/>
          <w:szCs w:val="24"/>
        </w:rPr>
        <w:t xml:space="preserve">and gender-based </w:t>
      </w:r>
      <w:r w:rsidR="00A8207C" w:rsidRPr="00F91CE9">
        <w:rPr>
          <w:sz w:val="24"/>
          <w:szCs w:val="24"/>
        </w:rPr>
        <w:t>harassment concerns or complaints. Training can help provide contact officers with the knowledge and skills to:</w:t>
      </w:r>
    </w:p>
    <w:p w14:paraId="08A65C35" w14:textId="18302E6D" w:rsidR="00A8207C" w:rsidRPr="00F91CE9" w:rsidRDefault="00A8207C" w:rsidP="002F5FD3">
      <w:pPr>
        <w:pStyle w:val="ListParagraph"/>
        <w:numPr>
          <w:ilvl w:val="0"/>
          <w:numId w:val="20"/>
        </w:numPr>
        <w:spacing w:before="60" w:after="60"/>
        <w:contextualSpacing w:val="0"/>
        <w:rPr>
          <w:sz w:val="24"/>
          <w:szCs w:val="24"/>
        </w:rPr>
      </w:pPr>
      <w:r w:rsidRPr="00F91CE9">
        <w:rPr>
          <w:sz w:val="24"/>
          <w:szCs w:val="24"/>
        </w:rPr>
        <w:t xml:space="preserve">understand the nature and impacts of sexual </w:t>
      </w:r>
      <w:r w:rsidR="0073318A" w:rsidRPr="00F91CE9">
        <w:rPr>
          <w:sz w:val="24"/>
          <w:szCs w:val="24"/>
        </w:rPr>
        <w:t xml:space="preserve">and gender-based </w:t>
      </w:r>
      <w:r w:rsidRPr="00F91CE9">
        <w:rPr>
          <w:sz w:val="24"/>
          <w:szCs w:val="24"/>
        </w:rPr>
        <w:t>harassment</w:t>
      </w:r>
    </w:p>
    <w:p w14:paraId="4592C4B0" w14:textId="6694344E" w:rsidR="00A8207C" w:rsidRPr="00F91CE9" w:rsidRDefault="00A8207C" w:rsidP="002F5FD3">
      <w:pPr>
        <w:pStyle w:val="ListParagraph"/>
        <w:numPr>
          <w:ilvl w:val="0"/>
          <w:numId w:val="20"/>
        </w:numPr>
        <w:spacing w:before="60" w:after="60"/>
        <w:contextualSpacing w:val="0"/>
        <w:rPr>
          <w:sz w:val="24"/>
          <w:szCs w:val="24"/>
        </w:rPr>
      </w:pPr>
      <w:r w:rsidRPr="00F91CE9">
        <w:rPr>
          <w:sz w:val="24"/>
          <w:szCs w:val="24"/>
        </w:rPr>
        <w:t>apply effective communication and listening skills, including trauma-informed approaches to sexual</w:t>
      </w:r>
      <w:r w:rsidR="0073318A" w:rsidRPr="00F91CE9">
        <w:rPr>
          <w:sz w:val="24"/>
          <w:szCs w:val="24"/>
        </w:rPr>
        <w:t xml:space="preserve"> and gender-based</w:t>
      </w:r>
      <w:r w:rsidRPr="00F91CE9">
        <w:rPr>
          <w:sz w:val="24"/>
          <w:szCs w:val="24"/>
        </w:rPr>
        <w:t xml:space="preserve"> harassment</w:t>
      </w:r>
    </w:p>
    <w:p w14:paraId="01B93E01" w14:textId="25087F39" w:rsidR="00A8207C" w:rsidRPr="00F91CE9" w:rsidRDefault="00A8207C" w:rsidP="002F5FD3">
      <w:pPr>
        <w:pStyle w:val="ListParagraph"/>
        <w:numPr>
          <w:ilvl w:val="0"/>
          <w:numId w:val="20"/>
        </w:numPr>
        <w:spacing w:before="60" w:after="60"/>
        <w:contextualSpacing w:val="0"/>
        <w:rPr>
          <w:sz w:val="24"/>
          <w:szCs w:val="24"/>
        </w:rPr>
      </w:pPr>
      <w:r w:rsidRPr="00F91CE9">
        <w:rPr>
          <w:sz w:val="24"/>
          <w:szCs w:val="24"/>
        </w:rPr>
        <w:t xml:space="preserve">explain options to </w:t>
      </w:r>
      <w:r w:rsidR="00B61538" w:rsidRPr="00F91CE9">
        <w:rPr>
          <w:sz w:val="24"/>
          <w:szCs w:val="24"/>
        </w:rPr>
        <w:t xml:space="preserve">address concerns and </w:t>
      </w:r>
      <w:r w:rsidRPr="00F91CE9">
        <w:rPr>
          <w:sz w:val="24"/>
          <w:szCs w:val="24"/>
        </w:rPr>
        <w:t>resolve complaints</w:t>
      </w:r>
    </w:p>
    <w:p w14:paraId="356556DE" w14:textId="5435E6FE" w:rsidR="00A8207C" w:rsidRPr="00F91CE9" w:rsidRDefault="00A8207C" w:rsidP="002F5FD3">
      <w:pPr>
        <w:pStyle w:val="ListParagraph"/>
        <w:numPr>
          <w:ilvl w:val="0"/>
          <w:numId w:val="20"/>
        </w:numPr>
        <w:spacing w:before="60" w:after="60"/>
        <w:contextualSpacing w:val="0"/>
        <w:rPr>
          <w:sz w:val="24"/>
          <w:szCs w:val="24"/>
        </w:rPr>
      </w:pPr>
      <w:r w:rsidRPr="00F91CE9">
        <w:rPr>
          <w:sz w:val="24"/>
          <w:szCs w:val="24"/>
        </w:rPr>
        <w:t>explain the legal protections and support available to workers</w:t>
      </w:r>
    </w:p>
    <w:p w14:paraId="3A321B48" w14:textId="45FD3E5E" w:rsidR="00A8207C" w:rsidRPr="00F91CE9" w:rsidRDefault="00A8207C" w:rsidP="002F5FD3">
      <w:pPr>
        <w:pStyle w:val="ListParagraph"/>
        <w:numPr>
          <w:ilvl w:val="0"/>
          <w:numId w:val="20"/>
        </w:numPr>
        <w:spacing w:before="60" w:after="60"/>
        <w:contextualSpacing w:val="0"/>
        <w:rPr>
          <w:sz w:val="24"/>
          <w:szCs w:val="24"/>
        </w:rPr>
      </w:pPr>
      <w:r w:rsidRPr="00F91CE9">
        <w:rPr>
          <w:sz w:val="24"/>
          <w:szCs w:val="24"/>
        </w:rPr>
        <w:t>determine when a concern or complaint should be escalated</w:t>
      </w:r>
    </w:p>
    <w:p w14:paraId="34211FA3" w14:textId="575A4A57" w:rsidR="00A06831" w:rsidRPr="00F91CE9" w:rsidRDefault="00441F95" w:rsidP="002F5FD3">
      <w:pPr>
        <w:pStyle w:val="ListParagraph"/>
        <w:numPr>
          <w:ilvl w:val="0"/>
          <w:numId w:val="20"/>
        </w:numPr>
        <w:spacing w:before="60" w:after="60"/>
        <w:contextualSpacing w:val="0"/>
        <w:rPr>
          <w:sz w:val="24"/>
          <w:szCs w:val="24"/>
        </w:rPr>
      </w:pPr>
      <w:r w:rsidRPr="00F91CE9">
        <w:rPr>
          <w:sz w:val="24"/>
          <w:szCs w:val="24"/>
        </w:rPr>
        <w:t xml:space="preserve">understand </w:t>
      </w:r>
      <w:r w:rsidR="00A8207C" w:rsidRPr="00F91CE9">
        <w:rPr>
          <w:sz w:val="24"/>
          <w:szCs w:val="24"/>
        </w:rPr>
        <w:t xml:space="preserve">the challenges that contact officers might face and how to manage these, including potential impacts on the </w:t>
      </w:r>
      <w:r w:rsidR="00B93494" w:rsidRPr="00F91CE9">
        <w:rPr>
          <w:sz w:val="24"/>
          <w:szCs w:val="24"/>
        </w:rPr>
        <w:t>psychological</w:t>
      </w:r>
      <w:r w:rsidR="00A8207C" w:rsidRPr="00F91CE9">
        <w:rPr>
          <w:sz w:val="24"/>
          <w:szCs w:val="24"/>
        </w:rPr>
        <w:t xml:space="preserve"> health of contact officers.</w:t>
      </w:r>
    </w:p>
    <w:p w14:paraId="400DAE54" w14:textId="77777777" w:rsidR="00F25BC1" w:rsidRPr="00F91CE9" w:rsidRDefault="00F25BC1" w:rsidP="00DA784A">
      <w:pPr>
        <w:pStyle w:val="Heading1"/>
        <w:numPr>
          <w:ilvl w:val="0"/>
          <w:numId w:val="4"/>
        </w:numPr>
        <w:rPr>
          <w:rFonts w:ascii="Arial" w:hAnsi="Arial" w:cs="Arial"/>
        </w:rPr>
        <w:sectPr w:rsidR="00F25BC1" w:rsidRPr="00F91CE9" w:rsidSect="00F960E3">
          <w:pgSz w:w="11906" w:h="16838"/>
          <w:pgMar w:top="1440" w:right="1440" w:bottom="1440" w:left="1440" w:header="426" w:footer="708" w:gutter="0"/>
          <w:cols w:space="708"/>
          <w:docGrid w:linePitch="360"/>
        </w:sectPr>
      </w:pPr>
      <w:bookmarkStart w:id="380" w:name="_Review_control_measures"/>
      <w:bookmarkStart w:id="381" w:name="_Toc127898140"/>
      <w:bookmarkStart w:id="382" w:name="_Toc146201739"/>
      <w:bookmarkStart w:id="383" w:name="_Toc49432032"/>
      <w:bookmarkStart w:id="384" w:name="_Toc392574978"/>
      <w:bookmarkStart w:id="385" w:name="_Toc515001640"/>
      <w:bookmarkStart w:id="386" w:name="_Toc442273473"/>
      <w:bookmarkEnd w:id="379"/>
      <w:bookmarkEnd w:id="380"/>
    </w:p>
    <w:bookmarkStart w:id="387" w:name="_Toc175670583"/>
    <w:p w14:paraId="7416823B" w14:textId="6A2EC5D7" w:rsidR="00C625C6" w:rsidRPr="00F91CE9" w:rsidRDefault="002640D4" w:rsidP="002F5FD3">
      <w:pPr>
        <w:pStyle w:val="Heading1"/>
        <w:numPr>
          <w:ilvl w:val="0"/>
          <w:numId w:val="54"/>
        </w:numPr>
        <w:spacing w:before="0"/>
        <w:rPr>
          <w:rFonts w:ascii="Arial" w:hAnsi="Arial" w:cs="Arial"/>
          <w:color w:val="006B6E"/>
        </w:rPr>
      </w:pPr>
      <w:r w:rsidRPr="00F91CE9">
        <w:rPr>
          <w:rFonts w:ascii="Arial" w:hAnsi="Arial" w:cs="Arial"/>
          <w:noProof/>
        </w:rPr>
        <mc:AlternateContent>
          <mc:Choice Requires="wps">
            <w:drawing>
              <wp:anchor distT="45720" distB="45720" distL="114300" distR="114300" simplePos="0" relativeHeight="251697155" behindDoc="0" locked="0" layoutInCell="1" allowOverlap="0" wp14:anchorId="730B7986" wp14:editId="277B230F">
                <wp:simplePos x="0" y="0"/>
                <wp:positionH relativeFrom="margin">
                  <wp:align>right</wp:align>
                </wp:positionH>
                <wp:positionV relativeFrom="paragraph">
                  <wp:posOffset>346570</wp:posOffset>
                </wp:positionV>
                <wp:extent cx="5709600" cy="1051200"/>
                <wp:effectExtent l="0" t="0" r="24765" b="1587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600" cy="1051200"/>
                        </a:xfrm>
                        <a:prstGeom prst="roundRect">
                          <a:avLst/>
                        </a:prstGeom>
                        <a:solidFill>
                          <a:srgbClr val="FFFFFF"/>
                        </a:solidFill>
                        <a:ln w="12700">
                          <a:solidFill>
                            <a:srgbClr val="006B6E"/>
                          </a:solidFill>
                          <a:miter lim="800000"/>
                          <a:headEnd/>
                          <a:tailEnd/>
                        </a:ln>
                      </wps:spPr>
                      <wps:txbx>
                        <w:txbxContent>
                          <w:p w14:paraId="59BE2188" w14:textId="3C455C22" w:rsidR="00CE1F46" w:rsidRPr="00CE1F46" w:rsidRDefault="00CE1F46" w:rsidP="00AB42E6">
                            <w:pPr>
                              <w:rPr>
                                <w:sz w:val="24"/>
                                <w:szCs w:val="24"/>
                              </w:rPr>
                            </w:pPr>
                            <w:r>
                              <w:rPr>
                                <w:b/>
                                <w:bCs/>
                                <w:sz w:val="24"/>
                                <w:szCs w:val="24"/>
                              </w:rPr>
                              <w:t>WHS Regulations r. 37</w:t>
                            </w:r>
                            <w:r>
                              <w:rPr>
                                <w:b/>
                                <w:bCs/>
                                <w:sz w:val="24"/>
                                <w:szCs w:val="24"/>
                              </w:rPr>
                              <w:br/>
                            </w:r>
                            <w:r>
                              <w:rPr>
                                <w:sz w:val="24"/>
                                <w:szCs w:val="24"/>
                              </w:rPr>
                              <w:t>Maintenance of control measures</w:t>
                            </w:r>
                          </w:p>
                          <w:p w14:paraId="12ABE8CB" w14:textId="185FBB76" w:rsidR="00CE1F46" w:rsidRDefault="00CE1F46" w:rsidP="00CE1F46">
                            <w:pPr>
                              <w:spacing w:before="120"/>
                              <w:rPr>
                                <w:b/>
                                <w:bCs/>
                                <w:sz w:val="24"/>
                                <w:szCs w:val="24"/>
                              </w:rPr>
                            </w:pPr>
                            <w:r>
                              <w:rPr>
                                <w:b/>
                                <w:bCs/>
                                <w:sz w:val="24"/>
                                <w:szCs w:val="24"/>
                              </w:rPr>
                              <w:t>WHS Regulations r. 38</w:t>
                            </w:r>
                          </w:p>
                          <w:p w14:paraId="6B0AF139" w14:textId="4573E931" w:rsidR="00CE1F46" w:rsidRPr="00CE1F46" w:rsidRDefault="00CE1F46" w:rsidP="00901DED">
                            <w:pPr>
                              <w:rPr>
                                <w:sz w:val="24"/>
                                <w:szCs w:val="24"/>
                              </w:rPr>
                            </w:pPr>
                            <w:r>
                              <w:rPr>
                                <w:sz w:val="24"/>
                                <w:szCs w:val="24"/>
                              </w:rPr>
                              <w:t>Review of control measures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30B7986" id="_x0000_s1049" style="position:absolute;left:0;text-align:left;margin-left:398.35pt;margin-top:27.3pt;width:449.55pt;height:82.75pt;z-index:25169715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Gw8HAIAAC4EAAAOAAAAZHJzL2Uyb0RvYy54bWysU9tu2zAMfR+wfxD0vtjOcmmNOEWbNsOA&#10;7oJ1+wBZkmNhsqhJSuzu60cpbppdsIdhehBIUTo8PKRWV0OnyUE6r8BUtJjklEjDQSizq+iXz9tX&#10;F5T4wIxgGoys6KP09Gr98sWqt6WcQgtaSEcQxPiytxVtQ7Bllnneyo75CVhpMNiA61hA1+0y4ViP&#10;6J3Opnm+yHpwwjrg0ns8vT0G6TrhN43k4UPTeBmIrihyC2l3aa/jnq1XrNw5ZlvFRxrsH1h0TBlM&#10;eoK6ZYGRvVO/QXWKO/DQhAmHLoOmUVymGrCaIv+lmoeWWZlqQXG8Pcnk/x8sf394sB8dCcMNDNjA&#10;VIS398C/emJg0zKzk9fOQd9KJjBxESXLeuvL8WmU2pc+gtT9OxDYZLYPkICGxnVRFayTIDo24PEk&#10;uhwC4Xg4X+aXixxDHGNFPi+wrSkHK5+eW+fDGwkdiUZFHeyN+IStTTnY4d6HyImVT/diSg9aia3S&#10;OjluV2+0IweGY7BNa0zx0zVtSI8cpktk8HcMnLybxd2fMDoVcKC16ip6kccVL7EyqndnRLIDU/po&#10;I2dtRjmjgkctw1APRImKTl/Hx1HeGsQjCuzgOMD44dBowX2npMfhraj/tmdOUqLfGmzSZTGbxWlP&#10;zmy+nKLjziP1eYQZjlAVDZQczU1IPyTyNnCNzWxUUviZycgZhzIJP36gOPXnfrr1/M3XPwAAAP//&#10;AwBQSwMEFAAGAAgAAAAhAB/dmBbgAAAABwEAAA8AAABkcnMvZG93bnJldi54bWxMj0FLw0AUhO+C&#10;/2F5ghdpNwka05iXIqJSCkXaevD4mt0mwezbkN2m6b93PelxmGHmm2I5mU6MenCtZYR4HoHQXFnV&#10;co3wuX+bZSCcJ1bUWdYIF+1gWV5fFZQre+atHne+FqGEXU4Ijfd9LqWrGm3IzW2vOXhHOxjyQQ61&#10;VAOdQ7npZBJFqTTUclhoqNcvja6+dyeD8JptN6v6ndLL1+rxjjbDcW0/RsTbm+n5CYTXk/8Lwy9+&#10;QIcyMB3siZUTHUI44hEe7lMQwc0WixjEASFJohhkWcj//OUPAAAA//8DAFBLAQItABQABgAIAAAA&#10;IQC2gziS/gAAAOEBAAATAAAAAAAAAAAAAAAAAAAAAABbQ29udGVudF9UeXBlc10ueG1sUEsBAi0A&#10;FAAGAAgAAAAhADj9If/WAAAAlAEAAAsAAAAAAAAAAAAAAAAALwEAAF9yZWxzLy5yZWxzUEsBAi0A&#10;FAAGAAgAAAAhADUQbDwcAgAALgQAAA4AAAAAAAAAAAAAAAAALgIAAGRycy9lMm9Eb2MueG1sUEsB&#10;Ai0AFAAGAAgAAAAhAB/dmBbgAAAABwEAAA8AAAAAAAAAAAAAAAAAdgQAAGRycy9kb3ducmV2Lnht&#10;bFBLBQYAAAAABAAEAPMAAACDBQAAAAA=&#10;" o:allowoverlap="f" strokecolor="#006b6e" strokeweight="1pt">
                <v:stroke joinstyle="miter"/>
                <v:textbox>
                  <w:txbxContent>
                    <w:p w14:paraId="59BE2188" w14:textId="3C455C22" w:rsidR="00CE1F46" w:rsidRPr="00CE1F46" w:rsidRDefault="00CE1F46" w:rsidP="00AB42E6">
                      <w:pPr>
                        <w:rPr>
                          <w:sz w:val="24"/>
                          <w:szCs w:val="24"/>
                        </w:rPr>
                      </w:pPr>
                      <w:r>
                        <w:rPr>
                          <w:b/>
                          <w:bCs/>
                          <w:sz w:val="24"/>
                          <w:szCs w:val="24"/>
                        </w:rPr>
                        <w:t>WHS Regulations r. 37</w:t>
                      </w:r>
                      <w:r>
                        <w:rPr>
                          <w:b/>
                          <w:bCs/>
                          <w:sz w:val="24"/>
                          <w:szCs w:val="24"/>
                        </w:rPr>
                        <w:br/>
                      </w:r>
                      <w:r>
                        <w:rPr>
                          <w:sz w:val="24"/>
                          <w:szCs w:val="24"/>
                        </w:rPr>
                        <w:t>Maintenance of control measures</w:t>
                      </w:r>
                    </w:p>
                    <w:p w14:paraId="12ABE8CB" w14:textId="185FBB76" w:rsidR="00CE1F46" w:rsidRDefault="00CE1F46" w:rsidP="00CE1F46">
                      <w:pPr>
                        <w:spacing w:before="120"/>
                        <w:rPr>
                          <w:b/>
                          <w:bCs/>
                          <w:sz w:val="24"/>
                          <w:szCs w:val="24"/>
                        </w:rPr>
                      </w:pPr>
                      <w:r>
                        <w:rPr>
                          <w:b/>
                          <w:bCs/>
                          <w:sz w:val="24"/>
                          <w:szCs w:val="24"/>
                        </w:rPr>
                        <w:t>WHS Regulations r. 38</w:t>
                      </w:r>
                    </w:p>
                    <w:p w14:paraId="6B0AF139" w14:textId="4573E931" w:rsidR="00CE1F46" w:rsidRPr="00CE1F46" w:rsidRDefault="00CE1F46" w:rsidP="00901DED">
                      <w:pPr>
                        <w:rPr>
                          <w:sz w:val="24"/>
                          <w:szCs w:val="24"/>
                        </w:rPr>
                      </w:pPr>
                      <w:r>
                        <w:rPr>
                          <w:sz w:val="24"/>
                          <w:szCs w:val="24"/>
                        </w:rPr>
                        <w:t>Review of control measures</w:t>
                      </w:r>
                    </w:p>
                  </w:txbxContent>
                </v:textbox>
                <w10:wrap type="square" anchorx="margin"/>
              </v:roundrect>
            </w:pict>
          </mc:Fallback>
        </mc:AlternateContent>
      </w:r>
      <w:r w:rsidR="004B308A" w:rsidRPr="00F91CE9">
        <w:rPr>
          <w:rFonts w:ascii="Arial" w:hAnsi="Arial" w:cs="Arial"/>
          <w:color w:val="006B6E"/>
        </w:rPr>
        <w:t>Maintain</w:t>
      </w:r>
      <w:r w:rsidR="002967D6" w:rsidRPr="00F91CE9">
        <w:rPr>
          <w:rFonts w:ascii="Arial" w:hAnsi="Arial" w:cs="Arial"/>
          <w:color w:val="006B6E"/>
        </w:rPr>
        <w:t xml:space="preserve"> and r</w:t>
      </w:r>
      <w:r w:rsidR="00C625C6" w:rsidRPr="00F91CE9">
        <w:rPr>
          <w:rFonts w:ascii="Arial" w:hAnsi="Arial" w:cs="Arial"/>
          <w:color w:val="006B6E"/>
        </w:rPr>
        <w:t>eview</w:t>
      </w:r>
      <w:bookmarkEnd w:id="381"/>
      <w:bookmarkEnd w:id="382"/>
      <w:bookmarkEnd w:id="387"/>
      <w:r w:rsidR="00C625C6" w:rsidRPr="00F91CE9">
        <w:rPr>
          <w:rFonts w:ascii="Arial" w:hAnsi="Arial" w:cs="Arial"/>
          <w:color w:val="006B6E"/>
        </w:rPr>
        <w:t xml:space="preserve"> </w:t>
      </w:r>
      <w:bookmarkEnd w:id="383"/>
      <w:bookmarkEnd w:id="384"/>
      <w:bookmarkEnd w:id="385"/>
      <w:bookmarkEnd w:id="386"/>
    </w:p>
    <w:p w14:paraId="6839B67D" w14:textId="3442B47C" w:rsidR="00E201EB" w:rsidRPr="00F91CE9" w:rsidRDefault="00C625C6" w:rsidP="00AC05A4">
      <w:pPr>
        <w:spacing w:before="60" w:after="60"/>
        <w:rPr>
          <w:sz w:val="24"/>
          <w:szCs w:val="24"/>
        </w:rPr>
      </w:pPr>
      <w:r w:rsidRPr="00F91CE9">
        <w:rPr>
          <w:sz w:val="24"/>
          <w:szCs w:val="24"/>
        </w:rPr>
        <w:t xml:space="preserve">The last step of the risk management process is to </w:t>
      </w:r>
      <w:r w:rsidR="004B308A" w:rsidRPr="00F91CE9">
        <w:rPr>
          <w:sz w:val="24"/>
          <w:szCs w:val="24"/>
        </w:rPr>
        <w:t>maintain</w:t>
      </w:r>
      <w:r w:rsidR="00343924" w:rsidRPr="00F91CE9">
        <w:rPr>
          <w:sz w:val="24"/>
          <w:szCs w:val="24"/>
        </w:rPr>
        <w:t xml:space="preserve"> control measures and </w:t>
      </w:r>
      <w:r w:rsidRPr="00F91CE9">
        <w:rPr>
          <w:sz w:val="24"/>
          <w:szCs w:val="24"/>
        </w:rPr>
        <w:t>review the</w:t>
      </w:r>
      <w:r w:rsidR="00343924" w:rsidRPr="00F91CE9">
        <w:rPr>
          <w:sz w:val="24"/>
          <w:szCs w:val="24"/>
        </w:rPr>
        <w:t>ir</w:t>
      </w:r>
      <w:r w:rsidRPr="00F91CE9">
        <w:rPr>
          <w:sz w:val="24"/>
          <w:szCs w:val="24"/>
        </w:rPr>
        <w:t xml:space="preserve"> effectiveness to ensure they are working as planned. </w:t>
      </w:r>
      <w:r w:rsidR="005A7EBC" w:rsidRPr="00F91CE9">
        <w:rPr>
          <w:sz w:val="24"/>
          <w:szCs w:val="24"/>
        </w:rPr>
        <w:t>PCBU</w:t>
      </w:r>
      <w:r w:rsidR="006D61F5" w:rsidRPr="00F91CE9">
        <w:rPr>
          <w:sz w:val="24"/>
          <w:szCs w:val="24"/>
        </w:rPr>
        <w:t>s</w:t>
      </w:r>
      <w:r w:rsidR="005A7EBC" w:rsidRPr="00F91CE9">
        <w:rPr>
          <w:sz w:val="24"/>
          <w:szCs w:val="24"/>
        </w:rPr>
        <w:t xml:space="preserve"> </w:t>
      </w:r>
      <w:r w:rsidR="00E72FD9" w:rsidRPr="00F91CE9">
        <w:rPr>
          <w:sz w:val="24"/>
          <w:szCs w:val="24"/>
        </w:rPr>
        <w:t xml:space="preserve">must review </w:t>
      </w:r>
      <w:r w:rsidR="00B93494" w:rsidRPr="00F91CE9">
        <w:rPr>
          <w:sz w:val="24"/>
          <w:szCs w:val="24"/>
        </w:rPr>
        <w:t xml:space="preserve">their controls </w:t>
      </w:r>
      <w:proofErr w:type="gramStart"/>
      <w:r w:rsidR="00B93494" w:rsidRPr="00F91CE9">
        <w:rPr>
          <w:sz w:val="24"/>
          <w:szCs w:val="24"/>
        </w:rPr>
        <w:t xml:space="preserve">measures, </w:t>
      </w:r>
      <w:r w:rsidR="00E72FD9" w:rsidRPr="00F91CE9">
        <w:rPr>
          <w:sz w:val="24"/>
          <w:szCs w:val="24"/>
        </w:rPr>
        <w:t>and</w:t>
      </w:r>
      <w:proofErr w:type="gramEnd"/>
      <w:r w:rsidR="00E72FD9" w:rsidRPr="00F91CE9">
        <w:rPr>
          <w:sz w:val="24"/>
          <w:szCs w:val="24"/>
        </w:rPr>
        <w:t xml:space="preserve"> modify or replace a</w:t>
      </w:r>
      <w:r w:rsidRPr="00F91CE9">
        <w:rPr>
          <w:sz w:val="24"/>
          <w:szCs w:val="24"/>
        </w:rPr>
        <w:t xml:space="preserve"> control measure </w:t>
      </w:r>
      <w:r w:rsidR="00E72FD9" w:rsidRPr="00F91CE9">
        <w:rPr>
          <w:sz w:val="24"/>
          <w:szCs w:val="24"/>
        </w:rPr>
        <w:t xml:space="preserve">if it </w:t>
      </w:r>
      <w:r w:rsidRPr="00F91CE9">
        <w:rPr>
          <w:sz w:val="24"/>
          <w:szCs w:val="24"/>
        </w:rPr>
        <w:t xml:space="preserve">is not working </w:t>
      </w:r>
      <w:r w:rsidR="0046049A" w:rsidRPr="00F91CE9">
        <w:rPr>
          <w:sz w:val="24"/>
          <w:szCs w:val="24"/>
        </w:rPr>
        <w:t>effectively</w:t>
      </w:r>
      <w:r w:rsidRPr="00F91CE9">
        <w:rPr>
          <w:sz w:val="24"/>
          <w:szCs w:val="24"/>
        </w:rPr>
        <w:t>.</w:t>
      </w:r>
    </w:p>
    <w:p w14:paraId="7114B26D" w14:textId="54FABA9F" w:rsidR="00C625C6" w:rsidRPr="00F91CE9" w:rsidRDefault="00B93494" w:rsidP="005F2577">
      <w:pPr>
        <w:spacing w:before="120" w:after="60"/>
        <w:rPr>
          <w:sz w:val="24"/>
          <w:szCs w:val="24"/>
        </w:rPr>
      </w:pPr>
      <w:r w:rsidRPr="00F91CE9">
        <w:rPr>
          <w:sz w:val="24"/>
          <w:szCs w:val="24"/>
        </w:rPr>
        <w:t>C</w:t>
      </w:r>
      <w:r w:rsidR="00C625C6" w:rsidRPr="00F91CE9">
        <w:rPr>
          <w:sz w:val="24"/>
          <w:szCs w:val="24"/>
        </w:rPr>
        <w:t xml:space="preserve">ontrol measures should be </w:t>
      </w:r>
      <w:r w:rsidRPr="00F91CE9">
        <w:rPr>
          <w:sz w:val="24"/>
          <w:szCs w:val="24"/>
        </w:rPr>
        <w:t>reviewed</w:t>
      </w:r>
      <w:r w:rsidR="00C625C6" w:rsidRPr="00F91CE9">
        <w:rPr>
          <w:sz w:val="24"/>
          <w:szCs w:val="24"/>
        </w:rPr>
        <w:t xml:space="preserve"> regularly</w:t>
      </w:r>
      <w:r w:rsidRPr="00F91CE9">
        <w:rPr>
          <w:sz w:val="24"/>
          <w:szCs w:val="24"/>
        </w:rPr>
        <w:t>,</w:t>
      </w:r>
      <w:r w:rsidR="00C625C6" w:rsidRPr="00F91CE9">
        <w:rPr>
          <w:sz w:val="24"/>
          <w:szCs w:val="24"/>
        </w:rPr>
        <w:t xml:space="preserve"> and </w:t>
      </w:r>
      <w:r w:rsidR="00E72FD9" w:rsidRPr="00F91CE9">
        <w:rPr>
          <w:i/>
          <w:iCs/>
          <w:sz w:val="24"/>
          <w:szCs w:val="24"/>
        </w:rPr>
        <w:t>must</w:t>
      </w:r>
      <w:r w:rsidR="00E72FD9" w:rsidRPr="00F91CE9">
        <w:rPr>
          <w:sz w:val="24"/>
          <w:szCs w:val="24"/>
        </w:rPr>
        <w:t xml:space="preserve"> be </w:t>
      </w:r>
      <w:r w:rsidRPr="00F91CE9">
        <w:rPr>
          <w:sz w:val="24"/>
          <w:szCs w:val="24"/>
        </w:rPr>
        <w:t>reviewed</w:t>
      </w:r>
      <w:r w:rsidR="00E72FD9" w:rsidRPr="00F91CE9">
        <w:rPr>
          <w:sz w:val="24"/>
          <w:szCs w:val="24"/>
        </w:rPr>
        <w:t>:</w:t>
      </w:r>
    </w:p>
    <w:p w14:paraId="420DEE31" w14:textId="36222725" w:rsidR="00C625C6" w:rsidRPr="00F91CE9" w:rsidRDefault="00C625C6" w:rsidP="002F5FD3">
      <w:pPr>
        <w:pStyle w:val="ListParagraph"/>
        <w:numPr>
          <w:ilvl w:val="0"/>
          <w:numId w:val="19"/>
        </w:numPr>
        <w:rPr>
          <w:sz w:val="24"/>
          <w:szCs w:val="24"/>
        </w:rPr>
      </w:pPr>
      <w:r w:rsidRPr="00F91CE9">
        <w:rPr>
          <w:sz w:val="24"/>
          <w:szCs w:val="24"/>
        </w:rPr>
        <w:t xml:space="preserve">when the control measure is not </w:t>
      </w:r>
      <w:r w:rsidR="00921BC4" w:rsidRPr="00F91CE9">
        <w:rPr>
          <w:sz w:val="24"/>
          <w:szCs w:val="24"/>
        </w:rPr>
        <w:t xml:space="preserve">eliminating or minimising </w:t>
      </w:r>
      <w:r w:rsidRPr="00F91CE9">
        <w:rPr>
          <w:sz w:val="24"/>
          <w:szCs w:val="24"/>
        </w:rPr>
        <w:t>the risk</w:t>
      </w:r>
      <w:r w:rsidR="00FF76B4" w:rsidRPr="00F91CE9">
        <w:rPr>
          <w:sz w:val="24"/>
          <w:szCs w:val="24"/>
        </w:rPr>
        <w:t>s</w:t>
      </w:r>
      <w:r w:rsidRPr="00F91CE9">
        <w:rPr>
          <w:sz w:val="24"/>
          <w:szCs w:val="24"/>
        </w:rPr>
        <w:t xml:space="preserve"> so far as is reasonably practicable</w:t>
      </w:r>
    </w:p>
    <w:p w14:paraId="2B77AB8A" w14:textId="7881AA17" w:rsidR="00C625C6" w:rsidRPr="00F91CE9" w:rsidRDefault="00C625C6" w:rsidP="002F5FD3">
      <w:pPr>
        <w:pStyle w:val="ListParagraph"/>
        <w:numPr>
          <w:ilvl w:val="0"/>
          <w:numId w:val="19"/>
        </w:numPr>
        <w:spacing w:before="60"/>
        <w:contextualSpacing w:val="0"/>
        <w:rPr>
          <w:sz w:val="24"/>
          <w:szCs w:val="24"/>
        </w:rPr>
      </w:pPr>
      <w:r w:rsidRPr="00F91CE9">
        <w:rPr>
          <w:sz w:val="24"/>
          <w:szCs w:val="24"/>
        </w:rPr>
        <w:t>before a change at the workplace that is likely to give rise to a new or different health and safety risk that the control measure may not effectively control</w:t>
      </w:r>
    </w:p>
    <w:p w14:paraId="28FC8987" w14:textId="3BA2E70E" w:rsidR="00C625C6" w:rsidRPr="00F91CE9" w:rsidRDefault="00C625C6" w:rsidP="002F5FD3">
      <w:pPr>
        <w:pStyle w:val="ListParagraph"/>
        <w:numPr>
          <w:ilvl w:val="0"/>
          <w:numId w:val="19"/>
        </w:numPr>
        <w:spacing w:before="60"/>
        <w:contextualSpacing w:val="0"/>
        <w:rPr>
          <w:sz w:val="24"/>
          <w:szCs w:val="24"/>
        </w:rPr>
      </w:pPr>
      <w:r w:rsidRPr="00F91CE9">
        <w:rPr>
          <w:sz w:val="24"/>
          <w:szCs w:val="24"/>
        </w:rPr>
        <w:t>if a new hazard or risk is identified</w:t>
      </w:r>
    </w:p>
    <w:p w14:paraId="7B34C2F3" w14:textId="7386C7AB" w:rsidR="00C625C6" w:rsidRPr="00F91CE9" w:rsidRDefault="00C625C6" w:rsidP="002F5FD3">
      <w:pPr>
        <w:pStyle w:val="ListParagraph"/>
        <w:numPr>
          <w:ilvl w:val="0"/>
          <w:numId w:val="19"/>
        </w:numPr>
        <w:spacing w:before="60"/>
        <w:contextualSpacing w:val="0"/>
        <w:rPr>
          <w:sz w:val="24"/>
          <w:szCs w:val="24"/>
        </w:rPr>
      </w:pPr>
      <w:r w:rsidRPr="00F91CE9">
        <w:rPr>
          <w:sz w:val="24"/>
          <w:szCs w:val="24"/>
        </w:rPr>
        <w:t>if the results of consultation indicate a review is necessary, or</w:t>
      </w:r>
    </w:p>
    <w:p w14:paraId="7F819EFD" w14:textId="37FCF92B" w:rsidR="00E201EB" w:rsidRPr="00F91CE9" w:rsidRDefault="00C625C6" w:rsidP="002F5FD3">
      <w:pPr>
        <w:pStyle w:val="ListParagraph"/>
        <w:numPr>
          <w:ilvl w:val="0"/>
          <w:numId w:val="19"/>
        </w:numPr>
        <w:spacing w:before="60" w:after="60"/>
        <w:contextualSpacing w:val="0"/>
        <w:rPr>
          <w:sz w:val="24"/>
          <w:szCs w:val="24"/>
        </w:rPr>
      </w:pPr>
      <w:r w:rsidRPr="00F91CE9">
        <w:rPr>
          <w:sz w:val="24"/>
          <w:szCs w:val="24"/>
        </w:rPr>
        <w:t xml:space="preserve">if a </w:t>
      </w:r>
      <w:r w:rsidR="00FF76B4" w:rsidRPr="00F91CE9">
        <w:rPr>
          <w:sz w:val="24"/>
          <w:szCs w:val="24"/>
        </w:rPr>
        <w:t>HSR</w:t>
      </w:r>
      <w:r w:rsidRPr="00F91CE9">
        <w:rPr>
          <w:sz w:val="24"/>
          <w:szCs w:val="24"/>
        </w:rPr>
        <w:t xml:space="preserve"> requests a review because they reasonably believe one of the above has occurred and it has not </w:t>
      </w:r>
      <w:r w:rsidR="000F0684" w:rsidRPr="00F91CE9">
        <w:rPr>
          <w:sz w:val="24"/>
          <w:szCs w:val="24"/>
        </w:rPr>
        <w:t xml:space="preserve">already </w:t>
      </w:r>
      <w:r w:rsidRPr="00F91CE9">
        <w:rPr>
          <w:sz w:val="24"/>
          <w:szCs w:val="24"/>
        </w:rPr>
        <w:t>been adequately reviewed.</w:t>
      </w:r>
    </w:p>
    <w:p w14:paraId="10A7B955" w14:textId="4180AEBA" w:rsidR="005E151D" w:rsidRPr="00F91CE9" w:rsidRDefault="005E151D" w:rsidP="003371F6">
      <w:pPr>
        <w:spacing w:before="120" w:after="60"/>
        <w:rPr>
          <w:sz w:val="24"/>
          <w:szCs w:val="24"/>
        </w:rPr>
      </w:pPr>
      <w:r w:rsidRPr="00F91CE9">
        <w:rPr>
          <w:sz w:val="24"/>
          <w:szCs w:val="24"/>
        </w:rPr>
        <w:t>Reports</w:t>
      </w:r>
      <w:r w:rsidR="00263580" w:rsidRPr="00F91CE9">
        <w:rPr>
          <w:sz w:val="24"/>
          <w:szCs w:val="24"/>
        </w:rPr>
        <w:t xml:space="preserve"> and</w:t>
      </w:r>
      <w:r w:rsidRPr="00F91CE9">
        <w:rPr>
          <w:sz w:val="24"/>
          <w:szCs w:val="24"/>
        </w:rPr>
        <w:t xml:space="preserve"> c</w:t>
      </w:r>
      <w:r w:rsidR="00FD734F" w:rsidRPr="00F91CE9">
        <w:rPr>
          <w:sz w:val="24"/>
          <w:szCs w:val="24"/>
        </w:rPr>
        <w:t>omplaints</w:t>
      </w:r>
      <w:r w:rsidR="00E91013" w:rsidRPr="00F91CE9">
        <w:rPr>
          <w:sz w:val="24"/>
          <w:szCs w:val="24"/>
        </w:rPr>
        <w:t xml:space="preserve"> (including informal complaints)</w:t>
      </w:r>
      <w:r w:rsidR="00FD734F" w:rsidRPr="00F91CE9">
        <w:rPr>
          <w:sz w:val="24"/>
          <w:szCs w:val="24"/>
        </w:rPr>
        <w:t xml:space="preserve"> </w:t>
      </w:r>
      <w:r w:rsidRPr="00F91CE9">
        <w:rPr>
          <w:sz w:val="24"/>
          <w:szCs w:val="24"/>
        </w:rPr>
        <w:t>from</w:t>
      </w:r>
      <w:r w:rsidR="00FD734F" w:rsidRPr="00F91CE9">
        <w:rPr>
          <w:sz w:val="24"/>
          <w:szCs w:val="24"/>
        </w:rPr>
        <w:t xml:space="preserve"> workers may identify </w:t>
      </w:r>
      <w:r w:rsidR="008978B7" w:rsidRPr="00F91CE9">
        <w:rPr>
          <w:sz w:val="24"/>
          <w:szCs w:val="24"/>
        </w:rPr>
        <w:t xml:space="preserve">new </w:t>
      </w:r>
      <w:r w:rsidR="004E4566" w:rsidRPr="00F91CE9">
        <w:rPr>
          <w:sz w:val="24"/>
          <w:szCs w:val="24"/>
        </w:rPr>
        <w:t xml:space="preserve">sexual </w:t>
      </w:r>
      <w:r w:rsidR="00350841" w:rsidRPr="00F91CE9">
        <w:rPr>
          <w:sz w:val="24"/>
          <w:szCs w:val="24"/>
        </w:rPr>
        <w:t xml:space="preserve">or gender-based </w:t>
      </w:r>
      <w:r w:rsidR="004E4566" w:rsidRPr="00F91CE9">
        <w:rPr>
          <w:sz w:val="24"/>
          <w:szCs w:val="24"/>
        </w:rPr>
        <w:t>harassment</w:t>
      </w:r>
      <w:r w:rsidR="008978B7" w:rsidRPr="00F91CE9">
        <w:rPr>
          <w:sz w:val="24"/>
          <w:szCs w:val="24"/>
        </w:rPr>
        <w:t xml:space="preserve"> risks</w:t>
      </w:r>
      <w:r w:rsidR="00FD734F" w:rsidRPr="00F91CE9">
        <w:rPr>
          <w:sz w:val="24"/>
          <w:szCs w:val="24"/>
        </w:rPr>
        <w:t xml:space="preserve"> </w:t>
      </w:r>
      <w:r w:rsidR="00784670" w:rsidRPr="00F91CE9">
        <w:rPr>
          <w:sz w:val="24"/>
          <w:szCs w:val="24"/>
        </w:rPr>
        <w:t xml:space="preserve">or risks </w:t>
      </w:r>
      <w:r w:rsidR="00FD734F" w:rsidRPr="00F91CE9">
        <w:rPr>
          <w:sz w:val="24"/>
          <w:szCs w:val="24"/>
        </w:rPr>
        <w:t xml:space="preserve">that </w:t>
      </w:r>
      <w:r w:rsidR="00784670" w:rsidRPr="00F91CE9">
        <w:rPr>
          <w:sz w:val="24"/>
          <w:szCs w:val="24"/>
        </w:rPr>
        <w:t>have not been</w:t>
      </w:r>
      <w:r w:rsidR="00FD734F" w:rsidRPr="00F91CE9">
        <w:rPr>
          <w:sz w:val="24"/>
          <w:szCs w:val="24"/>
        </w:rPr>
        <w:t xml:space="preserve"> controlled</w:t>
      </w:r>
      <w:r w:rsidR="00F25C88" w:rsidRPr="00F91CE9">
        <w:rPr>
          <w:sz w:val="24"/>
          <w:szCs w:val="24"/>
        </w:rPr>
        <w:t xml:space="preserve"> so far as is </w:t>
      </w:r>
      <w:r w:rsidR="00054430" w:rsidRPr="00F91CE9">
        <w:rPr>
          <w:sz w:val="24"/>
          <w:szCs w:val="24"/>
        </w:rPr>
        <w:t>reasonably practicable</w:t>
      </w:r>
      <w:r w:rsidR="00FD734F" w:rsidRPr="00F91CE9">
        <w:rPr>
          <w:sz w:val="24"/>
          <w:szCs w:val="24"/>
        </w:rPr>
        <w:t xml:space="preserve">. This should trigger a review of </w:t>
      </w:r>
      <w:r w:rsidRPr="00F91CE9">
        <w:rPr>
          <w:sz w:val="24"/>
          <w:szCs w:val="24"/>
        </w:rPr>
        <w:t xml:space="preserve">whether </w:t>
      </w:r>
      <w:r w:rsidR="00AD5DAA" w:rsidRPr="00F91CE9">
        <w:rPr>
          <w:sz w:val="24"/>
          <w:szCs w:val="24"/>
        </w:rPr>
        <w:t>the</w:t>
      </w:r>
      <w:r w:rsidRPr="00F91CE9">
        <w:rPr>
          <w:sz w:val="24"/>
          <w:szCs w:val="24"/>
        </w:rPr>
        <w:t xml:space="preserve"> existing control</w:t>
      </w:r>
      <w:r w:rsidR="00686D63" w:rsidRPr="00F91CE9">
        <w:rPr>
          <w:sz w:val="24"/>
          <w:szCs w:val="24"/>
        </w:rPr>
        <w:t xml:space="preserve"> measure</w:t>
      </w:r>
      <w:r w:rsidRPr="00F91CE9">
        <w:rPr>
          <w:sz w:val="24"/>
          <w:szCs w:val="24"/>
        </w:rPr>
        <w:t xml:space="preserve">s are effective, if </w:t>
      </w:r>
      <w:r w:rsidR="00DA7C14" w:rsidRPr="00F91CE9">
        <w:rPr>
          <w:sz w:val="24"/>
          <w:szCs w:val="24"/>
        </w:rPr>
        <w:t>the</w:t>
      </w:r>
      <w:r w:rsidRPr="00F91CE9">
        <w:rPr>
          <w:sz w:val="24"/>
          <w:szCs w:val="24"/>
        </w:rPr>
        <w:t xml:space="preserve"> response procedures worked the way they were supposed to and whether new risks have been identified that also need to be managed.</w:t>
      </w:r>
    </w:p>
    <w:p w14:paraId="2F8E77FC" w14:textId="31D65482" w:rsidR="00E201EB" w:rsidRPr="00F91CE9" w:rsidRDefault="00C625C6" w:rsidP="003371F6">
      <w:pPr>
        <w:spacing w:before="60" w:after="60"/>
        <w:rPr>
          <w:sz w:val="24"/>
          <w:szCs w:val="24"/>
        </w:rPr>
      </w:pPr>
      <w:r w:rsidRPr="00F91CE9">
        <w:rPr>
          <w:sz w:val="24"/>
          <w:szCs w:val="24"/>
        </w:rPr>
        <w:t xml:space="preserve">Common review methods include </w:t>
      </w:r>
      <w:r w:rsidR="002355AC" w:rsidRPr="00F91CE9">
        <w:rPr>
          <w:sz w:val="24"/>
          <w:szCs w:val="24"/>
        </w:rPr>
        <w:t xml:space="preserve">inspecting the </w:t>
      </w:r>
      <w:r w:rsidRPr="00F91CE9">
        <w:rPr>
          <w:sz w:val="24"/>
          <w:szCs w:val="24"/>
        </w:rPr>
        <w:t>workplace, consultation</w:t>
      </w:r>
      <w:r w:rsidR="00686D63" w:rsidRPr="00F91CE9">
        <w:rPr>
          <w:sz w:val="24"/>
          <w:szCs w:val="24"/>
        </w:rPr>
        <w:t>,</w:t>
      </w:r>
      <w:r w:rsidRPr="00F91CE9">
        <w:rPr>
          <w:sz w:val="24"/>
          <w:szCs w:val="24"/>
        </w:rPr>
        <w:t xml:space="preserve"> and analysing </w:t>
      </w:r>
      <w:r w:rsidR="0049349E" w:rsidRPr="00F91CE9">
        <w:rPr>
          <w:sz w:val="24"/>
          <w:szCs w:val="24"/>
        </w:rPr>
        <w:t>reports</w:t>
      </w:r>
      <w:r w:rsidRPr="00F91CE9">
        <w:rPr>
          <w:sz w:val="24"/>
          <w:szCs w:val="24"/>
        </w:rPr>
        <w:t xml:space="preserve">. </w:t>
      </w:r>
      <w:r w:rsidR="00AD5DAA" w:rsidRPr="00F91CE9">
        <w:rPr>
          <w:sz w:val="24"/>
          <w:szCs w:val="24"/>
        </w:rPr>
        <w:t>PCBUs</w:t>
      </w:r>
      <w:r w:rsidRPr="00F91CE9">
        <w:rPr>
          <w:sz w:val="24"/>
          <w:szCs w:val="24"/>
        </w:rPr>
        <w:t xml:space="preserve"> can use the same methods as in the initial hazard identification step to check control measures. </w:t>
      </w:r>
      <w:r w:rsidR="00077833" w:rsidRPr="00F91CE9">
        <w:rPr>
          <w:sz w:val="24"/>
          <w:szCs w:val="24"/>
        </w:rPr>
        <w:t>The</w:t>
      </w:r>
      <w:r w:rsidR="00AD5DAA" w:rsidRPr="00F91CE9">
        <w:rPr>
          <w:sz w:val="24"/>
          <w:szCs w:val="24"/>
        </w:rPr>
        <w:t xml:space="preserve"> PCBU</w:t>
      </w:r>
      <w:r w:rsidRPr="00F91CE9">
        <w:rPr>
          <w:sz w:val="24"/>
          <w:szCs w:val="24"/>
        </w:rPr>
        <w:t xml:space="preserve"> must also consult workers and their </w:t>
      </w:r>
      <w:r w:rsidR="00686D63" w:rsidRPr="00F91CE9">
        <w:rPr>
          <w:sz w:val="24"/>
          <w:szCs w:val="24"/>
        </w:rPr>
        <w:t>HSRs</w:t>
      </w:r>
      <w:r w:rsidRPr="00F91CE9">
        <w:rPr>
          <w:sz w:val="24"/>
          <w:szCs w:val="24"/>
        </w:rPr>
        <w:t>.</w:t>
      </w:r>
    </w:p>
    <w:p w14:paraId="447C2EF8" w14:textId="48A49648" w:rsidR="00C625C6" w:rsidRPr="00F91CE9" w:rsidRDefault="00EA0A47" w:rsidP="003371F6">
      <w:pPr>
        <w:spacing w:before="60" w:after="60"/>
        <w:rPr>
          <w:sz w:val="24"/>
          <w:szCs w:val="24"/>
        </w:rPr>
      </w:pPr>
      <w:r w:rsidRPr="00F91CE9">
        <w:rPr>
          <w:sz w:val="24"/>
          <w:szCs w:val="24"/>
        </w:rPr>
        <w:t xml:space="preserve">The person </w:t>
      </w:r>
      <w:r w:rsidR="006D61F5" w:rsidRPr="00F91CE9">
        <w:rPr>
          <w:sz w:val="24"/>
          <w:szCs w:val="24"/>
        </w:rPr>
        <w:t>undertaking reviews of</w:t>
      </w:r>
      <w:r w:rsidRPr="00F91CE9">
        <w:rPr>
          <w:sz w:val="24"/>
          <w:szCs w:val="24"/>
        </w:rPr>
        <w:t xml:space="preserve"> control measures should have the authority and resources to conduct the review thoroughly</w:t>
      </w:r>
      <w:r w:rsidR="006D61F5" w:rsidRPr="00F91CE9">
        <w:rPr>
          <w:sz w:val="24"/>
          <w:szCs w:val="24"/>
        </w:rPr>
        <w:t>. They should</w:t>
      </w:r>
      <w:r w:rsidRPr="00F91CE9">
        <w:rPr>
          <w:sz w:val="24"/>
          <w:szCs w:val="24"/>
        </w:rPr>
        <w:t xml:space="preserve"> </w:t>
      </w:r>
      <w:r w:rsidR="002568E2" w:rsidRPr="00F91CE9">
        <w:rPr>
          <w:sz w:val="24"/>
          <w:szCs w:val="24"/>
        </w:rPr>
        <w:t xml:space="preserve">be </w:t>
      </w:r>
      <w:r w:rsidRPr="00F91CE9">
        <w:rPr>
          <w:sz w:val="24"/>
          <w:szCs w:val="24"/>
        </w:rPr>
        <w:t>empowered to recommend changes where necessary.</w:t>
      </w:r>
      <w:r w:rsidR="00F52ED5" w:rsidRPr="00F91CE9">
        <w:rPr>
          <w:b/>
          <w:bCs/>
          <w:sz w:val="24"/>
          <w:szCs w:val="24"/>
        </w:rPr>
        <w:t xml:space="preserve"> </w:t>
      </w:r>
      <w:r w:rsidR="00C625C6" w:rsidRPr="00F91CE9">
        <w:rPr>
          <w:sz w:val="24"/>
          <w:szCs w:val="24"/>
        </w:rPr>
        <w:t>Questions to consider</w:t>
      </w:r>
      <w:r w:rsidR="00DF51CA" w:rsidRPr="00F91CE9">
        <w:rPr>
          <w:sz w:val="24"/>
          <w:szCs w:val="24"/>
        </w:rPr>
        <w:t xml:space="preserve"> </w:t>
      </w:r>
      <w:r w:rsidR="00B93494" w:rsidRPr="00F91CE9">
        <w:rPr>
          <w:sz w:val="24"/>
          <w:szCs w:val="24"/>
        </w:rPr>
        <w:t xml:space="preserve">in the review process </w:t>
      </w:r>
      <w:r w:rsidR="00DF51CA" w:rsidRPr="00F91CE9">
        <w:rPr>
          <w:sz w:val="24"/>
          <w:szCs w:val="24"/>
        </w:rPr>
        <w:t>may</w:t>
      </w:r>
      <w:r w:rsidR="00C625C6" w:rsidRPr="00F91CE9">
        <w:rPr>
          <w:sz w:val="24"/>
          <w:szCs w:val="24"/>
        </w:rPr>
        <w:t xml:space="preserve"> include:</w:t>
      </w:r>
    </w:p>
    <w:p w14:paraId="6B22AF4A" w14:textId="1EDDDF3D" w:rsidR="00C625C6" w:rsidRPr="00F91CE9" w:rsidRDefault="00C625C6" w:rsidP="002F5FD3">
      <w:pPr>
        <w:pStyle w:val="ListParagraph"/>
        <w:numPr>
          <w:ilvl w:val="0"/>
          <w:numId w:val="18"/>
        </w:numPr>
        <w:rPr>
          <w:sz w:val="24"/>
          <w:szCs w:val="24"/>
        </w:rPr>
      </w:pPr>
      <w:r w:rsidRPr="00F91CE9">
        <w:rPr>
          <w:sz w:val="24"/>
          <w:szCs w:val="24"/>
        </w:rPr>
        <w:t>Are control measures working effectively, without creating new</w:t>
      </w:r>
      <w:r w:rsidR="00441F95" w:rsidRPr="00F91CE9">
        <w:rPr>
          <w:sz w:val="24"/>
          <w:szCs w:val="24"/>
        </w:rPr>
        <w:t xml:space="preserve"> or increased</w:t>
      </w:r>
      <w:r w:rsidRPr="00F91CE9">
        <w:rPr>
          <w:sz w:val="24"/>
          <w:szCs w:val="24"/>
        </w:rPr>
        <w:t xml:space="preserve"> risks?</w:t>
      </w:r>
    </w:p>
    <w:p w14:paraId="50A0400D" w14:textId="72EFC3D9" w:rsidR="00C625C6" w:rsidRPr="00F91CE9" w:rsidRDefault="00A30D47" w:rsidP="002F5FD3">
      <w:pPr>
        <w:pStyle w:val="ListParagraph"/>
        <w:numPr>
          <w:ilvl w:val="0"/>
          <w:numId w:val="18"/>
        </w:numPr>
        <w:spacing w:before="60"/>
        <w:contextualSpacing w:val="0"/>
        <w:rPr>
          <w:sz w:val="24"/>
          <w:szCs w:val="24"/>
        </w:rPr>
      </w:pPr>
      <w:r w:rsidRPr="00F91CE9">
        <w:rPr>
          <w:sz w:val="24"/>
          <w:szCs w:val="24"/>
        </w:rPr>
        <w:t xml:space="preserve">Have workers reported feeling </w:t>
      </w:r>
      <w:r w:rsidR="00DE6601" w:rsidRPr="00F91CE9">
        <w:rPr>
          <w:sz w:val="24"/>
          <w:szCs w:val="24"/>
        </w:rPr>
        <w:t>uncomfortable with other workers</w:t>
      </w:r>
      <w:r w:rsidR="008B23C6" w:rsidRPr="00F91CE9">
        <w:rPr>
          <w:sz w:val="24"/>
          <w:szCs w:val="24"/>
        </w:rPr>
        <w:t>, customers</w:t>
      </w:r>
      <w:r w:rsidR="00A65AB7" w:rsidRPr="00F91CE9">
        <w:rPr>
          <w:sz w:val="24"/>
          <w:szCs w:val="24"/>
        </w:rPr>
        <w:t>, patients</w:t>
      </w:r>
      <w:r w:rsidR="00C560D1" w:rsidRPr="00F91CE9">
        <w:rPr>
          <w:sz w:val="24"/>
          <w:szCs w:val="24"/>
        </w:rPr>
        <w:t>, students</w:t>
      </w:r>
      <w:r w:rsidR="008B23C6" w:rsidRPr="00F91CE9">
        <w:rPr>
          <w:sz w:val="24"/>
          <w:szCs w:val="24"/>
        </w:rPr>
        <w:t xml:space="preserve"> or clients?</w:t>
      </w:r>
    </w:p>
    <w:p w14:paraId="2EC6187A" w14:textId="72B57548" w:rsidR="00C625C6" w:rsidRPr="00F91CE9" w:rsidRDefault="00C625C6" w:rsidP="002F5FD3">
      <w:pPr>
        <w:pStyle w:val="ListParagraph"/>
        <w:numPr>
          <w:ilvl w:val="0"/>
          <w:numId w:val="18"/>
        </w:numPr>
        <w:spacing w:before="60"/>
        <w:contextualSpacing w:val="0"/>
        <w:rPr>
          <w:sz w:val="24"/>
          <w:szCs w:val="24"/>
        </w:rPr>
      </w:pPr>
      <w:r w:rsidRPr="00F91CE9">
        <w:rPr>
          <w:sz w:val="24"/>
          <w:szCs w:val="24"/>
        </w:rPr>
        <w:t xml:space="preserve">Have all </w:t>
      </w:r>
      <w:r w:rsidR="00DE6601" w:rsidRPr="00F91CE9">
        <w:rPr>
          <w:sz w:val="24"/>
          <w:szCs w:val="24"/>
        </w:rPr>
        <w:t xml:space="preserve">sexual </w:t>
      </w:r>
      <w:r w:rsidR="00350841" w:rsidRPr="00F91CE9">
        <w:rPr>
          <w:sz w:val="24"/>
          <w:szCs w:val="24"/>
        </w:rPr>
        <w:t xml:space="preserve">and gender-based </w:t>
      </w:r>
      <w:r w:rsidR="00DE6601" w:rsidRPr="00F91CE9">
        <w:rPr>
          <w:sz w:val="24"/>
          <w:szCs w:val="24"/>
        </w:rPr>
        <w:t>harassment risks</w:t>
      </w:r>
      <w:r w:rsidRPr="00F91CE9">
        <w:rPr>
          <w:sz w:val="24"/>
          <w:szCs w:val="24"/>
        </w:rPr>
        <w:t xml:space="preserve"> been identified?</w:t>
      </w:r>
    </w:p>
    <w:p w14:paraId="29C15CAA" w14:textId="6D26322D" w:rsidR="003345B8" w:rsidRPr="00F91CE9" w:rsidRDefault="003345B8" w:rsidP="002F5FD3">
      <w:pPr>
        <w:pStyle w:val="ListParagraph"/>
        <w:numPr>
          <w:ilvl w:val="0"/>
          <w:numId w:val="18"/>
        </w:numPr>
        <w:spacing w:before="60"/>
        <w:contextualSpacing w:val="0"/>
        <w:rPr>
          <w:sz w:val="24"/>
          <w:szCs w:val="24"/>
        </w:rPr>
      </w:pPr>
      <w:r w:rsidRPr="00F91CE9">
        <w:rPr>
          <w:sz w:val="24"/>
          <w:szCs w:val="24"/>
        </w:rPr>
        <w:t>Ha</w:t>
      </w:r>
      <w:r w:rsidR="00DF1BF1" w:rsidRPr="00F91CE9">
        <w:rPr>
          <w:sz w:val="24"/>
          <w:szCs w:val="24"/>
        </w:rPr>
        <w:t>ve</w:t>
      </w:r>
      <w:r w:rsidRPr="00F91CE9">
        <w:rPr>
          <w:sz w:val="24"/>
          <w:szCs w:val="24"/>
        </w:rPr>
        <w:t xml:space="preserve"> risk</w:t>
      </w:r>
      <w:r w:rsidR="00DF1BF1" w:rsidRPr="00F91CE9">
        <w:rPr>
          <w:sz w:val="24"/>
          <w:szCs w:val="24"/>
        </w:rPr>
        <w:t>s</w:t>
      </w:r>
      <w:r w:rsidRPr="00F91CE9">
        <w:rPr>
          <w:sz w:val="24"/>
          <w:szCs w:val="24"/>
        </w:rPr>
        <w:t xml:space="preserve"> changed or </w:t>
      </w:r>
      <w:r w:rsidR="00DF1BF1" w:rsidRPr="00F91CE9">
        <w:rPr>
          <w:sz w:val="24"/>
          <w:szCs w:val="24"/>
        </w:rPr>
        <w:t>are</w:t>
      </w:r>
      <w:r w:rsidRPr="00F91CE9">
        <w:rPr>
          <w:sz w:val="24"/>
          <w:szCs w:val="24"/>
        </w:rPr>
        <w:t xml:space="preserve"> </w:t>
      </w:r>
      <w:r w:rsidR="00C21762" w:rsidRPr="00F91CE9">
        <w:rPr>
          <w:sz w:val="24"/>
          <w:szCs w:val="24"/>
        </w:rPr>
        <w:t xml:space="preserve">they </w:t>
      </w:r>
      <w:r w:rsidRPr="00F91CE9">
        <w:rPr>
          <w:sz w:val="24"/>
          <w:szCs w:val="24"/>
        </w:rPr>
        <w:t xml:space="preserve">different </w:t>
      </w:r>
      <w:r w:rsidR="00197502" w:rsidRPr="00F91CE9">
        <w:rPr>
          <w:sz w:val="24"/>
          <w:szCs w:val="24"/>
        </w:rPr>
        <w:t xml:space="preserve">from </w:t>
      </w:r>
      <w:r w:rsidRPr="00F91CE9">
        <w:rPr>
          <w:sz w:val="24"/>
          <w:szCs w:val="24"/>
        </w:rPr>
        <w:t xml:space="preserve">what </w:t>
      </w:r>
      <w:r w:rsidR="006D61F5" w:rsidRPr="00F91CE9">
        <w:rPr>
          <w:sz w:val="24"/>
          <w:szCs w:val="24"/>
        </w:rPr>
        <w:t>was</w:t>
      </w:r>
      <w:r w:rsidRPr="00F91CE9">
        <w:rPr>
          <w:sz w:val="24"/>
          <w:szCs w:val="24"/>
        </w:rPr>
        <w:t xml:space="preserve"> previously </w:t>
      </w:r>
      <w:r w:rsidR="00B6577F" w:rsidRPr="00F91CE9">
        <w:rPr>
          <w:sz w:val="24"/>
          <w:szCs w:val="24"/>
        </w:rPr>
        <w:t>assessed?</w:t>
      </w:r>
    </w:p>
    <w:p w14:paraId="00A5CD6D" w14:textId="19EE232C" w:rsidR="00C625C6" w:rsidRPr="00F91CE9" w:rsidRDefault="00C625C6" w:rsidP="002F5FD3">
      <w:pPr>
        <w:pStyle w:val="ListParagraph"/>
        <w:numPr>
          <w:ilvl w:val="0"/>
          <w:numId w:val="18"/>
        </w:numPr>
        <w:spacing w:before="60"/>
        <w:contextualSpacing w:val="0"/>
        <w:rPr>
          <w:sz w:val="24"/>
          <w:szCs w:val="24"/>
        </w:rPr>
      </w:pPr>
      <w:r w:rsidRPr="00F91CE9">
        <w:rPr>
          <w:sz w:val="24"/>
          <w:szCs w:val="24"/>
        </w:rPr>
        <w:t>Are workers actively involved in the risk management process?</w:t>
      </w:r>
    </w:p>
    <w:p w14:paraId="73C67E8D" w14:textId="793A4D40" w:rsidR="00C625C6" w:rsidRPr="00F91CE9" w:rsidRDefault="00C625C6" w:rsidP="002F5FD3">
      <w:pPr>
        <w:pStyle w:val="ListParagraph"/>
        <w:numPr>
          <w:ilvl w:val="0"/>
          <w:numId w:val="18"/>
        </w:numPr>
        <w:spacing w:before="60"/>
        <w:contextualSpacing w:val="0"/>
        <w:rPr>
          <w:sz w:val="24"/>
          <w:szCs w:val="24"/>
        </w:rPr>
      </w:pPr>
      <w:r w:rsidRPr="00F91CE9">
        <w:rPr>
          <w:sz w:val="24"/>
          <w:szCs w:val="24"/>
        </w:rPr>
        <w:t xml:space="preserve">Are </w:t>
      </w:r>
      <w:r w:rsidR="00242BC0" w:rsidRPr="00F91CE9">
        <w:rPr>
          <w:sz w:val="24"/>
          <w:szCs w:val="24"/>
        </w:rPr>
        <w:t>workers</w:t>
      </w:r>
      <w:r w:rsidR="00C2526D" w:rsidRPr="00F91CE9">
        <w:rPr>
          <w:sz w:val="24"/>
          <w:szCs w:val="24"/>
        </w:rPr>
        <w:t xml:space="preserve"> </w:t>
      </w:r>
      <w:r w:rsidRPr="00F91CE9">
        <w:rPr>
          <w:sz w:val="24"/>
          <w:szCs w:val="24"/>
        </w:rPr>
        <w:t>openly raising health and safety concerns and reporting problems promptly?</w:t>
      </w:r>
    </w:p>
    <w:p w14:paraId="2F107066" w14:textId="4DAA71DA" w:rsidR="00C625C6" w:rsidRPr="00F91CE9" w:rsidRDefault="00C625C6" w:rsidP="002F5FD3">
      <w:pPr>
        <w:pStyle w:val="ListParagraph"/>
        <w:numPr>
          <w:ilvl w:val="0"/>
          <w:numId w:val="18"/>
        </w:numPr>
        <w:spacing w:before="60"/>
        <w:contextualSpacing w:val="0"/>
        <w:rPr>
          <w:sz w:val="24"/>
          <w:szCs w:val="24"/>
        </w:rPr>
      </w:pPr>
      <w:r w:rsidRPr="00F91CE9">
        <w:rPr>
          <w:sz w:val="24"/>
          <w:szCs w:val="24"/>
        </w:rPr>
        <w:t>Ha</w:t>
      </w:r>
      <w:r w:rsidR="00C2526D" w:rsidRPr="00F91CE9">
        <w:rPr>
          <w:sz w:val="24"/>
          <w:szCs w:val="24"/>
        </w:rPr>
        <w:t>s</w:t>
      </w:r>
      <w:r w:rsidRPr="00F91CE9">
        <w:rPr>
          <w:sz w:val="24"/>
          <w:szCs w:val="24"/>
        </w:rPr>
        <w:t xml:space="preserve"> instruction and training </w:t>
      </w:r>
      <w:r w:rsidR="00CE246D" w:rsidRPr="00F91CE9">
        <w:rPr>
          <w:sz w:val="24"/>
          <w:szCs w:val="24"/>
        </w:rPr>
        <w:t xml:space="preserve">been </w:t>
      </w:r>
      <w:r w:rsidRPr="00F91CE9">
        <w:rPr>
          <w:sz w:val="24"/>
          <w:szCs w:val="24"/>
        </w:rPr>
        <w:t xml:space="preserve">provided to </w:t>
      </w:r>
      <w:r w:rsidR="00CE246D" w:rsidRPr="00F91CE9">
        <w:rPr>
          <w:sz w:val="24"/>
          <w:szCs w:val="24"/>
        </w:rPr>
        <w:t xml:space="preserve">all relevant </w:t>
      </w:r>
      <w:r w:rsidRPr="00F91CE9">
        <w:rPr>
          <w:sz w:val="24"/>
          <w:szCs w:val="24"/>
        </w:rPr>
        <w:t>workers?</w:t>
      </w:r>
    </w:p>
    <w:p w14:paraId="44009B6C" w14:textId="422106DE" w:rsidR="00C625C6" w:rsidRPr="00F91CE9" w:rsidRDefault="00C625C6" w:rsidP="002F5FD3">
      <w:pPr>
        <w:pStyle w:val="ListParagraph"/>
        <w:numPr>
          <w:ilvl w:val="0"/>
          <w:numId w:val="18"/>
        </w:numPr>
        <w:spacing w:before="60"/>
        <w:contextualSpacing w:val="0"/>
        <w:rPr>
          <w:sz w:val="24"/>
          <w:szCs w:val="24"/>
        </w:rPr>
      </w:pPr>
      <w:r w:rsidRPr="00F91CE9">
        <w:rPr>
          <w:sz w:val="24"/>
          <w:szCs w:val="24"/>
        </w:rPr>
        <w:t xml:space="preserve">Are there any upcoming changes that are likely to result in a worker being exposed to </w:t>
      </w:r>
      <w:r w:rsidR="00DA541D" w:rsidRPr="00F91CE9">
        <w:rPr>
          <w:sz w:val="24"/>
          <w:szCs w:val="24"/>
        </w:rPr>
        <w:t xml:space="preserve">risks of sexual </w:t>
      </w:r>
      <w:r w:rsidR="00FF6EA9" w:rsidRPr="00F91CE9">
        <w:rPr>
          <w:sz w:val="24"/>
          <w:szCs w:val="24"/>
        </w:rPr>
        <w:t xml:space="preserve">or gender-based </w:t>
      </w:r>
      <w:r w:rsidR="00DA541D" w:rsidRPr="00F91CE9">
        <w:rPr>
          <w:sz w:val="24"/>
          <w:szCs w:val="24"/>
        </w:rPr>
        <w:t>harassment</w:t>
      </w:r>
      <w:r w:rsidRPr="00F91CE9">
        <w:rPr>
          <w:sz w:val="24"/>
          <w:szCs w:val="24"/>
        </w:rPr>
        <w:t>?</w:t>
      </w:r>
    </w:p>
    <w:p w14:paraId="3D5BE1AA" w14:textId="2EC489EE" w:rsidR="003D34CB" w:rsidRPr="00F91CE9" w:rsidRDefault="003D34CB" w:rsidP="002F5FD3">
      <w:pPr>
        <w:pStyle w:val="ListParagraph"/>
        <w:numPr>
          <w:ilvl w:val="0"/>
          <w:numId w:val="18"/>
        </w:numPr>
        <w:spacing w:before="60"/>
        <w:contextualSpacing w:val="0"/>
        <w:rPr>
          <w:sz w:val="24"/>
          <w:szCs w:val="24"/>
        </w:rPr>
      </w:pPr>
      <w:r w:rsidRPr="00F91CE9">
        <w:rPr>
          <w:sz w:val="24"/>
          <w:szCs w:val="24"/>
        </w:rPr>
        <w:t>Are new control measures available that might better control the risk</w:t>
      </w:r>
      <w:r w:rsidR="00DF1BF1" w:rsidRPr="00F91CE9">
        <w:rPr>
          <w:sz w:val="24"/>
          <w:szCs w:val="24"/>
        </w:rPr>
        <w:t>s</w:t>
      </w:r>
      <w:r w:rsidRPr="00F91CE9">
        <w:rPr>
          <w:sz w:val="24"/>
          <w:szCs w:val="24"/>
        </w:rPr>
        <w:t>?</w:t>
      </w:r>
    </w:p>
    <w:p w14:paraId="676E796F" w14:textId="738EE834" w:rsidR="00E201EB" w:rsidRPr="00F91CE9" w:rsidRDefault="003D34CB" w:rsidP="002F5FD3">
      <w:pPr>
        <w:pStyle w:val="ListParagraph"/>
        <w:numPr>
          <w:ilvl w:val="0"/>
          <w:numId w:val="18"/>
        </w:numPr>
        <w:spacing w:before="60" w:after="120"/>
        <w:contextualSpacing w:val="0"/>
        <w:rPr>
          <w:sz w:val="24"/>
          <w:szCs w:val="24"/>
        </w:rPr>
      </w:pPr>
      <w:r w:rsidRPr="00F91CE9">
        <w:rPr>
          <w:sz w:val="24"/>
          <w:szCs w:val="24"/>
        </w:rPr>
        <w:t>Ha</w:t>
      </w:r>
      <w:r w:rsidR="00DF1BF1" w:rsidRPr="00F91CE9">
        <w:rPr>
          <w:sz w:val="24"/>
          <w:szCs w:val="24"/>
        </w:rPr>
        <w:t>ve</w:t>
      </w:r>
      <w:r w:rsidRPr="00F91CE9">
        <w:rPr>
          <w:sz w:val="24"/>
          <w:szCs w:val="24"/>
        </w:rPr>
        <w:t xml:space="preserve"> risk</w:t>
      </w:r>
      <w:r w:rsidR="00DF1BF1" w:rsidRPr="00F91CE9">
        <w:rPr>
          <w:sz w:val="24"/>
          <w:szCs w:val="24"/>
        </w:rPr>
        <w:t>s</w:t>
      </w:r>
      <w:r w:rsidRPr="00F91CE9">
        <w:rPr>
          <w:sz w:val="24"/>
          <w:szCs w:val="24"/>
        </w:rPr>
        <w:t xml:space="preserve"> been eliminated or minimised as far as is reasonably practicable?</w:t>
      </w:r>
    </w:p>
    <w:p w14:paraId="57625BC9" w14:textId="63620ECB" w:rsidR="00C625C6" w:rsidRPr="00F91CE9" w:rsidRDefault="00C625C6" w:rsidP="00072D6C">
      <w:pPr>
        <w:spacing w:before="200"/>
        <w:rPr>
          <w:sz w:val="24"/>
          <w:szCs w:val="24"/>
        </w:rPr>
      </w:pPr>
      <w:r w:rsidRPr="00F91CE9">
        <w:rPr>
          <w:sz w:val="24"/>
          <w:szCs w:val="24"/>
        </w:rPr>
        <w:t xml:space="preserve">If </w:t>
      </w:r>
      <w:r w:rsidR="009F372D" w:rsidRPr="00F91CE9">
        <w:rPr>
          <w:sz w:val="24"/>
          <w:szCs w:val="24"/>
        </w:rPr>
        <w:t>the effectiveness of the control</w:t>
      </w:r>
      <w:r w:rsidR="00763212" w:rsidRPr="00F91CE9">
        <w:rPr>
          <w:sz w:val="24"/>
          <w:szCs w:val="24"/>
        </w:rPr>
        <w:t xml:space="preserve"> measure</w:t>
      </w:r>
      <w:r w:rsidR="009F372D" w:rsidRPr="00F91CE9">
        <w:rPr>
          <w:sz w:val="24"/>
          <w:szCs w:val="24"/>
        </w:rPr>
        <w:t xml:space="preserve">s </w:t>
      </w:r>
      <w:r w:rsidR="005023CD" w:rsidRPr="00F91CE9">
        <w:rPr>
          <w:sz w:val="24"/>
          <w:szCs w:val="24"/>
        </w:rPr>
        <w:t xml:space="preserve">is </w:t>
      </w:r>
      <w:r w:rsidR="009F372D" w:rsidRPr="00F91CE9">
        <w:rPr>
          <w:sz w:val="24"/>
          <w:szCs w:val="24"/>
        </w:rPr>
        <w:t>in doubt</w:t>
      </w:r>
      <w:r w:rsidRPr="00F91CE9">
        <w:rPr>
          <w:sz w:val="24"/>
          <w:szCs w:val="24"/>
        </w:rPr>
        <w:t xml:space="preserve">, </w:t>
      </w:r>
      <w:r w:rsidR="00DA7C14" w:rsidRPr="00F91CE9">
        <w:rPr>
          <w:sz w:val="24"/>
          <w:szCs w:val="24"/>
        </w:rPr>
        <w:t xml:space="preserve">PCBUs should </w:t>
      </w:r>
      <w:r w:rsidRPr="00F91CE9">
        <w:rPr>
          <w:sz w:val="24"/>
          <w:szCs w:val="24"/>
        </w:rPr>
        <w:t xml:space="preserve">go back through the risk management steps, review </w:t>
      </w:r>
      <w:r w:rsidR="00DA7C14" w:rsidRPr="00F91CE9">
        <w:rPr>
          <w:sz w:val="24"/>
          <w:szCs w:val="24"/>
        </w:rPr>
        <w:t>their</w:t>
      </w:r>
      <w:r w:rsidRPr="00F91CE9">
        <w:rPr>
          <w:sz w:val="24"/>
          <w:szCs w:val="24"/>
        </w:rPr>
        <w:t xml:space="preserve"> information</w:t>
      </w:r>
      <w:r w:rsidR="006D61F5" w:rsidRPr="00F91CE9">
        <w:rPr>
          <w:sz w:val="24"/>
          <w:szCs w:val="24"/>
        </w:rPr>
        <w:t>,</w:t>
      </w:r>
      <w:r w:rsidRPr="00F91CE9">
        <w:rPr>
          <w:sz w:val="24"/>
          <w:szCs w:val="24"/>
        </w:rPr>
        <w:t xml:space="preserve"> and make further decisions about control</w:t>
      </w:r>
      <w:r w:rsidR="00763212" w:rsidRPr="00F91CE9">
        <w:rPr>
          <w:sz w:val="24"/>
          <w:szCs w:val="24"/>
        </w:rPr>
        <w:t xml:space="preserve"> measures</w:t>
      </w:r>
      <w:r w:rsidRPr="00F91CE9">
        <w:rPr>
          <w:sz w:val="24"/>
          <w:szCs w:val="24"/>
        </w:rPr>
        <w:t>.</w:t>
      </w:r>
    </w:p>
    <w:p w14:paraId="6ED28B1D" w14:textId="77777777" w:rsidR="003730EA" w:rsidRPr="00F91CE9" w:rsidRDefault="003730EA">
      <w:pPr>
        <w:sectPr w:rsidR="003730EA" w:rsidRPr="00F91CE9" w:rsidSect="00F960E3">
          <w:pgSz w:w="11906" w:h="16838"/>
          <w:pgMar w:top="1440" w:right="1440" w:bottom="1440" w:left="1440" w:header="426" w:footer="708" w:gutter="0"/>
          <w:cols w:space="708"/>
          <w:docGrid w:linePitch="360"/>
        </w:sectPr>
      </w:pPr>
    </w:p>
    <w:p w14:paraId="33CF2859" w14:textId="29172FE3" w:rsidR="00EA4BD1" w:rsidRPr="00F91CE9" w:rsidRDefault="00ED7F7B" w:rsidP="002F5FD3">
      <w:pPr>
        <w:pStyle w:val="Heading1"/>
        <w:numPr>
          <w:ilvl w:val="0"/>
          <w:numId w:val="54"/>
        </w:numPr>
        <w:spacing w:before="0" w:after="60"/>
        <w:rPr>
          <w:rFonts w:ascii="Arial" w:hAnsi="Arial" w:cs="Arial"/>
          <w:color w:val="006B6E"/>
        </w:rPr>
      </w:pPr>
      <w:bookmarkStart w:id="388" w:name="_Investigating_and_responding"/>
      <w:bookmarkStart w:id="389" w:name="_Toc127898141"/>
      <w:bookmarkStart w:id="390" w:name="_Toc146201740"/>
      <w:bookmarkStart w:id="391" w:name="_Toc175670584"/>
      <w:bookmarkStart w:id="392" w:name="_Toc56674752"/>
      <w:bookmarkStart w:id="393" w:name="_Toc63673420"/>
      <w:bookmarkEnd w:id="388"/>
      <w:r w:rsidRPr="00F91CE9">
        <w:rPr>
          <w:rFonts w:ascii="Arial" w:hAnsi="Arial" w:cs="Arial"/>
          <w:color w:val="006B6E"/>
        </w:rPr>
        <w:t>Investigating</w:t>
      </w:r>
      <w:r w:rsidR="00D10F96" w:rsidRPr="00F91CE9">
        <w:rPr>
          <w:rFonts w:ascii="Arial" w:hAnsi="Arial" w:cs="Arial"/>
          <w:color w:val="006B6E"/>
        </w:rPr>
        <w:t xml:space="preserve"> and responding to</w:t>
      </w:r>
      <w:r w:rsidRPr="00F91CE9">
        <w:rPr>
          <w:rFonts w:ascii="Arial" w:hAnsi="Arial" w:cs="Arial"/>
          <w:color w:val="006B6E"/>
        </w:rPr>
        <w:t xml:space="preserve"> r</w:t>
      </w:r>
      <w:r w:rsidR="00784670" w:rsidRPr="00F91CE9">
        <w:rPr>
          <w:rFonts w:ascii="Arial" w:hAnsi="Arial" w:cs="Arial"/>
          <w:color w:val="006B6E"/>
        </w:rPr>
        <w:t>eports</w:t>
      </w:r>
      <w:bookmarkEnd w:id="389"/>
      <w:bookmarkEnd w:id="390"/>
      <w:bookmarkEnd w:id="391"/>
      <w:r w:rsidR="00784670" w:rsidRPr="00F91CE9">
        <w:rPr>
          <w:rFonts w:ascii="Arial" w:hAnsi="Arial" w:cs="Arial"/>
          <w:color w:val="006B6E"/>
        </w:rPr>
        <w:t xml:space="preserve"> </w:t>
      </w:r>
    </w:p>
    <w:p w14:paraId="202431D9" w14:textId="77777777" w:rsidR="003565CB" w:rsidRPr="00F91CE9" w:rsidRDefault="00B945FD" w:rsidP="00AC05A4">
      <w:pPr>
        <w:spacing w:after="60"/>
        <w:rPr>
          <w:sz w:val="24"/>
          <w:szCs w:val="24"/>
        </w:rPr>
      </w:pPr>
      <w:r w:rsidRPr="00F91CE9">
        <w:rPr>
          <w:sz w:val="24"/>
          <w:szCs w:val="24"/>
        </w:rPr>
        <w:t xml:space="preserve">A </w:t>
      </w:r>
      <w:r w:rsidR="00C52711" w:rsidRPr="00F91CE9">
        <w:rPr>
          <w:sz w:val="24"/>
          <w:szCs w:val="24"/>
        </w:rPr>
        <w:t xml:space="preserve">PCBU’s internal </w:t>
      </w:r>
      <w:r w:rsidR="00B62F0E" w:rsidRPr="00F91CE9">
        <w:rPr>
          <w:sz w:val="24"/>
          <w:szCs w:val="24"/>
        </w:rPr>
        <w:t>WHS</w:t>
      </w:r>
      <w:r w:rsidR="008E2E04" w:rsidRPr="00F91CE9">
        <w:rPr>
          <w:sz w:val="24"/>
          <w:szCs w:val="24"/>
        </w:rPr>
        <w:t xml:space="preserve"> </w:t>
      </w:r>
      <w:r w:rsidR="00537ADB" w:rsidRPr="00F91CE9">
        <w:rPr>
          <w:sz w:val="24"/>
          <w:szCs w:val="24"/>
        </w:rPr>
        <w:t>investigation</w:t>
      </w:r>
      <w:r w:rsidR="009C4D1C" w:rsidRPr="00F91CE9">
        <w:rPr>
          <w:sz w:val="24"/>
          <w:szCs w:val="24"/>
        </w:rPr>
        <w:t xml:space="preserve"> </w:t>
      </w:r>
      <w:r w:rsidR="00441F95" w:rsidRPr="00F91CE9">
        <w:rPr>
          <w:sz w:val="24"/>
          <w:szCs w:val="24"/>
        </w:rPr>
        <w:t xml:space="preserve">should </w:t>
      </w:r>
      <w:r w:rsidR="00C12E92" w:rsidRPr="00F91CE9">
        <w:rPr>
          <w:sz w:val="24"/>
          <w:szCs w:val="24"/>
        </w:rPr>
        <w:t>focus</w:t>
      </w:r>
      <w:r w:rsidR="009C4D1C" w:rsidRPr="00F91CE9">
        <w:rPr>
          <w:sz w:val="24"/>
          <w:szCs w:val="24"/>
        </w:rPr>
        <w:t xml:space="preserve"> on </w:t>
      </w:r>
      <w:r w:rsidR="000D2D81" w:rsidRPr="00F91CE9">
        <w:rPr>
          <w:sz w:val="24"/>
          <w:szCs w:val="24"/>
        </w:rPr>
        <w:t xml:space="preserve">protecting workers </w:t>
      </w:r>
      <w:r w:rsidR="00733623" w:rsidRPr="00F91CE9">
        <w:rPr>
          <w:sz w:val="24"/>
          <w:szCs w:val="24"/>
        </w:rPr>
        <w:t xml:space="preserve">and others from harm </w:t>
      </w:r>
      <w:r w:rsidR="000D2D81" w:rsidRPr="00F91CE9">
        <w:rPr>
          <w:sz w:val="24"/>
          <w:szCs w:val="24"/>
        </w:rPr>
        <w:t>by identifying whether there is a risk</w:t>
      </w:r>
      <w:r w:rsidR="00D27B65" w:rsidRPr="00F91CE9">
        <w:rPr>
          <w:sz w:val="24"/>
          <w:szCs w:val="24"/>
        </w:rPr>
        <w:t xml:space="preserve"> of sexual </w:t>
      </w:r>
      <w:r w:rsidR="00350841" w:rsidRPr="00F91CE9">
        <w:rPr>
          <w:sz w:val="24"/>
          <w:szCs w:val="24"/>
        </w:rPr>
        <w:t xml:space="preserve">or gender-based </w:t>
      </w:r>
      <w:r w:rsidR="00D27B65" w:rsidRPr="00F91CE9">
        <w:rPr>
          <w:sz w:val="24"/>
          <w:szCs w:val="24"/>
        </w:rPr>
        <w:t>harassment</w:t>
      </w:r>
      <w:r w:rsidR="000D2D81" w:rsidRPr="00F91CE9">
        <w:rPr>
          <w:sz w:val="24"/>
          <w:szCs w:val="24"/>
        </w:rPr>
        <w:t xml:space="preserve"> that has not been controlled</w:t>
      </w:r>
      <w:r w:rsidR="006041CF" w:rsidRPr="00F91CE9">
        <w:rPr>
          <w:sz w:val="24"/>
          <w:szCs w:val="24"/>
        </w:rPr>
        <w:t xml:space="preserve"> so far as is reasonably practic</w:t>
      </w:r>
      <w:r w:rsidR="00A74EAC" w:rsidRPr="00F91CE9">
        <w:rPr>
          <w:sz w:val="24"/>
          <w:szCs w:val="24"/>
        </w:rPr>
        <w:t>able</w:t>
      </w:r>
      <w:r w:rsidR="006041CF" w:rsidRPr="00F91CE9">
        <w:rPr>
          <w:sz w:val="24"/>
          <w:szCs w:val="24"/>
        </w:rPr>
        <w:t>,</w:t>
      </w:r>
      <w:r w:rsidR="009876D0" w:rsidRPr="00F91CE9">
        <w:rPr>
          <w:sz w:val="24"/>
          <w:szCs w:val="24"/>
        </w:rPr>
        <w:t xml:space="preserve"> or </w:t>
      </w:r>
      <w:r w:rsidR="00D27B65" w:rsidRPr="00F91CE9">
        <w:rPr>
          <w:sz w:val="24"/>
          <w:szCs w:val="24"/>
        </w:rPr>
        <w:t xml:space="preserve">there are </w:t>
      </w:r>
      <w:r w:rsidR="0034228C" w:rsidRPr="00F91CE9">
        <w:rPr>
          <w:sz w:val="24"/>
          <w:szCs w:val="24"/>
        </w:rPr>
        <w:t xml:space="preserve">more effective and reliable </w:t>
      </w:r>
      <w:r w:rsidR="009876D0" w:rsidRPr="00F91CE9">
        <w:rPr>
          <w:sz w:val="24"/>
          <w:szCs w:val="24"/>
        </w:rPr>
        <w:t>control measures available</w:t>
      </w:r>
      <w:r w:rsidR="000D2D81" w:rsidRPr="00F91CE9">
        <w:rPr>
          <w:sz w:val="24"/>
          <w:szCs w:val="24"/>
        </w:rPr>
        <w:t xml:space="preserve">. </w:t>
      </w:r>
    </w:p>
    <w:p w14:paraId="797952CB" w14:textId="6D5FE95F" w:rsidR="00E201EB" w:rsidRPr="00F91CE9" w:rsidRDefault="00A63869" w:rsidP="00AC05A4">
      <w:pPr>
        <w:spacing w:after="60"/>
        <w:rPr>
          <w:sz w:val="24"/>
          <w:szCs w:val="24"/>
        </w:rPr>
      </w:pPr>
      <w:r w:rsidRPr="00F91CE9">
        <w:rPr>
          <w:sz w:val="24"/>
          <w:szCs w:val="24"/>
        </w:rPr>
        <w:t xml:space="preserve">A </w:t>
      </w:r>
      <w:r w:rsidR="00B62F0E" w:rsidRPr="00F91CE9">
        <w:rPr>
          <w:sz w:val="24"/>
          <w:szCs w:val="24"/>
        </w:rPr>
        <w:t xml:space="preserve">WHS </w:t>
      </w:r>
      <w:r w:rsidRPr="00F91CE9">
        <w:rPr>
          <w:sz w:val="24"/>
          <w:szCs w:val="24"/>
        </w:rPr>
        <w:t xml:space="preserve">investigation does not require </w:t>
      </w:r>
      <w:r w:rsidR="009909B3" w:rsidRPr="00F91CE9">
        <w:rPr>
          <w:sz w:val="24"/>
          <w:szCs w:val="24"/>
        </w:rPr>
        <w:t>lodgement of a</w:t>
      </w:r>
      <w:r w:rsidRPr="00F91CE9">
        <w:rPr>
          <w:sz w:val="24"/>
          <w:szCs w:val="24"/>
        </w:rPr>
        <w:t xml:space="preserve"> formal complaint</w:t>
      </w:r>
      <w:r w:rsidR="007D4270" w:rsidRPr="00F91CE9">
        <w:rPr>
          <w:sz w:val="24"/>
          <w:szCs w:val="24"/>
        </w:rPr>
        <w:t xml:space="preserve"> or substantiat</w:t>
      </w:r>
      <w:r w:rsidR="009909B3" w:rsidRPr="00F91CE9">
        <w:rPr>
          <w:sz w:val="24"/>
          <w:szCs w:val="24"/>
        </w:rPr>
        <w:t>ion of an allegation</w:t>
      </w:r>
      <w:r w:rsidR="003565CB" w:rsidRPr="00F91CE9">
        <w:rPr>
          <w:sz w:val="24"/>
          <w:szCs w:val="24"/>
        </w:rPr>
        <w:t>.</w:t>
      </w:r>
    </w:p>
    <w:p w14:paraId="17B90C54" w14:textId="5516556E" w:rsidR="00E201EB" w:rsidRPr="00F91CE9" w:rsidRDefault="004C7EA3" w:rsidP="005F2577">
      <w:pPr>
        <w:spacing w:before="120" w:after="120"/>
        <w:rPr>
          <w:sz w:val="24"/>
          <w:szCs w:val="24"/>
        </w:rPr>
      </w:pPr>
      <w:r w:rsidRPr="00F91CE9">
        <w:rPr>
          <w:sz w:val="24"/>
          <w:szCs w:val="24"/>
        </w:rPr>
        <w:t xml:space="preserve">While a </w:t>
      </w:r>
      <w:r w:rsidR="00B62F0E" w:rsidRPr="00F91CE9">
        <w:rPr>
          <w:sz w:val="24"/>
          <w:szCs w:val="24"/>
        </w:rPr>
        <w:t xml:space="preserve">WHS </w:t>
      </w:r>
      <w:r w:rsidRPr="00F91CE9">
        <w:rPr>
          <w:sz w:val="24"/>
          <w:szCs w:val="24"/>
        </w:rPr>
        <w:t>investigation focuses on the risks and control measures</w:t>
      </w:r>
      <w:r w:rsidR="00426A4A" w:rsidRPr="00F91CE9">
        <w:rPr>
          <w:sz w:val="24"/>
          <w:szCs w:val="24"/>
        </w:rPr>
        <w:t>,</w:t>
      </w:r>
      <w:r w:rsidRPr="00F91CE9">
        <w:rPr>
          <w:sz w:val="24"/>
          <w:szCs w:val="24"/>
        </w:rPr>
        <w:t xml:space="preserve"> it may need to address the behaviour of individuals, such as whether they have followed health and safety policies that have been communicated to them. </w:t>
      </w:r>
    </w:p>
    <w:p w14:paraId="15CA41A2" w14:textId="04118933" w:rsidR="007F01F0" w:rsidRPr="00F91CE9" w:rsidRDefault="000A1CB7" w:rsidP="006140AF">
      <w:pPr>
        <w:rPr>
          <w:sz w:val="24"/>
          <w:szCs w:val="24"/>
        </w:rPr>
      </w:pPr>
      <w:r w:rsidRPr="00F91CE9">
        <w:rPr>
          <w:sz w:val="24"/>
          <w:szCs w:val="24"/>
        </w:rPr>
        <w:t>An investigation may</w:t>
      </w:r>
      <w:r w:rsidR="00441F95" w:rsidRPr="00F91CE9">
        <w:rPr>
          <w:sz w:val="24"/>
          <w:szCs w:val="24"/>
        </w:rPr>
        <w:t xml:space="preserve"> itself</w:t>
      </w:r>
      <w:r w:rsidRPr="00F91CE9">
        <w:rPr>
          <w:sz w:val="24"/>
          <w:szCs w:val="24"/>
        </w:rPr>
        <w:t xml:space="preserve"> introduce </w:t>
      </w:r>
      <w:r w:rsidR="00B62F0E" w:rsidRPr="00F91CE9">
        <w:rPr>
          <w:sz w:val="24"/>
          <w:szCs w:val="24"/>
        </w:rPr>
        <w:t xml:space="preserve">WHS </w:t>
      </w:r>
      <w:r w:rsidRPr="00F91CE9">
        <w:rPr>
          <w:sz w:val="24"/>
          <w:szCs w:val="24"/>
        </w:rPr>
        <w:t>risks</w:t>
      </w:r>
      <w:r w:rsidR="00DE4348" w:rsidRPr="00F91CE9">
        <w:rPr>
          <w:sz w:val="24"/>
          <w:szCs w:val="24"/>
        </w:rPr>
        <w:t>.</w:t>
      </w:r>
      <w:r w:rsidRPr="00F91CE9">
        <w:rPr>
          <w:sz w:val="24"/>
          <w:szCs w:val="24"/>
        </w:rPr>
        <w:t xml:space="preserve"> </w:t>
      </w:r>
      <w:r w:rsidR="00DE4348" w:rsidRPr="00F91CE9">
        <w:rPr>
          <w:sz w:val="24"/>
          <w:szCs w:val="24"/>
        </w:rPr>
        <w:t>T</w:t>
      </w:r>
      <w:r w:rsidRPr="00F91CE9">
        <w:rPr>
          <w:sz w:val="24"/>
          <w:szCs w:val="24"/>
        </w:rPr>
        <w:t xml:space="preserve">hese risks must be </w:t>
      </w:r>
      <w:r w:rsidR="002B5CF0" w:rsidRPr="00F91CE9">
        <w:rPr>
          <w:sz w:val="24"/>
          <w:szCs w:val="24"/>
        </w:rPr>
        <w:t xml:space="preserve">eliminated or </w:t>
      </w:r>
      <w:r w:rsidRPr="00F91CE9">
        <w:rPr>
          <w:sz w:val="24"/>
          <w:szCs w:val="24"/>
        </w:rPr>
        <w:t>minimised so far as is reasonably practicable</w:t>
      </w:r>
      <w:r w:rsidR="00B743BD" w:rsidRPr="00F91CE9">
        <w:rPr>
          <w:sz w:val="24"/>
          <w:szCs w:val="24"/>
        </w:rPr>
        <w:t xml:space="preserve">. </w:t>
      </w:r>
      <w:r w:rsidR="00A53446" w:rsidRPr="00F91CE9">
        <w:rPr>
          <w:sz w:val="24"/>
          <w:szCs w:val="24"/>
        </w:rPr>
        <w:t>This can b</w:t>
      </w:r>
      <w:r w:rsidR="007F01F0" w:rsidRPr="00F91CE9">
        <w:rPr>
          <w:sz w:val="24"/>
          <w:szCs w:val="24"/>
        </w:rPr>
        <w:t>e</w:t>
      </w:r>
      <w:r w:rsidR="00A53446" w:rsidRPr="00F91CE9">
        <w:rPr>
          <w:sz w:val="24"/>
          <w:szCs w:val="24"/>
        </w:rPr>
        <w:t xml:space="preserve"> done</w:t>
      </w:r>
      <w:r w:rsidR="003565CB" w:rsidRPr="00F91CE9">
        <w:rPr>
          <w:sz w:val="24"/>
          <w:szCs w:val="24"/>
        </w:rPr>
        <w:t xml:space="preserve"> by</w:t>
      </w:r>
      <w:r w:rsidR="004770AC" w:rsidRPr="00F91CE9">
        <w:rPr>
          <w:sz w:val="24"/>
          <w:szCs w:val="24"/>
        </w:rPr>
        <w:t>:</w:t>
      </w:r>
    </w:p>
    <w:p w14:paraId="27135A55" w14:textId="28F370FF" w:rsidR="00B9246F" w:rsidRPr="00F91CE9" w:rsidRDefault="00DE4509" w:rsidP="002F5FD3">
      <w:pPr>
        <w:pStyle w:val="ListParagraph"/>
        <w:numPr>
          <w:ilvl w:val="0"/>
          <w:numId w:val="17"/>
        </w:numPr>
        <w:spacing w:before="60"/>
        <w:contextualSpacing w:val="0"/>
        <w:rPr>
          <w:sz w:val="24"/>
          <w:szCs w:val="24"/>
        </w:rPr>
      </w:pPr>
      <w:r w:rsidRPr="00F91CE9">
        <w:rPr>
          <w:sz w:val="24"/>
          <w:szCs w:val="24"/>
        </w:rPr>
        <w:t>ensur</w:t>
      </w:r>
      <w:r w:rsidR="00B9246F" w:rsidRPr="00F91CE9">
        <w:rPr>
          <w:sz w:val="24"/>
          <w:szCs w:val="24"/>
        </w:rPr>
        <w:t>ing</w:t>
      </w:r>
      <w:r w:rsidR="00A53446" w:rsidRPr="00F91CE9">
        <w:rPr>
          <w:sz w:val="24"/>
          <w:szCs w:val="24"/>
        </w:rPr>
        <w:t xml:space="preserve"> t</w:t>
      </w:r>
      <w:r w:rsidR="002B5CF0" w:rsidRPr="00F91CE9">
        <w:rPr>
          <w:sz w:val="24"/>
          <w:szCs w:val="24"/>
        </w:rPr>
        <w:t xml:space="preserve">he investigation </w:t>
      </w:r>
      <w:r w:rsidRPr="00F91CE9">
        <w:rPr>
          <w:sz w:val="24"/>
          <w:szCs w:val="24"/>
        </w:rPr>
        <w:t>is</w:t>
      </w:r>
      <w:r w:rsidR="002B5CF0" w:rsidRPr="00F91CE9">
        <w:rPr>
          <w:sz w:val="24"/>
          <w:szCs w:val="24"/>
        </w:rPr>
        <w:t xml:space="preserve"> fair, transparent and timely</w:t>
      </w:r>
    </w:p>
    <w:p w14:paraId="1E42B77D" w14:textId="1F534243" w:rsidR="00A82D86" w:rsidRPr="00F91CE9" w:rsidRDefault="00A82D86" w:rsidP="002F5FD3">
      <w:pPr>
        <w:pStyle w:val="ListParagraph"/>
        <w:numPr>
          <w:ilvl w:val="0"/>
          <w:numId w:val="17"/>
        </w:numPr>
        <w:spacing w:before="60"/>
        <w:contextualSpacing w:val="0"/>
        <w:rPr>
          <w:sz w:val="24"/>
          <w:szCs w:val="24"/>
        </w:rPr>
      </w:pPr>
      <w:r w:rsidRPr="00F91CE9">
        <w:rPr>
          <w:sz w:val="24"/>
          <w:szCs w:val="24"/>
        </w:rPr>
        <w:t>ensuring the investigation</w:t>
      </w:r>
      <w:r w:rsidR="00706F41" w:rsidRPr="00F91CE9">
        <w:rPr>
          <w:sz w:val="24"/>
          <w:szCs w:val="24"/>
        </w:rPr>
        <w:t xml:space="preserve"> is impartial and</w:t>
      </w:r>
      <w:r w:rsidRPr="00F91CE9">
        <w:rPr>
          <w:sz w:val="24"/>
          <w:szCs w:val="24"/>
        </w:rPr>
        <w:t xml:space="preserve"> </w:t>
      </w:r>
      <w:r w:rsidR="00155987" w:rsidRPr="00F91CE9">
        <w:rPr>
          <w:sz w:val="24"/>
          <w:szCs w:val="24"/>
        </w:rPr>
        <w:t>takes a</w:t>
      </w:r>
      <w:r w:rsidRPr="00F91CE9">
        <w:rPr>
          <w:sz w:val="24"/>
          <w:szCs w:val="24"/>
        </w:rPr>
        <w:t xml:space="preserve"> non</w:t>
      </w:r>
      <w:r w:rsidR="00155987" w:rsidRPr="00F91CE9">
        <w:rPr>
          <w:sz w:val="24"/>
          <w:szCs w:val="24"/>
        </w:rPr>
        <w:t>-biased approach, especially in environments</w:t>
      </w:r>
      <w:r w:rsidR="0017396E" w:rsidRPr="00F91CE9">
        <w:rPr>
          <w:sz w:val="24"/>
          <w:szCs w:val="24"/>
        </w:rPr>
        <w:t xml:space="preserve"> </w:t>
      </w:r>
      <w:r w:rsidR="276AB8AF" w:rsidRPr="00F91CE9">
        <w:rPr>
          <w:sz w:val="24"/>
          <w:szCs w:val="24"/>
        </w:rPr>
        <w:t xml:space="preserve">with </w:t>
      </w:r>
      <w:r w:rsidR="00927C0B" w:rsidRPr="00F91CE9">
        <w:rPr>
          <w:sz w:val="24"/>
          <w:szCs w:val="24"/>
        </w:rPr>
        <w:t>a lack of diversity,</w:t>
      </w:r>
      <w:r w:rsidR="00155987" w:rsidRPr="00F91CE9">
        <w:rPr>
          <w:sz w:val="24"/>
          <w:szCs w:val="24"/>
        </w:rPr>
        <w:t xml:space="preserve"> including in management and leadership</w:t>
      </w:r>
    </w:p>
    <w:p w14:paraId="6EF1CB1D" w14:textId="0F28DC6D" w:rsidR="0076319A" w:rsidRPr="00F91CE9" w:rsidRDefault="00292263" w:rsidP="002F5FD3">
      <w:pPr>
        <w:pStyle w:val="ListParagraph"/>
        <w:numPr>
          <w:ilvl w:val="0"/>
          <w:numId w:val="17"/>
        </w:numPr>
        <w:spacing w:before="60"/>
        <w:contextualSpacing w:val="0"/>
        <w:rPr>
          <w:sz w:val="24"/>
          <w:szCs w:val="24"/>
        </w:rPr>
      </w:pPr>
      <w:r w:rsidRPr="00F91CE9">
        <w:rPr>
          <w:sz w:val="24"/>
          <w:szCs w:val="24"/>
        </w:rPr>
        <w:t xml:space="preserve">ensuring </w:t>
      </w:r>
      <w:r w:rsidR="00474C3B" w:rsidRPr="00F91CE9">
        <w:rPr>
          <w:sz w:val="24"/>
          <w:szCs w:val="24"/>
        </w:rPr>
        <w:t xml:space="preserve">decision makers are appropriately trained, unbiased and accountable </w:t>
      </w:r>
      <w:r w:rsidR="0076319A" w:rsidRPr="00F91CE9">
        <w:rPr>
          <w:sz w:val="24"/>
          <w:szCs w:val="24"/>
        </w:rPr>
        <w:t xml:space="preserve">where </w:t>
      </w:r>
      <w:r w:rsidR="00474C3B" w:rsidRPr="00F91CE9">
        <w:rPr>
          <w:sz w:val="24"/>
          <w:szCs w:val="24"/>
        </w:rPr>
        <w:t>they</w:t>
      </w:r>
      <w:r w:rsidR="0076319A" w:rsidRPr="00F91CE9">
        <w:rPr>
          <w:sz w:val="24"/>
          <w:szCs w:val="24"/>
        </w:rPr>
        <w:t xml:space="preserve"> have discretion over reporting and systems</w:t>
      </w:r>
    </w:p>
    <w:p w14:paraId="3061AB3A" w14:textId="43E6EFA7" w:rsidR="00DE4509" w:rsidRPr="00F91CE9" w:rsidRDefault="002B5CF0" w:rsidP="002F5FD3">
      <w:pPr>
        <w:pStyle w:val="ListParagraph"/>
        <w:numPr>
          <w:ilvl w:val="0"/>
          <w:numId w:val="17"/>
        </w:numPr>
        <w:spacing w:before="60"/>
        <w:contextualSpacing w:val="0"/>
        <w:rPr>
          <w:sz w:val="24"/>
          <w:szCs w:val="24"/>
        </w:rPr>
      </w:pPr>
      <w:r w:rsidRPr="00F91CE9">
        <w:rPr>
          <w:sz w:val="24"/>
          <w:szCs w:val="24"/>
        </w:rPr>
        <w:t>ensur</w:t>
      </w:r>
      <w:r w:rsidR="00B9246F" w:rsidRPr="00F91CE9">
        <w:rPr>
          <w:sz w:val="24"/>
          <w:szCs w:val="24"/>
        </w:rPr>
        <w:t>ing</w:t>
      </w:r>
      <w:r w:rsidRPr="00F91CE9">
        <w:rPr>
          <w:sz w:val="24"/>
          <w:szCs w:val="24"/>
        </w:rPr>
        <w:t xml:space="preserve"> due process for both those who raised the issue and any workers who have had allegations made about them</w:t>
      </w:r>
    </w:p>
    <w:p w14:paraId="2EEC21AD" w14:textId="3AEB5EB7" w:rsidR="0010158A" w:rsidRPr="00F91CE9" w:rsidRDefault="00DE4509" w:rsidP="002F5FD3">
      <w:pPr>
        <w:pStyle w:val="ListParagraph"/>
        <w:numPr>
          <w:ilvl w:val="0"/>
          <w:numId w:val="17"/>
        </w:numPr>
        <w:spacing w:before="60"/>
        <w:contextualSpacing w:val="0"/>
        <w:rPr>
          <w:sz w:val="24"/>
          <w:szCs w:val="24"/>
        </w:rPr>
      </w:pPr>
      <w:r w:rsidRPr="00F91CE9">
        <w:rPr>
          <w:sz w:val="24"/>
          <w:szCs w:val="24"/>
        </w:rPr>
        <w:t>ensuring workers have access to support</w:t>
      </w:r>
    </w:p>
    <w:p w14:paraId="04DD6B70" w14:textId="2FC9143D" w:rsidR="00030C36" w:rsidRPr="00F91CE9" w:rsidRDefault="00DE4509" w:rsidP="002F5FD3">
      <w:pPr>
        <w:pStyle w:val="ListParagraph"/>
        <w:numPr>
          <w:ilvl w:val="0"/>
          <w:numId w:val="17"/>
        </w:numPr>
        <w:spacing w:before="60"/>
        <w:contextualSpacing w:val="0"/>
        <w:rPr>
          <w:sz w:val="24"/>
          <w:szCs w:val="24"/>
        </w:rPr>
      </w:pPr>
      <w:r w:rsidRPr="00F91CE9">
        <w:rPr>
          <w:sz w:val="24"/>
          <w:szCs w:val="24"/>
        </w:rPr>
        <w:t>maintaining appropriate privacy and confidentiality of all workers involved</w:t>
      </w:r>
    </w:p>
    <w:p w14:paraId="0E0F4099" w14:textId="4EB64556" w:rsidR="003565CB" w:rsidRPr="00F91CE9" w:rsidRDefault="00030C36" w:rsidP="002F5FD3">
      <w:pPr>
        <w:pStyle w:val="ListParagraph"/>
        <w:numPr>
          <w:ilvl w:val="0"/>
          <w:numId w:val="17"/>
        </w:numPr>
        <w:spacing w:before="60" w:after="60"/>
        <w:contextualSpacing w:val="0"/>
        <w:rPr>
          <w:sz w:val="24"/>
          <w:szCs w:val="24"/>
        </w:rPr>
      </w:pPr>
      <w:r w:rsidRPr="00F91CE9">
        <w:rPr>
          <w:sz w:val="24"/>
          <w:szCs w:val="24"/>
        </w:rPr>
        <w:t>ensur</w:t>
      </w:r>
      <w:r w:rsidR="00BB1211" w:rsidRPr="00F91CE9">
        <w:rPr>
          <w:sz w:val="24"/>
          <w:szCs w:val="24"/>
        </w:rPr>
        <w:t>ing</w:t>
      </w:r>
      <w:r w:rsidRPr="00F91CE9">
        <w:rPr>
          <w:sz w:val="24"/>
          <w:szCs w:val="24"/>
        </w:rPr>
        <w:t xml:space="preserve"> </w:t>
      </w:r>
      <w:r w:rsidR="00BB1211" w:rsidRPr="00F91CE9">
        <w:rPr>
          <w:sz w:val="24"/>
          <w:szCs w:val="24"/>
        </w:rPr>
        <w:t xml:space="preserve">appropriate information about </w:t>
      </w:r>
      <w:r w:rsidRPr="00F91CE9">
        <w:rPr>
          <w:sz w:val="24"/>
          <w:szCs w:val="24"/>
        </w:rPr>
        <w:t>the outcome of any investigation</w:t>
      </w:r>
      <w:r w:rsidR="00BB1211" w:rsidRPr="00F91CE9">
        <w:rPr>
          <w:sz w:val="24"/>
          <w:szCs w:val="24"/>
        </w:rPr>
        <w:t xml:space="preserve"> is provided to the individual who reported experiencing the harassment</w:t>
      </w:r>
      <w:r w:rsidR="003565CB" w:rsidRPr="00F91CE9">
        <w:rPr>
          <w:sz w:val="24"/>
          <w:szCs w:val="24"/>
        </w:rPr>
        <w:t xml:space="preserve"> </w:t>
      </w:r>
    </w:p>
    <w:p w14:paraId="124AAF23" w14:textId="11F54E0E" w:rsidR="003565CB" w:rsidRPr="00F91CE9" w:rsidRDefault="003565CB" w:rsidP="002F5FD3">
      <w:pPr>
        <w:pStyle w:val="ListParagraph"/>
        <w:numPr>
          <w:ilvl w:val="0"/>
          <w:numId w:val="17"/>
        </w:numPr>
        <w:spacing w:before="60" w:after="60"/>
        <w:contextualSpacing w:val="0"/>
        <w:rPr>
          <w:sz w:val="24"/>
          <w:szCs w:val="24"/>
        </w:rPr>
      </w:pPr>
      <w:r w:rsidRPr="00F91CE9">
        <w:rPr>
          <w:sz w:val="24"/>
          <w:szCs w:val="24"/>
        </w:rPr>
        <w:t xml:space="preserve">taking a trauma-informed approach (see </w:t>
      </w:r>
      <w:hyperlink w:anchor="_Trauma_informed" w:history="1">
        <w:r w:rsidRPr="00F91CE9">
          <w:rPr>
            <w:rStyle w:val="Hyperlink"/>
            <w:color w:val="auto"/>
            <w:sz w:val="24"/>
            <w:szCs w:val="24"/>
          </w:rPr>
          <w:t>Section 7.3</w:t>
        </w:r>
      </w:hyperlink>
      <w:r w:rsidRPr="00F91CE9">
        <w:rPr>
          <w:sz w:val="24"/>
          <w:szCs w:val="24"/>
        </w:rPr>
        <w:t xml:space="preserve">). </w:t>
      </w:r>
    </w:p>
    <w:p w14:paraId="2C43F447" w14:textId="21331872" w:rsidR="004916B9" w:rsidRPr="00F91CE9" w:rsidRDefault="0011096A" w:rsidP="005F2577">
      <w:pPr>
        <w:spacing w:before="120" w:after="120"/>
        <w:rPr>
          <w:sz w:val="24"/>
          <w:szCs w:val="24"/>
        </w:rPr>
      </w:pPr>
      <w:r w:rsidRPr="00F91CE9">
        <w:rPr>
          <w:sz w:val="24"/>
          <w:szCs w:val="24"/>
        </w:rPr>
        <w:t xml:space="preserve">A </w:t>
      </w:r>
      <w:r w:rsidR="00B62F0E" w:rsidRPr="00F91CE9">
        <w:rPr>
          <w:sz w:val="24"/>
          <w:szCs w:val="24"/>
        </w:rPr>
        <w:t xml:space="preserve">WHS </w:t>
      </w:r>
      <w:r w:rsidR="00D0782E" w:rsidRPr="00F91CE9">
        <w:rPr>
          <w:sz w:val="24"/>
          <w:szCs w:val="24"/>
        </w:rPr>
        <w:t xml:space="preserve">investigation </w:t>
      </w:r>
      <w:r w:rsidR="000D2D81" w:rsidRPr="00F91CE9">
        <w:rPr>
          <w:sz w:val="24"/>
          <w:szCs w:val="24"/>
        </w:rPr>
        <w:t xml:space="preserve">may occur in parallel with </w:t>
      </w:r>
      <w:r w:rsidR="00E60977" w:rsidRPr="00F91CE9">
        <w:rPr>
          <w:sz w:val="24"/>
          <w:szCs w:val="24"/>
        </w:rPr>
        <w:t>other investigations such as a</w:t>
      </w:r>
      <w:r w:rsidR="00C12E92" w:rsidRPr="00F91CE9">
        <w:rPr>
          <w:sz w:val="24"/>
          <w:szCs w:val="24"/>
        </w:rPr>
        <w:t>n investigation into whether the</w:t>
      </w:r>
      <w:r w:rsidR="00733623" w:rsidRPr="00F91CE9">
        <w:rPr>
          <w:sz w:val="24"/>
          <w:szCs w:val="24"/>
        </w:rPr>
        <w:t>re</w:t>
      </w:r>
      <w:r w:rsidR="00C12E92" w:rsidRPr="00F91CE9">
        <w:rPr>
          <w:sz w:val="24"/>
          <w:szCs w:val="24"/>
        </w:rPr>
        <w:t xml:space="preserve"> has been a breach of employment codes of conduct</w:t>
      </w:r>
      <w:r w:rsidR="004E376B" w:rsidRPr="00F91CE9">
        <w:rPr>
          <w:sz w:val="24"/>
          <w:szCs w:val="24"/>
        </w:rPr>
        <w:t xml:space="preserve">, </w:t>
      </w:r>
      <w:r w:rsidR="00C12E92" w:rsidRPr="00F91CE9">
        <w:rPr>
          <w:sz w:val="24"/>
          <w:szCs w:val="24"/>
        </w:rPr>
        <w:t>professional standards</w:t>
      </w:r>
      <w:r w:rsidR="004E376B" w:rsidRPr="00F91CE9">
        <w:rPr>
          <w:sz w:val="24"/>
          <w:szCs w:val="24"/>
        </w:rPr>
        <w:t xml:space="preserve"> or </w:t>
      </w:r>
      <w:r w:rsidR="00351F00" w:rsidRPr="00F91CE9">
        <w:rPr>
          <w:sz w:val="24"/>
          <w:szCs w:val="24"/>
        </w:rPr>
        <w:t>other legal frameworks</w:t>
      </w:r>
      <w:r w:rsidR="00C12E92" w:rsidRPr="00F91CE9">
        <w:rPr>
          <w:sz w:val="24"/>
          <w:szCs w:val="24"/>
        </w:rPr>
        <w:t xml:space="preserve">. </w:t>
      </w:r>
    </w:p>
    <w:p w14:paraId="13FC2BB1" w14:textId="77777777" w:rsidR="00C25150" w:rsidRPr="00F91CE9" w:rsidRDefault="00C25150" w:rsidP="005F2577">
      <w:pPr>
        <w:spacing w:before="120" w:after="120"/>
        <w:rPr>
          <w:sz w:val="24"/>
          <w:szCs w:val="24"/>
        </w:rPr>
      </w:pPr>
    </w:p>
    <w:p w14:paraId="3CBF9A6A" w14:textId="77777777" w:rsidR="00C25150" w:rsidRPr="00F91CE9" w:rsidRDefault="00C25150" w:rsidP="005F2577">
      <w:pPr>
        <w:spacing w:before="120" w:after="120"/>
        <w:rPr>
          <w:sz w:val="24"/>
          <w:szCs w:val="24"/>
        </w:rPr>
      </w:pPr>
    </w:p>
    <w:p w14:paraId="43D9B1EC" w14:textId="77777777" w:rsidR="00C25150" w:rsidRPr="00F91CE9" w:rsidRDefault="00C25150" w:rsidP="005F2577">
      <w:pPr>
        <w:spacing w:before="120" w:after="120"/>
        <w:rPr>
          <w:sz w:val="24"/>
          <w:szCs w:val="24"/>
        </w:rPr>
      </w:pPr>
    </w:p>
    <w:p w14:paraId="2DB7EC1D" w14:textId="77777777" w:rsidR="00C25150" w:rsidRPr="00F91CE9" w:rsidRDefault="00C25150" w:rsidP="005F2577">
      <w:pPr>
        <w:spacing w:before="120" w:after="120"/>
        <w:rPr>
          <w:sz w:val="24"/>
          <w:szCs w:val="24"/>
        </w:rPr>
      </w:pPr>
    </w:p>
    <w:p w14:paraId="3F1779CF" w14:textId="77777777" w:rsidR="00C25150" w:rsidRPr="00F91CE9" w:rsidRDefault="00C25150" w:rsidP="005F2577">
      <w:pPr>
        <w:spacing w:before="120" w:after="120"/>
        <w:rPr>
          <w:sz w:val="24"/>
          <w:szCs w:val="24"/>
        </w:rPr>
      </w:pPr>
    </w:p>
    <w:p w14:paraId="1FECEB8D" w14:textId="77777777" w:rsidR="00C25150" w:rsidRPr="00F91CE9" w:rsidRDefault="00C25150" w:rsidP="005F2577">
      <w:pPr>
        <w:spacing w:before="120" w:after="120"/>
        <w:rPr>
          <w:sz w:val="24"/>
          <w:szCs w:val="24"/>
        </w:rPr>
      </w:pPr>
    </w:p>
    <w:p w14:paraId="3516125A" w14:textId="77777777" w:rsidR="00DF4E15" w:rsidRPr="00F91CE9" w:rsidRDefault="00DF4E15" w:rsidP="003565CB">
      <w:pPr>
        <w:pStyle w:val="Boxed"/>
        <w:keepNext/>
        <w:pBdr>
          <w:bottom w:val="single" w:sz="2" w:space="0" w:color="A6A6A6" w:themeColor="background1" w:themeShade="A6"/>
        </w:pBdr>
        <w:shd w:val="clear" w:color="auto" w:fill="C6E4E3"/>
        <w:spacing w:after="60"/>
        <w:jc w:val="center"/>
        <w:rPr>
          <w:rStyle w:val="Emphasised"/>
          <w:color w:val="auto"/>
          <w:sz w:val="24"/>
          <w:szCs w:val="24"/>
        </w:rPr>
      </w:pPr>
      <w:r w:rsidRPr="00F91CE9">
        <w:rPr>
          <w:rStyle w:val="Emphasised"/>
          <w:color w:val="auto"/>
          <w:sz w:val="24"/>
          <w:szCs w:val="24"/>
        </w:rPr>
        <w:t>Supporting workers</w:t>
      </w:r>
    </w:p>
    <w:p w14:paraId="2ACAE927" w14:textId="77777777" w:rsidR="00DF4E15" w:rsidRPr="00F91CE9" w:rsidRDefault="00DF4E15" w:rsidP="003565CB">
      <w:pPr>
        <w:pStyle w:val="Boxed"/>
        <w:keepNext/>
        <w:pBdr>
          <w:bottom w:val="single" w:sz="2" w:space="0" w:color="A6A6A6" w:themeColor="background1" w:themeShade="A6"/>
        </w:pBdr>
        <w:shd w:val="clear" w:color="auto" w:fill="C6E4E3"/>
        <w:spacing w:after="60"/>
        <w:rPr>
          <w:sz w:val="24"/>
          <w:szCs w:val="24"/>
        </w:rPr>
      </w:pPr>
      <w:r w:rsidRPr="00F91CE9">
        <w:rPr>
          <w:sz w:val="24"/>
          <w:szCs w:val="24"/>
        </w:rPr>
        <w:t>There are a range of options and assistance available to workers impacted by sexual and gender-based harassment. When dealing with a report of sexual or gender-based harassment and discussing options, it is important to respect the affected worker’s desired outcome and preferred way of managing the incident. This should include consideration of how the disclosure of the complaint may impact the worker.</w:t>
      </w:r>
    </w:p>
    <w:p w14:paraId="73BC8EDD" w14:textId="30B8D57C" w:rsidR="00DF4E15" w:rsidRPr="00F91CE9" w:rsidRDefault="00DF4E15" w:rsidP="003565CB">
      <w:pPr>
        <w:pStyle w:val="Boxed"/>
        <w:keepNext/>
        <w:pBdr>
          <w:bottom w:val="single" w:sz="2" w:space="0" w:color="A6A6A6" w:themeColor="background1" w:themeShade="A6"/>
        </w:pBdr>
        <w:shd w:val="clear" w:color="auto" w:fill="C6E4E3"/>
        <w:rPr>
          <w:sz w:val="24"/>
          <w:szCs w:val="24"/>
        </w:rPr>
      </w:pPr>
      <w:r w:rsidRPr="00F91CE9">
        <w:rPr>
          <w:sz w:val="24"/>
          <w:szCs w:val="24"/>
        </w:rPr>
        <w:t xml:space="preserve">Workers may also need assistance to access support services. </w:t>
      </w:r>
      <w:r w:rsidR="00912515" w:rsidRPr="00F91CE9">
        <w:rPr>
          <w:sz w:val="24"/>
          <w:szCs w:val="24"/>
        </w:rPr>
        <w:t>They</w:t>
      </w:r>
      <w:r w:rsidRPr="00F91CE9">
        <w:rPr>
          <w:sz w:val="24"/>
          <w:szCs w:val="24"/>
        </w:rPr>
        <w:t xml:space="preserve"> should be provided with a range of options and allowed to seek the support that best suits their needs. </w:t>
      </w:r>
      <w:hyperlink w:anchor="_Appendix_B_–_1" w:history="1">
        <w:r w:rsidRPr="00F91CE9">
          <w:rPr>
            <w:rStyle w:val="Hyperlink"/>
            <w:color w:val="auto"/>
            <w:sz w:val="24"/>
            <w:szCs w:val="24"/>
          </w:rPr>
          <w:t>Appendix B</w:t>
        </w:r>
      </w:hyperlink>
      <w:r w:rsidRPr="00F91CE9">
        <w:rPr>
          <w:sz w:val="24"/>
          <w:szCs w:val="24"/>
        </w:rPr>
        <w:t xml:space="preserve"> provides links to relevant resources.</w:t>
      </w:r>
    </w:p>
    <w:p w14:paraId="6E815EB0" w14:textId="2E6D893E" w:rsidR="00F9019D" w:rsidRPr="00F91CE9" w:rsidRDefault="007F6E84" w:rsidP="00AE72FD">
      <w:pPr>
        <w:pStyle w:val="Heading2"/>
        <w:numPr>
          <w:ilvl w:val="0"/>
          <w:numId w:val="0"/>
        </w:numPr>
        <w:spacing w:before="240" w:after="60"/>
        <w:rPr>
          <w:rFonts w:ascii="Arial" w:hAnsi="Arial" w:cs="Arial"/>
          <w:color w:val="auto"/>
          <w:sz w:val="28"/>
          <w:szCs w:val="28"/>
        </w:rPr>
      </w:pPr>
      <w:bookmarkStart w:id="394" w:name="_Toc127898142"/>
      <w:bookmarkStart w:id="395" w:name="_Toc146201741"/>
      <w:bookmarkStart w:id="396" w:name="_Toc175670585"/>
      <w:r w:rsidRPr="00F91CE9">
        <w:rPr>
          <w:rFonts w:ascii="Arial" w:hAnsi="Arial" w:cs="Arial"/>
          <w:color w:val="auto"/>
          <w:sz w:val="28"/>
          <w:szCs w:val="28"/>
        </w:rPr>
        <w:t>7.1</w:t>
      </w:r>
      <w:r w:rsidRPr="00F91CE9">
        <w:rPr>
          <w:rFonts w:ascii="Arial" w:hAnsi="Arial" w:cs="Arial"/>
          <w:color w:val="auto"/>
          <w:sz w:val="28"/>
          <w:szCs w:val="28"/>
        </w:rPr>
        <w:tab/>
      </w:r>
      <w:r w:rsidR="009B4496" w:rsidRPr="00F91CE9">
        <w:rPr>
          <w:rFonts w:ascii="Arial" w:hAnsi="Arial" w:cs="Arial"/>
          <w:color w:val="auto"/>
          <w:sz w:val="28"/>
          <w:szCs w:val="28"/>
        </w:rPr>
        <w:t>Nature</w:t>
      </w:r>
      <w:r w:rsidR="00F9019D" w:rsidRPr="00F91CE9">
        <w:rPr>
          <w:rFonts w:ascii="Arial" w:hAnsi="Arial" w:cs="Arial"/>
          <w:color w:val="auto"/>
          <w:sz w:val="28"/>
          <w:szCs w:val="28"/>
        </w:rPr>
        <w:t xml:space="preserve"> of investigation</w:t>
      </w:r>
      <w:bookmarkEnd w:id="394"/>
      <w:bookmarkEnd w:id="395"/>
      <w:bookmarkEnd w:id="396"/>
    </w:p>
    <w:p w14:paraId="43DC72F0" w14:textId="3DE2D3B5" w:rsidR="00F9019D" w:rsidRPr="00F91CE9" w:rsidRDefault="00BF330F" w:rsidP="00AC05A4">
      <w:pPr>
        <w:spacing w:before="60" w:after="60"/>
        <w:rPr>
          <w:sz w:val="24"/>
          <w:szCs w:val="24"/>
        </w:rPr>
      </w:pPr>
      <w:r w:rsidRPr="00F91CE9">
        <w:rPr>
          <w:sz w:val="24"/>
          <w:szCs w:val="24"/>
        </w:rPr>
        <w:t>T</w:t>
      </w:r>
      <w:r w:rsidR="00F9019D" w:rsidRPr="00F91CE9">
        <w:rPr>
          <w:sz w:val="24"/>
          <w:szCs w:val="24"/>
        </w:rPr>
        <w:t xml:space="preserve">he </w:t>
      </w:r>
      <w:r w:rsidR="009B4496" w:rsidRPr="00F91CE9">
        <w:rPr>
          <w:sz w:val="24"/>
          <w:szCs w:val="24"/>
        </w:rPr>
        <w:t>nature</w:t>
      </w:r>
      <w:r w:rsidR="00F9019D" w:rsidRPr="00F91CE9">
        <w:rPr>
          <w:sz w:val="24"/>
          <w:szCs w:val="24"/>
        </w:rPr>
        <w:t xml:space="preserve"> of </w:t>
      </w:r>
      <w:r w:rsidRPr="00F91CE9">
        <w:rPr>
          <w:sz w:val="24"/>
          <w:szCs w:val="24"/>
        </w:rPr>
        <w:t>a</w:t>
      </w:r>
      <w:r w:rsidR="009B4496" w:rsidRPr="00F91CE9">
        <w:rPr>
          <w:sz w:val="24"/>
          <w:szCs w:val="24"/>
        </w:rPr>
        <w:t xml:space="preserve"> </w:t>
      </w:r>
      <w:r w:rsidR="00B62F0E" w:rsidRPr="00F91CE9">
        <w:rPr>
          <w:sz w:val="24"/>
          <w:szCs w:val="24"/>
        </w:rPr>
        <w:t xml:space="preserve">WHS </w:t>
      </w:r>
      <w:r w:rsidR="00F9019D" w:rsidRPr="00F91CE9">
        <w:rPr>
          <w:sz w:val="24"/>
          <w:szCs w:val="24"/>
        </w:rPr>
        <w:t>investigation should be proportiona</w:t>
      </w:r>
      <w:r w:rsidR="001C27F1" w:rsidRPr="00F91CE9">
        <w:rPr>
          <w:sz w:val="24"/>
          <w:szCs w:val="24"/>
        </w:rPr>
        <w:t>te</w:t>
      </w:r>
      <w:r w:rsidR="00F9019D" w:rsidRPr="00F91CE9">
        <w:rPr>
          <w:sz w:val="24"/>
          <w:szCs w:val="24"/>
        </w:rPr>
        <w:t xml:space="preserve"> to the risk</w:t>
      </w:r>
      <w:r w:rsidR="00431EE1" w:rsidRPr="00F91CE9">
        <w:rPr>
          <w:sz w:val="24"/>
          <w:szCs w:val="24"/>
        </w:rPr>
        <w:t>s</w:t>
      </w:r>
      <w:r w:rsidR="00F9019D" w:rsidRPr="00F91CE9">
        <w:rPr>
          <w:sz w:val="24"/>
          <w:szCs w:val="24"/>
        </w:rPr>
        <w:t xml:space="preserve"> and </w:t>
      </w:r>
      <w:r w:rsidR="00435EE3" w:rsidRPr="00F91CE9">
        <w:rPr>
          <w:sz w:val="24"/>
          <w:szCs w:val="24"/>
        </w:rPr>
        <w:t>suit</w:t>
      </w:r>
      <w:r w:rsidR="00F9019D" w:rsidRPr="00F91CE9">
        <w:rPr>
          <w:sz w:val="24"/>
          <w:szCs w:val="24"/>
        </w:rPr>
        <w:t xml:space="preserve"> the circumstances.</w:t>
      </w:r>
      <w:r w:rsidR="00F8729A" w:rsidRPr="00F91CE9">
        <w:rPr>
          <w:sz w:val="24"/>
          <w:szCs w:val="24"/>
        </w:rPr>
        <w:t xml:space="preserve"> </w:t>
      </w:r>
      <w:r w:rsidR="00435EE3" w:rsidRPr="00F91CE9">
        <w:rPr>
          <w:sz w:val="24"/>
          <w:szCs w:val="24"/>
        </w:rPr>
        <w:t xml:space="preserve">When </w:t>
      </w:r>
      <w:r w:rsidR="006359CD" w:rsidRPr="00F91CE9">
        <w:rPr>
          <w:sz w:val="24"/>
          <w:szCs w:val="24"/>
        </w:rPr>
        <w:t>making decisions about</w:t>
      </w:r>
      <w:r w:rsidR="00435EE3" w:rsidRPr="00F91CE9">
        <w:rPr>
          <w:sz w:val="24"/>
          <w:szCs w:val="24"/>
        </w:rPr>
        <w:t xml:space="preserve"> the nature of an investigation</w:t>
      </w:r>
      <w:r w:rsidR="00C25552" w:rsidRPr="00F91CE9">
        <w:rPr>
          <w:sz w:val="24"/>
          <w:szCs w:val="24"/>
        </w:rPr>
        <w:t>, PCBUs should</w:t>
      </w:r>
      <w:r w:rsidR="00435EE3" w:rsidRPr="00F91CE9">
        <w:rPr>
          <w:sz w:val="24"/>
          <w:szCs w:val="24"/>
        </w:rPr>
        <w:t xml:space="preserve"> c</w:t>
      </w:r>
      <w:r w:rsidR="00F9019D" w:rsidRPr="00F91CE9">
        <w:rPr>
          <w:sz w:val="24"/>
          <w:szCs w:val="24"/>
        </w:rPr>
        <w:t>onsider</w:t>
      </w:r>
      <w:r w:rsidR="00BF23E3" w:rsidRPr="00F91CE9">
        <w:rPr>
          <w:sz w:val="24"/>
          <w:szCs w:val="24"/>
        </w:rPr>
        <w:t xml:space="preserve"> the</w:t>
      </w:r>
      <w:r w:rsidR="00F9019D" w:rsidRPr="00F91CE9">
        <w:rPr>
          <w:sz w:val="24"/>
          <w:szCs w:val="24"/>
        </w:rPr>
        <w:t>:</w:t>
      </w:r>
    </w:p>
    <w:p w14:paraId="17AB7212" w14:textId="41E0A28B" w:rsidR="00F9019D" w:rsidRPr="00F91CE9" w:rsidRDefault="00A87043" w:rsidP="002F5FD3">
      <w:pPr>
        <w:pStyle w:val="ListParagraph"/>
        <w:numPr>
          <w:ilvl w:val="0"/>
          <w:numId w:val="16"/>
        </w:numPr>
        <w:rPr>
          <w:sz w:val="24"/>
          <w:szCs w:val="24"/>
        </w:rPr>
      </w:pPr>
      <w:r w:rsidRPr="00F91CE9">
        <w:rPr>
          <w:sz w:val="24"/>
          <w:szCs w:val="24"/>
        </w:rPr>
        <w:t>level of risk involved</w:t>
      </w:r>
    </w:p>
    <w:p w14:paraId="14F01CED" w14:textId="5F154588" w:rsidR="00F9019D" w:rsidRPr="00F91CE9" w:rsidRDefault="009B4496" w:rsidP="002F5FD3">
      <w:pPr>
        <w:pStyle w:val="ListParagraph"/>
        <w:numPr>
          <w:ilvl w:val="0"/>
          <w:numId w:val="16"/>
        </w:numPr>
        <w:spacing w:before="60"/>
        <w:contextualSpacing w:val="0"/>
        <w:rPr>
          <w:sz w:val="24"/>
          <w:szCs w:val="24"/>
        </w:rPr>
      </w:pPr>
      <w:r w:rsidRPr="00F91CE9">
        <w:rPr>
          <w:sz w:val="24"/>
          <w:szCs w:val="24"/>
        </w:rPr>
        <w:t>complexity of the situation</w:t>
      </w:r>
    </w:p>
    <w:p w14:paraId="033EEC06" w14:textId="43081B0D" w:rsidR="00E201EB" w:rsidRPr="00F91CE9" w:rsidRDefault="00B77E0B" w:rsidP="002F5FD3">
      <w:pPr>
        <w:pStyle w:val="ListParagraph"/>
        <w:numPr>
          <w:ilvl w:val="0"/>
          <w:numId w:val="16"/>
        </w:numPr>
        <w:spacing w:before="60" w:after="120"/>
        <w:contextualSpacing w:val="0"/>
        <w:rPr>
          <w:sz w:val="24"/>
          <w:szCs w:val="24"/>
        </w:rPr>
      </w:pPr>
      <w:r w:rsidRPr="00F91CE9">
        <w:rPr>
          <w:sz w:val="24"/>
          <w:szCs w:val="24"/>
        </w:rPr>
        <w:t>number of workers involved or affected</w:t>
      </w:r>
      <w:r w:rsidR="000F0748" w:rsidRPr="00F91CE9">
        <w:rPr>
          <w:sz w:val="24"/>
          <w:szCs w:val="24"/>
        </w:rPr>
        <w:t>.</w:t>
      </w:r>
    </w:p>
    <w:p w14:paraId="06D6AB7B" w14:textId="2C549AFA" w:rsidR="00E201EB" w:rsidRPr="00F91CE9" w:rsidRDefault="00B77E0B" w:rsidP="00AC05A4">
      <w:pPr>
        <w:spacing w:before="60" w:after="60"/>
        <w:rPr>
          <w:sz w:val="24"/>
          <w:szCs w:val="24"/>
        </w:rPr>
      </w:pPr>
      <w:r w:rsidRPr="00F91CE9">
        <w:rPr>
          <w:sz w:val="24"/>
          <w:szCs w:val="24"/>
        </w:rPr>
        <w:t xml:space="preserve">A formal investigation may not </w:t>
      </w:r>
      <w:r w:rsidR="00A27351" w:rsidRPr="00F91CE9">
        <w:rPr>
          <w:sz w:val="24"/>
          <w:szCs w:val="24"/>
        </w:rPr>
        <w:t xml:space="preserve">always </w:t>
      </w:r>
      <w:r w:rsidRPr="00F91CE9">
        <w:rPr>
          <w:sz w:val="24"/>
          <w:szCs w:val="24"/>
        </w:rPr>
        <w:t xml:space="preserve">be </w:t>
      </w:r>
      <w:r w:rsidR="00A77E3C" w:rsidRPr="00F91CE9">
        <w:rPr>
          <w:sz w:val="24"/>
          <w:szCs w:val="24"/>
        </w:rPr>
        <w:t xml:space="preserve">the most </w:t>
      </w:r>
      <w:r w:rsidR="00BF330F" w:rsidRPr="00F91CE9">
        <w:rPr>
          <w:sz w:val="24"/>
          <w:szCs w:val="24"/>
        </w:rPr>
        <w:t>appropriate</w:t>
      </w:r>
      <w:r w:rsidR="00A77E3C" w:rsidRPr="00F91CE9">
        <w:rPr>
          <w:sz w:val="24"/>
          <w:szCs w:val="24"/>
        </w:rPr>
        <w:t xml:space="preserve"> option</w:t>
      </w:r>
      <w:r w:rsidR="00A87043" w:rsidRPr="00F91CE9">
        <w:rPr>
          <w:sz w:val="24"/>
          <w:szCs w:val="24"/>
        </w:rPr>
        <w:t>.</w:t>
      </w:r>
      <w:r w:rsidR="00A27351" w:rsidRPr="00F91CE9">
        <w:rPr>
          <w:sz w:val="24"/>
          <w:szCs w:val="24"/>
        </w:rPr>
        <w:t xml:space="preserve"> </w:t>
      </w:r>
      <w:r w:rsidR="00A87043" w:rsidRPr="00F91CE9">
        <w:rPr>
          <w:sz w:val="24"/>
          <w:szCs w:val="24"/>
        </w:rPr>
        <w:t>F</w:t>
      </w:r>
      <w:r w:rsidR="00A27351" w:rsidRPr="00F91CE9">
        <w:rPr>
          <w:sz w:val="24"/>
          <w:szCs w:val="24"/>
        </w:rPr>
        <w:t>or example</w:t>
      </w:r>
      <w:r w:rsidR="00A87043" w:rsidRPr="00F91CE9">
        <w:rPr>
          <w:sz w:val="24"/>
          <w:szCs w:val="24"/>
        </w:rPr>
        <w:t>,</w:t>
      </w:r>
      <w:r w:rsidRPr="00F91CE9">
        <w:rPr>
          <w:sz w:val="24"/>
          <w:szCs w:val="24"/>
        </w:rPr>
        <w:t xml:space="preserve"> </w:t>
      </w:r>
      <w:r w:rsidR="00186E2D" w:rsidRPr="00F91CE9">
        <w:rPr>
          <w:sz w:val="24"/>
          <w:szCs w:val="24"/>
        </w:rPr>
        <w:t xml:space="preserve">a </w:t>
      </w:r>
      <w:r w:rsidR="00824C36" w:rsidRPr="00F91CE9">
        <w:rPr>
          <w:sz w:val="24"/>
          <w:szCs w:val="24"/>
        </w:rPr>
        <w:t xml:space="preserve">first incident of </w:t>
      </w:r>
      <w:r w:rsidR="00441F95" w:rsidRPr="00F91CE9">
        <w:rPr>
          <w:sz w:val="24"/>
          <w:szCs w:val="24"/>
        </w:rPr>
        <w:t xml:space="preserve">a worker </w:t>
      </w:r>
      <w:r w:rsidR="00824C36" w:rsidRPr="00F91CE9">
        <w:rPr>
          <w:sz w:val="24"/>
          <w:szCs w:val="24"/>
        </w:rPr>
        <w:t xml:space="preserve">using </w:t>
      </w:r>
      <w:r w:rsidR="005C1755" w:rsidRPr="00F91CE9">
        <w:rPr>
          <w:sz w:val="24"/>
          <w:szCs w:val="24"/>
        </w:rPr>
        <w:t xml:space="preserve">inappropriate language </w:t>
      </w:r>
      <w:r w:rsidR="00A87043" w:rsidRPr="00F91CE9">
        <w:rPr>
          <w:sz w:val="24"/>
          <w:szCs w:val="24"/>
        </w:rPr>
        <w:t xml:space="preserve">may </w:t>
      </w:r>
      <w:r w:rsidR="00186E2D" w:rsidRPr="00F91CE9">
        <w:rPr>
          <w:sz w:val="24"/>
          <w:szCs w:val="24"/>
        </w:rPr>
        <w:t>be</w:t>
      </w:r>
      <w:r w:rsidR="00BF330F" w:rsidRPr="00F91CE9">
        <w:rPr>
          <w:sz w:val="24"/>
          <w:szCs w:val="24"/>
        </w:rPr>
        <w:t xml:space="preserve"> addressed through</w:t>
      </w:r>
      <w:r w:rsidR="00A87043" w:rsidRPr="00F91CE9">
        <w:rPr>
          <w:sz w:val="24"/>
          <w:szCs w:val="24"/>
        </w:rPr>
        <w:t xml:space="preserve"> </w:t>
      </w:r>
      <w:r w:rsidR="00186E2D" w:rsidRPr="00F91CE9">
        <w:rPr>
          <w:sz w:val="24"/>
          <w:szCs w:val="24"/>
        </w:rPr>
        <w:t xml:space="preserve">immediate </w:t>
      </w:r>
      <w:r w:rsidRPr="00F91CE9">
        <w:rPr>
          <w:sz w:val="24"/>
          <w:szCs w:val="24"/>
        </w:rPr>
        <w:t xml:space="preserve">informal discussions with </w:t>
      </w:r>
      <w:r w:rsidR="00A87043" w:rsidRPr="00F91CE9">
        <w:rPr>
          <w:sz w:val="24"/>
          <w:szCs w:val="24"/>
        </w:rPr>
        <w:t xml:space="preserve">the </w:t>
      </w:r>
      <w:r w:rsidRPr="00F91CE9">
        <w:rPr>
          <w:sz w:val="24"/>
          <w:szCs w:val="24"/>
        </w:rPr>
        <w:t>workers</w:t>
      </w:r>
      <w:r w:rsidR="00A87043" w:rsidRPr="00F91CE9">
        <w:rPr>
          <w:sz w:val="24"/>
          <w:szCs w:val="24"/>
        </w:rPr>
        <w:t xml:space="preserve"> involved</w:t>
      </w:r>
      <w:r w:rsidRPr="00F91CE9">
        <w:rPr>
          <w:sz w:val="24"/>
          <w:szCs w:val="24"/>
        </w:rPr>
        <w:t>.</w:t>
      </w:r>
      <w:r w:rsidR="00253F29" w:rsidRPr="00F91CE9" w:rsidDel="00253F29">
        <w:rPr>
          <w:sz w:val="24"/>
          <w:szCs w:val="24"/>
        </w:rPr>
        <w:t xml:space="preserve"> </w:t>
      </w:r>
      <w:r w:rsidR="006409AB" w:rsidRPr="00F91CE9">
        <w:rPr>
          <w:sz w:val="24"/>
          <w:szCs w:val="24"/>
        </w:rPr>
        <w:t>The earlier problem</w:t>
      </w:r>
      <w:r w:rsidR="00F06303" w:rsidRPr="00F91CE9">
        <w:rPr>
          <w:sz w:val="24"/>
          <w:szCs w:val="24"/>
        </w:rPr>
        <w:t>s</w:t>
      </w:r>
      <w:r w:rsidR="006409AB" w:rsidRPr="00F91CE9">
        <w:rPr>
          <w:sz w:val="24"/>
          <w:szCs w:val="24"/>
        </w:rPr>
        <w:t xml:space="preserve"> </w:t>
      </w:r>
      <w:proofErr w:type="gramStart"/>
      <w:r w:rsidR="006409AB" w:rsidRPr="00F91CE9">
        <w:rPr>
          <w:sz w:val="24"/>
          <w:szCs w:val="24"/>
        </w:rPr>
        <w:t>can be identified and addressed</w:t>
      </w:r>
      <w:r w:rsidR="00AD726B" w:rsidRPr="00F91CE9">
        <w:rPr>
          <w:sz w:val="24"/>
          <w:szCs w:val="24"/>
        </w:rPr>
        <w:t>,</w:t>
      </w:r>
      <w:proofErr w:type="gramEnd"/>
      <w:r w:rsidR="006409AB" w:rsidRPr="00F91CE9">
        <w:rPr>
          <w:sz w:val="24"/>
          <w:szCs w:val="24"/>
        </w:rPr>
        <w:t xml:space="preserve"> the less likely a formal and complex investigation will be required. </w:t>
      </w:r>
      <w:r w:rsidR="006359CD" w:rsidRPr="00F91CE9">
        <w:rPr>
          <w:sz w:val="24"/>
          <w:szCs w:val="24"/>
        </w:rPr>
        <w:t>Decisions about w</w:t>
      </w:r>
      <w:r w:rsidR="00253F29" w:rsidRPr="00F91CE9">
        <w:rPr>
          <w:sz w:val="24"/>
          <w:szCs w:val="24"/>
        </w:rPr>
        <w:t xml:space="preserve">hether a formal investigation </w:t>
      </w:r>
      <w:r w:rsidR="006359CD" w:rsidRPr="00F91CE9">
        <w:rPr>
          <w:sz w:val="24"/>
          <w:szCs w:val="24"/>
        </w:rPr>
        <w:t>will be</w:t>
      </w:r>
      <w:r w:rsidR="00253F29" w:rsidRPr="00F91CE9">
        <w:rPr>
          <w:sz w:val="24"/>
          <w:szCs w:val="24"/>
        </w:rPr>
        <w:t xml:space="preserve"> conducted should also be considered carefully in the context of other workplace laws. </w:t>
      </w:r>
    </w:p>
    <w:p w14:paraId="2D495D92" w14:textId="6012BE3F" w:rsidR="004045F5" w:rsidRPr="00F91CE9" w:rsidRDefault="00AE5019" w:rsidP="005F2577">
      <w:pPr>
        <w:spacing w:before="120"/>
        <w:rPr>
          <w:sz w:val="24"/>
          <w:szCs w:val="24"/>
        </w:rPr>
      </w:pPr>
      <w:r w:rsidRPr="00F91CE9">
        <w:rPr>
          <w:sz w:val="24"/>
          <w:szCs w:val="24"/>
        </w:rPr>
        <w:t xml:space="preserve">Small businesses may </w:t>
      </w:r>
      <w:r w:rsidR="00F142CA" w:rsidRPr="00F91CE9">
        <w:rPr>
          <w:sz w:val="24"/>
          <w:szCs w:val="24"/>
        </w:rPr>
        <w:t>require assistance</w:t>
      </w:r>
      <w:r w:rsidR="00BF330F" w:rsidRPr="00F91CE9">
        <w:rPr>
          <w:sz w:val="24"/>
          <w:szCs w:val="24"/>
        </w:rPr>
        <w:t xml:space="preserve"> from external parties</w:t>
      </w:r>
      <w:r w:rsidR="00F142CA" w:rsidRPr="00F91CE9">
        <w:rPr>
          <w:sz w:val="24"/>
          <w:szCs w:val="24"/>
        </w:rPr>
        <w:t xml:space="preserve"> if a matter is complex or </w:t>
      </w:r>
      <w:r w:rsidR="00BF5907" w:rsidRPr="00F91CE9">
        <w:rPr>
          <w:sz w:val="24"/>
          <w:szCs w:val="24"/>
        </w:rPr>
        <w:t xml:space="preserve">has a </w:t>
      </w:r>
      <w:r w:rsidR="00F142CA" w:rsidRPr="00F91CE9">
        <w:rPr>
          <w:sz w:val="24"/>
          <w:szCs w:val="24"/>
        </w:rPr>
        <w:t>high risk.</w:t>
      </w:r>
      <w:r w:rsidR="00864476" w:rsidRPr="00F91CE9">
        <w:rPr>
          <w:sz w:val="24"/>
          <w:szCs w:val="24"/>
        </w:rPr>
        <w:t xml:space="preserve"> </w:t>
      </w:r>
      <w:r w:rsidR="009A22FB" w:rsidRPr="00F91CE9">
        <w:rPr>
          <w:sz w:val="24"/>
          <w:szCs w:val="24"/>
        </w:rPr>
        <w:t>PCBUs</w:t>
      </w:r>
      <w:r w:rsidR="00F142CA" w:rsidRPr="00F91CE9">
        <w:rPr>
          <w:sz w:val="24"/>
          <w:szCs w:val="24"/>
        </w:rPr>
        <w:t xml:space="preserve"> can seek </w:t>
      </w:r>
      <w:r w:rsidR="007C321F" w:rsidRPr="00F91CE9">
        <w:rPr>
          <w:sz w:val="24"/>
          <w:szCs w:val="24"/>
        </w:rPr>
        <w:t xml:space="preserve">advice </w:t>
      </w:r>
      <w:r w:rsidR="00F142CA" w:rsidRPr="00F91CE9">
        <w:rPr>
          <w:sz w:val="24"/>
          <w:szCs w:val="24"/>
        </w:rPr>
        <w:t xml:space="preserve">from </w:t>
      </w:r>
      <w:r w:rsidR="00B62F0E" w:rsidRPr="00F91CE9">
        <w:rPr>
          <w:sz w:val="24"/>
          <w:szCs w:val="24"/>
        </w:rPr>
        <w:t>W</w:t>
      </w:r>
      <w:r w:rsidR="00DF4E15" w:rsidRPr="00F91CE9">
        <w:rPr>
          <w:sz w:val="24"/>
          <w:szCs w:val="24"/>
        </w:rPr>
        <w:t>orkSafe WA</w:t>
      </w:r>
      <w:r w:rsidR="00F142CA" w:rsidRPr="00F91CE9">
        <w:rPr>
          <w:sz w:val="24"/>
          <w:szCs w:val="24"/>
        </w:rPr>
        <w:t>, industry bod</w:t>
      </w:r>
      <w:r w:rsidR="009A22FB" w:rsidRPr="00F91CE9">
        <w:rPr>
          <w:sz w:val="24"/>
          <w:szCs w:val="24"/>
        </w:rPr>
        <w:t>ies</w:t>
      </w:r>
      <w:r w:rsidR="00F142CA" w:rsidRPr="00F91CE9">
        <w:rPr>
          <w:sz w:val="24"/>
          <w:szCs w:val="24"/>
        </w:rPr>
        <w:t xml:space="preserve"> or</w:t>
      </w:r>
      <w:r w:rsidR="00C529E9" w:rsidRPr="00F91CE9">
        <w:rPr>
          <w:sz w:val="24"/>
          <w:szCs w:val="24"/>
        </w:rPr>
        <w:t xml:space="preserve"> </w:t>
      </w:r>
      <w:r w:rsidR="00B62F0E" w:rsidRPr="00F91CE9">
        <w:rPr>
          <w:sz w:val="24"/>
          <w:szCs w:val="24"/>
        </w:rPr>
        <w:t xml:space="preserve">WHS </w:t>
      </w:r>
      <w:r w:rsidR="00C529E9" w:rsidRPr="00F91CE9">
        <w:rPr>
          <w:sz w:val="24"/>
          <w:szCs w:val="24"/>
        </w:rPr>
        <w:t>expert</w:t>
      </w:r>
      <w:r w:rsidR="009A22FB" w:rsidRPr="00F91CE9">
        <w:rPr>
          <w:sz w:val="24"/>
          <w:szCs w:val="24"/>
        </w:rPr>
        <w:t>s</w:t>
      </w:r>
      <w:r w:rsidR="00C529E9" w:rsidRPr="00F91CE9">
        <w:rPr>
          <w:sz w:val="24"/>
          <w:szCs w:val="24"/>
        </w:rPr>
        <w:t>.</w:t>
      </w:r>
    </w:p>
    <w:p w14:paraId="6C153920" w14:textId="69E01DE9" w:rsidR="00AE5019" w:rsidRPr="00F91CE9" w:rsidRDefault="0089294B" w:rsidP="00AB42E6">
      <w:pPr>
        <w:spacing w:before="60" w:after="120"/>
        <w:rPr>
          <w:sz w:val="24"/>
          <w:szCs w:val="24"/>
        </w:rPr>
      </w:pPr>
      <w:r w:rsidRPr="00F91CE9">
        <w:rPr>
          <w:sz w:val="24"/>
          <w:szCs w:val="24"/>
        </w:rPr>
        <w:t xml:space="preserve">While </w:t>
      </w:r>
      <w:r w:rsidR="00B62F0E" w:rsidRPr="00F91CE9">
        <w:rPr>
          <w:sz w:val="24"/>
          <w:szCs w:val="24"/>
        </w:rPr>
        <w:t xml:space="preserve">WHS </w:t>
      </w:r>
      <w:r w:rsidRPr="00F91CE9">
        <w:rPr>
          <w:sz w:val="24"/>
          <w:szCs w:val="24"/>
        </w:rPr>
        <w:t>investigation</w:t>
      </w:r>
      <w:r w:rsidR="00603C86" w:rsidRPr="00F91CE9">
        <w:rPr>
          <w:sz w:val="24"/>
          <w:szCs w:val="24"/>
        </w:rPr>
        <w:t>s</w:t>
      </w:r>
      <w:r w:rsidRPr="00F91CE9">
        <w:rPr>
          <w:sz w:val="24"/>
          <w:szCs w:val="24"/>
        </w:rPr>
        <w:t xml:space="preserve"> are not focused on individual actions</w:t>
      </w:r>
      <w:r w:rsidR="009A22FB" w:rsidRPr="00F91CE9">
        <w:rPr>
          <w:sz w:val="24"/>
          <w:szCs w:val="24"/>
        </w:rPr>
        <w:t>,</w:t>
      </w:r>
      <w:r w:rsidR="00441F95" w:rsidRPr="00F91CE9">
        <w:rPr>
          <w:sz w:val="24"/>
          <w:szCs w:val="24"/>
        </w:rPr>
        <w:t xml:space="preserve"> but on the risks to health and safety from the actions</w:t>
      </w:r>
      <w:r w:rsidRPr="00F91CE9">
        <w:rPr>
          <w:sz w:val="24"/>
          <w:szCs w:val="24"/>
        </w:rPr>
        <w:t>, they should still take a trauma</w:t>
      </w:r>
      <w:r w:rsidR="00AB42E6" w:rsidRPr="00F91CE9">
        <w:rPr>
          <w:sz w:val="24"/>
          <w:szCs w:val="24"/>
        </w:rPr>
        <w:t>-</w:t>
      </w:r>
      <w:r w:rsidRPr="00F91CE9">
        <w:rPr>
          <w:sz w:val="24"/>
          <w:szCs w:val="24"/>
        </w:rPr>
        <w:t>informed approach.</w:t>
      </w:r>
      <w:r w:rsidR="00791CB2" w:rsidRPr="00F91CE9">
        <w:rPr>
          <w:sz w:val="24"/>
          <w:szCs w:val="24"/>
        </w:rPr>
        <w:t xml:space="preserve"> </w:t>
      </w:r>
      <w:r w:rsidR="00C529E9" w:rsidRPr="00F91CE9">
        <w:rPr>
          <w:sz w:val="24"/>
          <w:szCs w:val="24"/>
        </w:rPr>
        <w:t xml:space="preserve"> </w:t>
      </w:r>
    </w:p>
    <w:p w14:paraId="0E70E71B" w14:textId="7F43F119" w:rsidR="00481359" w:rsidRPr="00F91CE9" w:rsidRDefault="007F6E84" w:rsidP="005F2577">
      <w:pPr>
        <w:pStyle w:val="Heading2"/>
        <w:numPr>
          <w:ilvl w:val="0"/>
          <w:numId w:val="0"/>
        </w:numPr>
        <w:spacing w:before="240" w:after="60"/>
        <w:rPr>
          <w:rFonts w:ascii="Arial" w:hAnsi="Arial" w:cs="Arial"/>
          <w:color w:val="auto"/>
          <w:sz w:val="28"/>
          <w:szCs w:val="28"/>
        </w:rPr>
      </w:pPr>
      <w:bookmarkStart w:id="397" w:name="_Toc127898143"/>
      <w:bookmarkStart w:id="398" w:name="_Toc146201742"/>
      <w:bookmarkStart w:id="399" w:name="_Toc175670586"/>
      <w:r w:rsidRPr="00F91CE9">
        <w:rPr>
          <w:rFonts w:ascii="Arial" w:hAnsi="Arial" w:cs="Arial"/>
          <w:color w:val="auto"/>
          <w:sz w:val="28"/>
          <w:szCs w:val="28"/>
        </w:rPr>
        <w:t>7.2</w:t>
      </w:r>
      <w:r w:rsidRPr="00F91CE9">
        <w:rPr>
          <w:rFonts w:ascii="Arial" w:hAnsi="Arial" w:cs="Arial"/>
          <w:color w:val="auto"/>
          <w:sz w:val="28"/>
          <w:szCs w:val="28"/>
        </w:rPr>
        <w:tab/>
      </w:r>
      <w:r w:rsidR="00481359" w:rsidRPr="00F91CE9">
        <w:rPr>
          <w:rFonts w:ascii="Arial" w:hAnsi="Arial" w:cs="Arial"/>
          <w:color w:val="auto"/>
          <w:sz w:val="28"/>
          <w:szCs w:val="28"/>
        </w:rPr>
        <w:t>Selecting an investigator</w:t>
      </w:r>
      <w:bookmarkEnd w:id="397"/>
      <w:bookmarkEnd w:id="398"/>
      <w:bookmarkEnd w:id="399"/>
    </w:p>
    <w:p w14:paraId="461E0D4F" w14:textId="3BDBB34F" w:rsidR="00186E2D" w:rsidRPr="00F91CE9" w:rsidRDefault="00C25552" w:rsidP="00481359">
      <w:pPr>
        <w:rPr>
          <w:sz w:val="24"/>
          <w:szCs w:val="24"/>
        </w:rPr>
      </w:pPr>
      <w:r w:rsidRPr="00F91CE9">
        <w:rPr>
          <w:sz w:val="24"/>
          <w:szCs w:val="24"/>
        </w:rPr>
        <w:t xml:space="preserve">Where possible, PCBUs should utilise </w:t>
      </w:r>
      <w:r w:rsidR="00771FD9" w:rsidRPr="00F91CE9">
        <w:rPr>
          <w:sz w:val="24"/>
          <w:szCs w:val="24"/>
        </w:rPr>
        <w:t xml:space="preserve">an </w:t>
      </w:r>
      <w:r w:rsidR="00E9272D" w:rsidRPr="00F91CE9">
        <w:rPr>
          <w:sz w:val="24"/>
          <w:szCs w:val="24"/>
        </w:rPr>
        <w:t>investigat</w:t>
      </w:r>
      <w:r w:rsidR="00186E2D" w:rsidRPr="00F91CE9">
        <w:rPr>
          <w:sz w:val="24"/>
          <w:szCs w:val="24"/>
        </w:rPr>
        <w:t>or</w:t>
      </w:r>
      <w:r w:rsidR="00E9272D" w:rsidRPr="00F91CE9">
        <w:rPr>
          <w:sz w:val="24"/>
          <w:szCs w:val="24"/>
        </w:rPr>
        <w:t xml:space="preserve"> </w:t>
      </w:r>
      <w:r w:rsidR="00771FD9" w:rsidRPr="00F91CE9">
        <w:rPr>
          <w:sz w:val="24"/>
          <w:szCs w:val="24"/>
        </w:rPr>
        <w:t>who</w:t>
      </w:r>
      <w:r w:rsidR="00762EC4" w:rsidRPr="00F91CE9">
        <w:rPr>
          <w:sz w:val="24"/>
          <w:szCs w:val="24"/>
        </w:rPr>
        <w:t xml:space="preserve"> is likely to have</w:t>
      </w:r>
      <w:r w:rsidR="00067524" w:rsidRPr="00F91CE9">
        <w:rPr>
          <w:sz w:val="24"/>
          <w:szCs w:val="24"/>
        </w:rPr>
        <w:t xml:space="preserve"> </w:t>
      </w:r>
      <w:r w:rsidR="00E9272D" w:rsidRPr="00F91CE9">
        <w:rPr>
          <w:sz w:val="24"/>
          <w:szCs w:val="24"/>
        </w:rPr>
        <w:t xml:space="preserve">the </w:t>
      </w:r>
      <w:r w:rsidR="00AE72FD" w:rsidRPr="00F91CE9">
        <w:rPr>
          <w:sz w:val="24"/>
          <w:szCs w:val="24"/>
        </w:rPr>
        <w:t xml:space="preserve">trust </w:t>
      </w:r>
      <w:r w:rsidR="00E9272D" w:rsidRPr="00F91CE9">
        <w:rPr>
          <w:sz w:val="24"/>
          <w:szCs w:val="24"/>
        </w:rPr>
        <w:t>of all parties involved. They should be impartial</w:t>
      </w:r>
      <w:r w:rsidR="00EF46D3" w:rsidRPr="00F91CE9">
        <w:rPr>
          <w:sz w:val="24"/>
          <w:szCs w:val="24"/>
        </w:rPr>
        <w:t xml:space="preserve"> </w:t>
      </w:r>
      <w:r w:rsidR="00186E2D" w:rsidRPr="00F91CE9">
        <w:rPr>
          <w:sz w:val="24"/>
          <w:szCs w:val="24"/>
        </w:rPr>
        <w:t xml:space="preserve">and have the skills and knowledge to identify </w:t>
      </w:r>
      <w:r w:rsidR="009C1E38" w:rsidRPr="00F91CE9">
        <w:rPr>
          <w:sz w:val="24"/>
          <w:szCs w:val="24"/>
        </w:rPr>
        <w:t xml:space="preserve">sexual </w:t>
      </w:r>
      <w:r w:rsidR="00C54B3E" w:rsidRPr="00F91CE9">
        <w:rPr>
          <w:sz w:val="24"/>
          <w:szCs w:val="24"/>
        </w:rPr>
        <w:t xml:space="preserve">and gender-based </w:t>
      </w:r>
      <w:r w:rsidR="009C1E38" w:rsidRPr="00F91CE9">
        <w:rPr>
          <w:sz w:val="24"/>
          <w:szCs w:val="24"/>
        </w:rPr>
        <w:t>harassment</w:t>
      </w:r>
      <w:r w:rsidR="00186E2D" w:rsidRPr="00F91CE9">
        <w:rPr>
          <w:sz w:val="24"/>
          <w:szCs w:val="24"/>
        </w:rPr>
        <w:t>, assess the risks and recommend appropriate controls</w:t>
      </w:r>
      <w:r w:rsidR="00E9272D" w:rsidRPr="00F91CE9">
        <w:rPr>
          <w:sz w:val="24"/>
          <w:szCs w:val="24"/>
        </w:rPr>
        <w:t>.</w:t>
      </w:r>
      <w:r w:rsidR="008C08AA" w:rsidRPr="00F91CE9">
        <w:rPr>
          <w:sz w:val="24"/>
          <w:szCs w:val="24"/>
        </w:rPr>
        <w:t xml:space="preserve"> </w:t>
      </w:r>
    </w:p>
    <w:p w14:paraId="531E0B65" w14:textId="0A5342BB" w:rsidR="00C572D9" w:rsidRPr="00F91CE9" w:rsidRDefault="00E9272D" w:rsidP="005F2577">
      <w:pPr>
        <w:spacing w:before="120" w:after="120"/>
        <w:rPr>
          <w:sz w:val="24"/>
          <w:szCs w:val="24"/>
        </w:rPr>
      </w:pPr>
      <w:r w:rsidRPr="00F91CE9">
        <w:rPr>
          <w:sz w:val="24"/>
          <w:szCs w:val="24"/>
        </w:rPr>
        <w:t>An external investigator may be required if an impartial internal investigator is not available</w:t>
      </w:r>
      <w:r w:rsidR="00D94BCA" w:rsidRPr="00F91CE9">
        <w:rPr>
          <w:sz w:val="24"/>
          <w:szCs w:val="24"/>
        </w:rPr>
        <w:t>, for example where a matter involves a</w:t>
      </w:r>
      <w:r w:rsidR="00762EC4" w:rsidRPr="00F91CE9">
        <w:rPr>
          <w:sz w:val="24"/>
          <w:szCs w:val="24"/>
        </w:rPr>
        <w:t>n allegation about the behaviours of a</w:t>
      </w:r>
      <w:r w:rsidR="00D94BCA" w:rsidRPr="00F91CE9">
        <w:rPr>
          <w:sz w:val="24"/>
          <w:szCs w:val="24"/>
        </w:rPr>
        <w:t xml:space="preserve"> senior manager</w:t>
      </w:r>
      <w:r w:rsidRPr="00F91CE9">
        <w:rPr>
          <w:sz w:val="24"/>
          <w:szCs w:val="24"/>
        </w:rPr>
        <w:t>.</w:t>
      </w:r>
      <w:r w:rsidR="000C03F5" w:rsidRPr="00F91CE9">
        <w:rPr>
          <w:sz w:val="24"/>
          <w:szCs w:val="24"/>
        </w:rPr>
        <w:t xml:space="preserve"> </w:t>
      </w:r>
      <w:r w:rsidR="00380337" w:rsidRPr="00F91CE9">
        <w:rPr>
          <w:sz w:val="24"/>
          <w:szCs w:val="24"/>
        </w:rPr>
        <w:t xml:space="preserve">When selecting an </w:t>
      </w:r>
      <w:r w:rsidR="00471CF9" w:rsidRPr="00F91CE9">
        <w:rPr>
          <w:sz w:val="24"/>
          <w:szCs w:val="24"/>
        </w:rPr>
        <w:t>external investigator</w:t>
      </w:r>
      <w:r w:rsidR="00380337" w:rsidRPr="00F91CE9">
        <w:rPr>
          <w:sz w:val="24"/>
          <w:szCs w:val="24"/>
        </w:rPr>
        <w:t xml:space="preserve">, </w:t>
      </w:r>
      <w:r w:rsidR="00003928" w:rsidRPr="00F91CE9">
        <w:rPr>
          <w:sz w:val="24"/>
          <w:szCs w:val="24"/>
        </w:rPr>
        <w:t>PCBUs</w:t>
      </w:r>
      <w:r w:rsidR="00471CF9" w:rsidRPr="00F91CE9">
        <w:rPr>
          <w:sz w:val="24"/>
          <w:szCs w:val="24"/>
        </w:rPr>
        <w:t xml:space="preserve"> should</w:t>
      </w:r>
      <w:r w:rsidR="00380337" w:rsidRPr="00F91CE9">
        <w:rPr>
          <w:sz w:val="24"/>
          <w:szCs w:val="24"/>
        </w:rPr>
        <w:t xml:space="preserve"> ensure they</w:t>
      </w:r>
      <w:r w:rsidR="00471CF9" w:rsidRPr="00F91CE9">
        <w:rPr>
          <w:sz w:val="24"/>
          <w:szCs w:val="24"/>
        </w:rPr>
        <w:t xml:space="preserve"> have the expertise and knowledge to conduct investigations in a trauma</w:t>
      </w:r>
      <w:r w:rsidR="00AE72FD" w:rsidRPr="00F91CE9">
        <w:rPr>
          <w:sz w:val="24"/>
          <w:szCs w:val="24"/>
        </w:rPr>
        <w:t>-</w:t>
      </w:r>
      <w:r w:rsidR="00471CF9" w:rsidRPr="00F91CE9">
        <w:rPr>
          <w:sz w:val="24"/>
          <w:szCs w:val="24"/>
        </w:rPr>
        <w:t>informed way</w:t>
      </w:r>
      <w:r w:rsidR="00380337" w:rsidRPr="00F91CE9">
        <w:rPr>
          <w:sz w:val="24"/>
          <w:szCs w:val="24"/>
        </w:rPr>
        <w:t>, and th</w:t>
      </w:r>
      <w:r w:rsidR="0002227D" w:rsidRPr="00F91CE9">
        <w:rPr>
          <w:sz w:val="24"/>
          <w:szCs w:val="24"/>
        </w:rPr>
        <w:t>at they do not have any conflicts of interest</w:t>
      </w:r>
      <w:r w:rsidR="00471CF9" w:rsidRPr="00F91CE9">
        <w:rPr>
          <w:sz w:val="24"/>
          <w:szCs w:val="24"/>
        </w:rPr>
        <w:t xml:space="preserve">. </w:t>
      </w:r>
    </w:p>
    <w:p w14:paraId="2B1D549A" w14:textId="60700A29" w:rsidR="2BB82E00" w:rsidRPr="00F91CE9" w:rsidRDefault="00FA7782" w:rsidP="005F2577">
      <w:pPr>
        <w:pStyle w:val="Heading2"/>
        <w:numPr>
          <w:ilvl w:val="0"/>
          <w:numId w:val="0"/>
        </w:numPr>
        <w:spacing w:before="240" w:after="60"/>
        <w:rPr>
          <w:rFonts w:ascii="Arial" w:hAnsi="Arial" w:cs="Arial"/>
          <w:color w:val="auto"/>
          <w:sz w:val="28"/>
          <w:szCs w:val="28"/>
        </w:rPr>
      </w:pPr>
      <w:bookmarkStart w:id="400" w:name="_Trauma_informed"/>
      <w:bookmarkStart w:id="401" w:name="_Toc146201743"/>
      <w:bookmarkStart w:id="402" w:name="_Toc127898145"/>
      <w:bookmarkStart w:id="403" w:name="_Toc175670587"/>
      <w:bookmarkEnd w:id="400"/>
      <w:r w:rsidRPr="00F91CE9">
        <w:rPr>
          <w:rFonts w:ascii="Arial" w:hAnsi="Arial" w:cs="Arial"/>
          <w:color w:val="auto"/>
          <w:sz w:val="28"/>
          <w:szCs w:val="28"/>
        </w:rPr>
        <w:t xml:space="preserve">7.3 </w:t>
      </w:r>
      <w:r w:rsidR="2BB82E00" w:rsidRPr="00F91CE9">
        <w:rPr>
          <w:rFonts w:ascii="Arial" w:hAnsi="Arial" w:cs="Arial"/>
          <w:color w:val="auto"/>
          <w:sz w:val="28"/>
          <w:szCs w:val="28"/>
        </w:rPr>
        <w:t>Trauma</w:t>
      </w:r>
      <w:r w:rsidR="007677EA" w:rsidRPr="00F91CE9">
        <w:rPr>
          <w:rFonts w:ascii="Arial" w:hAnsi="Arial" w:cs="Arial"/>
          <w:color w:val="auto"/>
          <w:sz w:val="28"/>
          <w:szCs w:val="28"/>
        </w:rPr>
        <w:t>-</w:t>
      </w:r>
      <w:r w:rsidR="00901690" w:rsidRPr="00F91CE9">
        <w:rPr>
          <w:rFonts w:ascii="Arial" w:hAnsi="Arial" w:cs="Arial"/>
          <w:color w:val="auto"/>
          <w:sz w:val="28"/>
          <w:szCs w:val="28"/>
        </w:rPr>
        <w:t>i</w:t>
      </w:r>
      <w:r w:rsidR="2BB82E00" w:rsidRPr="00F91CE9">
        <w:rPr>
          <w:rFonts w:ascii="Arial" w:hAnsi="Arial" w:cs="Arial"/>
          <w:color w:val="auto"/>
          <w:sz w:val="28"/>
          <w:szCs w:val="28"/>
        </w:rPr>
        <w:t>nformed</w:t>
      </w:r>
      <w:bookmarkEnd w:id="401"/>
      <w:r w:rsidR="2BB82E00" w:rsidRPr="00F91CE9">
        <w:rPr>
          <w:rFonts w:ascii="Arial" w:hAnsi="Arial" w:cs="Arial"/>
          <w:color w:val="auto"/>
          <w:sz w:val="28"/>
          <w:szCs w:val="28"/>
        </w:rPr>
        <w:t xml:space="preserve"> </w:t>
      </w:r>
      <w:bookmarkEnd w:id="402"/>
      <w:r w:rsidR="00A90666" w:rsidRPr="00F91CE9">
        <w:rPr>
          <w:rFonts w:ascii="Arial" w:hAnsi="Arial" w:cs="Arial"/>
          <w:color w:val="auto"/>
          <w:sz w:val="28"/>
          <w:szCs w:val="28"/>
        </w:rPr>
        <w:t>approach</w:t>
      </w:r>
      <w:bookmarkEnd w:id="403"/>
    </w:p>
    <w:p w14:paraId="4C6BC4CD" w14:textId="39082DDB" w:rsidR="00715F54" w:rsidRPr="00F91CE9" w:rsidRDefault="007D125F" w:rsidP="00631285">
      <w:pPr>
        <w:spacing w:after="60"/>
        <w:rPr>
          <w:sz w:val="24"/>
          <w:szCs w:val="24"/>
        </w:rPr>
      </w:pPr>
      <w:bookmarkStart w:id="404" w:name="_Hlk176275647"/>
      <w:r w:rsidRPr="00F91CE9">
        <w:rPr>
          <w:sz w:val="24"/>
          <w:szCs w:val="24"/>
        </w:rPr>
        <w:t>W</w:t>
      </w:r>
      <w:r w:rsidR="00715F54" w:rsidRPr="00F91CE9">
        <w:rPr>
          <w:sz w:val="24"/>
          <w:szCs w:val="24"/>
        </w:rPr>
        <w:t xml:space="preserve">hen responding to sexual </w:t>
      </w:r>
      <w:r w:rsidR="009909B3" w:rsidRPr="00F91CE9">
        <w:rPr>
          <w:sz w:val="24"/>
          <w:szCs w:val="24"/>
        </w:rPr>
        <w:t>or</w:t>
      </w:r>
      <w:r w:rsidR="00715F54" w:rsidRPr="00F91CE9">
        <w:rPr>
          <w:sz w:val="24"/>
          <w:szCs w:val="24"/>
        </w:rPr>
        <w:t xml:space="preserve"> gender-based harassment, PCBUs</w:t>
      </w:r>
      <w:r w:rsidRPr="00F91CE9">
        <w:rPr>
          <w:sz w:val="24"/>
          <w:szCs w:val="24"/>
        </w:rPr>
        <w:t xml:space="preserve"> should apply trauma-informed principles. This approach</w:t>
      </w:r>
      <w:r w:rsidR="00715F54" w:rsidRPr="00F91CE9">
        <w:rPr>
          <w:sz w:val="24"/>
          <w:szCs w:val="24"/>
        </w:rPr>
        <w:t xml:space="preserve"> can </w:t>
      </w:r>
      <w:r w:rsidRPr="00F91CE9">
        <w:rPr>
          <w:sz w:val="24"/>
          <w:szCs w:val="24"/>
        </w:rPr>
        <w:t xml:space="preserve">support workers’ trust and participation in investigation </w:t>
      </w:r>
      <w:proofErr w:type="gramStart"/>
      <w:r w:rsidRPr="00F91CE9">
        <w:rPr>
          <w:sz w:val="24"/>
          <w:szCs w:val="24"/>
        </w:rPr>
        <w:t>processes, and</w:t>
      </w:r>
      <w:proofErr w:type="gramEnd"/>
      <w:r w:rsidRPr="00F91CE9">
        <w:rPr>
          <w:sz w:val="24"/>
          <w:szCs w:val="24"/>
        </w:rPr>
        <w:t xml:space="preserve"> </w:t>
      </w:r>
      <w:r w:rsidR="00526AE4" w:rsidRPr="00F91CE9">
        <w:rPr>
          <w:sz w:val="24"/>
          <w:szCs w:val="24"/>
        </w:rPr>
        <w:t>minimise</w:t>
      </w:r>
      <w:r w:rsidRPr="00F91CE9">
        <w:rPr>
          <w:sz w:val="24"/>
          <w:szCs w:val="24"/>
        </w:rPr>
        <w:t>s</w:t>
      </w:r>
      <w:r w:rsidR="00715F54" w:rsidRPr="00F91CE9">
        <w:rPr>
          <w:sz w:val="24"/>
          <w:szCs w:val="24"/>
        </w:rPr>
        <w:t xml:space="preserve"> the risk of</w:t>
      </w:r>
      <w:r w:rsidR="00693FD2" w:rsidRPr="00F91CE9">
        <w:rPr>
          <w:sz w:val="24"/>
          <w:szCs w:val="24"/>
        </w:rPr>
        <w:t xml:space="preserve"> causing distress or</w:t>
      </w:r>
      <w:r w:rsidR="00526AE4" w:rsidRPr="00F91CE9">
        <w:rPr>
          <w:sz w:val="24"/>
          <w:szCs w:val="24"/>
        </w:rPr>
        <w:t xml:space="preserve"> </w:t>
      </w:r>
      <w:r w:rsidR="00CB0C68" w:rsidRPr="00F91CE9">
        <w:rPr>
          <w:sz w:val="24"/>
          <w:szCs w:val="24"/>
        </w:rPr>
        <w:t>further</w:t>
      </w:r>
      <w:r w:rsidR="00526AE4" w:rsidRPr="00F91CE9">
        <w:rPr>
          <w:sz w:val="24"/>
          <w:szCs w:val="24"/>
        </w:rPr>
        <w:t xml:space="preserve"> harm </w:t>
      </w:r>
      <w:r w:rsidR="00715F54" w:rsidRPr="00F91CE9">
        <w:rPr>
          <w:sz w:val="24"/>
          <w:szCs w:val="24"/>
        </w:rPr>
        <w:t>(e.g. re</w:t>
      </w:r>
      <w:r w:rsidR="00A50E2C" w:rsidRPr="00F91CE9">
        <w:rPr>
          <w:sz w:val="24"/>
          <w:szCs w:val="24"/>
        </w:rPr>
        <w:t>-</w:t>
      </w:r>
      <w:r w:rsidR="00715F54" w:rsidRPr="00F91CE9">
        <w:rPr>
          <w:sz w:val="24"/>
          <w:szCs w:val="24"/>
        </w:rPr>
        <w:t>traumatisation)</w:t>
      </w:r>
      <w:r w:rsidRPr="00F91CE9">
        <w:rPr>
          <w:sz w:val="24"/>
          <w:szCs w:val="24"/>
        </w:rPr>
        <w:t xml:space="preserve"> to affected workers through the organisational response</w:t>
      </w:r>
      <w:r w:rsidR="00715F54" w:rsidRPr="00F91CE9">
        <w:rPr>
          <w:sz w:val="24"/>
          <w:szCs w:val="24"/>
        </w:rPr>
        <w:t>.</w:t>
      </w:r>
      <w:r w:rsidR="00CB0C68" w:rsidRPr="00F91CE9">
        <w:rPr>
          <w:sz w:val="24"/>
          <w:szCs w:val="24"/>
        </w:rPr>
        <w:t xml:space="preserve"> </w:t>
      </w:r>
    </w:p>
    <w:bookmarkEnd w:id="404"/>
    <w:p w14:paraId="087BB92F" w14:textId="0322373D" w:rsidR="009074A7" w:rsidRPr="00F91CE9" w:rsidRDefault="00AE3963" w:rsidP="003371F6">
      <w:pPr>
        <w:spacing w:before="120" w:after="60"/>
        <w:rPr>
          <w:sz w:val="24"/>
          <w:szCs w:val="24"/>
        </w:rPr>
      </w:pPr>
      <w:r w:rsidRPr="00F91CE9">
        <w:rPr>
          <w:sz w:val="24"/>
          <w:szCs w:val="24"/>
        </w:rPr>
        <w:t>The concept of a trauma-informed approach means workplace systems recognise and acknowledge that worker experience</w:t>
      </w:r>
      <w:r w:rsidR="007D125F" w:rsidRPr="00F91CE9">
        <w:rPr>
          <w:sz w:val="24"/>
          <w:szCs w:val="24"/>
        </w:rPr>
        <w:t>s</w:t>
      </w:r>
      <w:r w:rsidRPr="00F91CE9">
        <w:rPr>
          <w:sz w:val="24"/>
          <w:szCs w:val="24"/>
        </w:rPr>
        <w:t xml:space="preserve"> of trauma may impact how those experiencing trauma from sexual </w:t>
      </w:r>
      <w:r w:rsidR="00C54B3E" w:rsidRPr="00F91CE9">
        <w:rPr>
          <w:sz w:val="24"/>
          <w:szCs w:val="24"/>
        </w:rPr>
        <w:t xml:space="preserve">and gender-based </w:t>
      </w:r>
      <w:r w:rsidRPr="00F91CE9">
        <w:rPr>
          <w:sz w:val="24"/>
          <w:szCs w:val="24"/>
        </w:rPr>
        <w:t>harassment or with a history of trauma interact with systems and processes.</w:t>
      </w:r>
      <w:r w:rsidR="00337032" w:rsidRPr="00F91CE9">
        <w:rPr>
          <w:sz w:val="24"/>
          <w:szCs w:val="24"/>
        </w:rPr>
        <w:t xml:space="preserve"> For example, trauma may impact how a worker</w:t>
      </w:r>
      <w:r w:rsidR="006F5550" w:rsidRPr="00F91CE9">
        <w:rPr>
          <w:sz w:val="24"/>
          <w:szCs w:val="24"/>
        </w:rPr>
        <w:t xml:space="preserve"> responds o</w:t>
      </w:r>
      <w:r w:rsidR="001854E5" w:rsidRPr="00F91CE9">
        <w:rPr>
          <w:sz w:val="24"/>
          <w:szCs w:val="24"/>
        </w:rPr>
        <w:t>r</w:t>
      </w:r>
      <w:r w:rsidR="00337032" w:rsidRPr="00F91CE9">
        <w:rPr>
          <w:sz w:val="24"/>
          <w:szCs w:val="24"/>
        </w:rPr>
        <w:t xml:space="preserve"> recalls events and can describe them to an investigator.</w:t>
      </w:r>
      <w:r w:rsidRPr="00F91CE9">
        <w:rPr>
          <w:sz w:val="24"/>
          <w:szCs w:val="24"/>
        </w:rPr>
        <w:t xml:space="preserve"> </w:t>
      </w:r>
    </w:p>
    <w:p w14:paraId="3C772280" w14:textId="5DC31096" w:rsidR="00AE3963" w:rsidRPr="00F91CE9" w:rsidRDefault="00AE3963" w:rsidP="005F2577">
      <w:pPr>
        <w:spacing w:before="120" w:after="60"/>
        <w:rPr>
          <w:sz w:val="24"/>
          <w:szCs w:val="24"/>
        </w:rPr>
      </w:pPr>
      <w:r w:rsidRPr="00F91CE9">
        <w:rPr>
          <w:sz w:val="24"/>
          <w:szCs w:val="24"/>
        </w:rPr>
        <w:t>A trauma</w:t>
      </w:r>
      <w:r w:rsidR="00791C76" w:rsidRPr="00F91CE9">
        <w:rPr>
          <w:sz w:val="24"/>
          <w:szCs w:val="24"/>
        </w:rPr>
        <w:t>-</w:t>
      </w:r>
      <w:r w:rsidRPr="00F91CE9">
        <w:rPr>
          <w:sz w:val="24"/>
          <w:szCs w:val="24"/>
        </w:rPr>
        <w:t>informed approach include</w:t>
      </w:r>
      <w:r w:rsidR="001F3A20" w:rsidRPr="00F91CE9">
        <w:rPr>
          <w:sz w:val="24"/>
          <w:szCs w:val="24"/>
        </w:rPr>
        <w:t>s</w:t>
      </w:r>
      <w:r w:rsidRPr="00F91CE9">
        <w:rPr>
          <w:sz w:val="24"/>
          <w:szCs w:val="24"/>
        </w:rPr>
        <w:t xml:space="preserve"> principles of: </w:t>
      </w:r>
    </w:p>
    <w:p w14:paraId="16F90FB6" w14:textId="1F6037AA" w:rsidR="4DA46213" w:rsidRPr="00F91CE9" w:rsidRDefault="55FBC0F5" w:rsidP="002F5FD3">
      <w:pPr>
        <w:pStyle w:val="ListParagraph"/>
        <w:numPr>
          <w:ilvl w:val="0"/>
          <w:numId w:val="15"/>
        </w:numPr>
        <w:spacing w:before="60"/>
        <w:contextualSpacing w:val="0"/>
        <w:rPr>
          <w:sz w:val="24"/>
          <w:szCs w:val="24"/>
        </w:rPr>
      </w:pPr>
      <w:r w:rsidRPr="00F91CE9">
        <w:rPr>
          <w:b/>
          <w:bCs/>
          <w:sz w:val="24"/>
          <w:szCs w:val="24"/>
        </w:rPr>
        <w:t>S</w:t>
      </w:r>
      <w:r w:rsidR="359BBD49" w:rsidRPr="00F91CE9">
        <w:rPr>
          <w:b/>
          <w:bCs/>
          <w:sz w:val="24"/>
          <w:szCs w:val="24"/>
        </w:rPr>
        <w:t>afety</w:t>
      </w:r>
      <w:r w:rsidR="3C51BC24" w:rsidRPr="00F91CE9">
        <w:rPr>
          <w:sz w:val="24"/>
          <w:szCs w:val="24"/>
        </w:rPr>
        <w:t xml:space="preserve"> </w:t>
      </w:r>
      <w:r w:rsidR="001F3A20" w:rsidRPr="00F91CE9">
        <w:rPr>
          <w:sz w:val="24"/>
          <w:szCs w:val="24"/>
        </w:rPr>
        <w:t>(</w:t>
      </w:r>
      <w:r w:rsidR="3C51BC24" w:rsidRPr="00F91CE9">
        <w:rPr>
          <w:sz w:val="24"/>
          <w:szCs w:val="24"/>
        </w:rPr>
        <w:t>both physical and emotional</w:t>
      </w:r>
      <w:r w:rsidR="001F3A20" w:rsidRPr="00F91CE9">
        <w:rPr>
          <w:sz w:val="24"/>
          <w:szCs w:val="24"/>
        </w:rPr>
        <w:t>). For example:</w:t>
      </w:r>
      <w:r w:rsidR="3C51BC24" w:rsidRPr="00F91CE9">
        <w:rPr>
          <w:sz w:val="24"/>
          <w:szCs w:val="24"/>
        </w:rPr>
        <w:t xml:space="preserve"> </w:t>
      </w:r>
      <w:r w:rsidR="00377AE3" w:rsidRPr="00F91CE9">
        <w:rPr>
          <w:sz w:val="24"/>
          <w:szCs w:val="24"/>
        </w:rPr>
        <w:t>D</w:t>
      </w:r>
      <w:r w:rsidR="3D032364" w:rsidRPr="00F91CE9">
        <w:rPr>
          <w:sz w:val="24"/>
          <w:szCs w:val="24"/>
        </w:rPr>
        <w:t>oes</w:t>
      </w:r>
      <w:r w:rsidR="3C51BC24" w:rsidRPr="00F91CE9">
        <w:rPr>
          <w:sz w:val="24"/>
          <w:szCs w:val="24"/>
        </w:rPr>
        <w:t xml:space="preserve"> the </w:t>
      </w:r>
      <w:r w:rsidR="3D032364" w:rsidRPr="00F91CE9">
        <w:rPr>
          <w:sz w:val="24"/>
          <w:szCs w:val="24"/>
        </w:rPr>
        <w:t>investigation</w:t>
      </w:r>
      <w:r w:rsidR="3C51BC24" w:rsidRPr="00F91CE9">
        <w:rPr>
          <w:sz w:val="24"/>
          <w:szCs w:val="24"/>
        </w:rPr>
        <w:t xml:space="preserve"> process consider the emotional safety and wellbeing of affected individuals</w:t>
      </w:r>
      <w:r w:rsidR="6066D7FB" w:rsidRPr="00F91CE9">
        <w:rPr>
          <w:sz w:val="24"/>
          <w:szCs w:val="24"/>
        </w:rPr>
        <w:t>,</w:t>
      </w:r>
      <w:r w:rsidR="3C51BC24" w:rsidRPr="00F91CE9">
        <w:rPr>
          <w:sz w:val="24"/>
          <w:szCs w:val="24"/>
        </w:rPr>
        <w:t xml:space="preserve"> or is the process likely to distress someone with a history of trauma</w:t>
      </w:r>
      <w:r w:rsidR="00800596" w:rsidRPr="00F91CE9">
        <w:rPr>
          <w:sz w:val="24"/>
          <w:szCs w:val="24"/>
        </w:rPr>
        <w:t>? Does the process ensure</w:t>
      </w:r>
      <w:r w:rsidR="00ED4E9F" w:rsidRPr="00F91CE9">
        <w:rPr>
          <w:sz w:val="24"/>
          <w:szCs w:val="24"/>
        </w:rPr>
        <w:t xml:space="preserve"> the affected person is protected against retaliation, re-victimisation and re-traumatisation</w:t>
      </w:r>
      <w:r w:rsidR="0017396E" w:rsidRPr="00F91CE9">
        <w:rPr>
          <w:sz w:val="24"/>
          <w:szCs w:val="24"/>
        </w:rPr>
        <w:t>?</w:t>
      </w:r>
    </w:p>
    <w:p w14:paraId="312A55FA" w14:textId="7F30B44C" w:rsidR="4DA46213" w:rsidRPr="00F91CE9" w:rsidRDefault="1864883D" w:rsidP="002F5FD3">
      <w:pPr>
        <w:pStyle w:val="ListParagraph"/>
        <w:numPr>
          <w:ilvl w:val="0"/>
          <w:numId w:val="15"/>
        </w:numPr>
        <w:spacing w:before="60"/>
        <w:contextualSpacing w:val="0"/>
        <w:rPr>
          <w:sz w:val="24"/>
          <w:szCs w:val="24"/>
        </w:rPr>
      </w:pPr>
      <w:r w:rsidRPr="00F91CE9">
        <w:rPr>
          <w:b/>
          <w:bCs/>
          <w:sz w:val="24"/>
          <w:szCs w:val="24"/>
        </w:rPr>
        <w:t>T</w:t>
      </w:r>
      <w:r w:rsidR="3C51BC24" w:rsidRPr="00F91CE9">
        <w:rPr>
          <w:b/>
          <w:sz w:val="24"/>
          <w:szCs w:val="24"/>
        </w:rPr>
        <w:t>rust</w:t>
      </w:r>
      <w:r w:rsidR="001F3A20" w:rsidRPr="00F91CE9">
        <w:rPr>
          <w:bCs/>
          <w:sz w:val="24"/>
          <w:szCs w:val="24"/>
        </w:rPr>
        <w:t>. For example</w:t>
      </w:r>
      <w:r w:rsidR="001F3A20" w:rsidRPr="00F91CE9">
        <w:rPr>
          <w:sz w:val="24"/>
          <w:szCs w:val="24"/>
        </w:rPr>
        <w:t>:</w:t>
      </w:r>
      <w:r w:rsidR="3C51BC24" w:rsidRPr="00F91CE9">
        <w:rPr>
          <w:sz w:val="24"/>
          <w:szCs w:val="24"/>
        </w:rPr>
        <w:t xml:space="preserve"> </w:t>
      </w:r>
      <w:r w:rsidR="00377AE3" w:rsidRPr="00F91CE9">
        <w:rPr>
          <w:sz w:val="24"/>
          <w:szCs w:val="24"/>
        </w:rPr>
        <w:t>I</w:t>
      </w:r>
      <w:r w:rsidR="01085990" w:rsidRPr="00F91CE9">
        <w:rPr>
          <w:sz w:val="24"/>
          <w:szCs w:val="24"/>
        </w:rPr>
        <w:t xml:space="preserve">s </w:t>
      </w:r>
      <w:r w:rsidR="3C51BC24" w:rsidRPr="00F91CE9">
        <w:rPr>
          <w:sz w:val="24"/>
          <w:szCs w:val="24"/>
        </w:rPr>
        <w:t>the process sensitive to people’s needs, empowering to affected individuals, offering some flexibility and</w:t>
      </w:r>
      <w:r w:rsidR="00F65235" w:rsidRPr="00F91CE9">
        <w:rPr>
          <w:sz w:val="24"/>
          <w:szCs w:val="24"/>
        </w:rPr>
        <w:t xml:space="preserve"> </w:t>
      </w:r>
      <w:r w:rsidR="3C51BC24" w:rsidRPr="00F91CE9">
        <w:rPr>
          <w:sz w:val="24"/>
          <w:szCs w:val="24"/>
        </w:rPr>
        <w:t>opportunity for choice where reasonably practicable</w:t>
      </w:r>
      <w:r w:rsidR="006D61FF" w:rsidRPr="00F91CE9">
        <w:rPr>
          <w:sz w:val="24"/>
          <w:szCs w:val="24"/>
        </w:rPr>
        <w:t>? A</w:t>
      </w:r>
      <w:r w:rsidR="3C51BC24" w:rsidRPr="00F91CE9">
        <w:rPr>
          <w:sz w:val="24"/>
          <w:szCs w:val="24"/>
        </w:rPr>
        <w:t>re workers supported to make informed choices, given timely information about the process/their rights</w:t>
      </w:r>
      <w:r w:rsidR="006D61FF" w:rsidRPr="00F91CE9">
        <w:rPr>
          <w:sz w:val="24"/>
          <w:szCs w:val="24"/>
        </w:rPr>
        <w:t>? D</w:t>
      </w:r>
      <w:r w:rsidR="00A021B1" w:rsidRPr="00F91CE9">
        <w:rPr>
          <w:sz w:val="24"/>
          <w:szCs w:val="24"/>
        </w:rPr>
        <w:t>oes the process offer suitable support for the affected person?</w:t>
      </w:r>
    </w:p>
    <w:p w14:paraId="295796AC" w14:textId="4A360F18" w:rsidR="4DA46213" w:rsidRPr="00F91CE9" w:rsidRDefault="4EB723C0" w:rsidP="002F5FD3">
      <w:pPr>
        <w:pStyle w:val="ListParagraph"/>
        <w:numPr>
          <w:ilvl w:val="0"/>
          <w:numId w:val="15"/>
        </w:numPr>
        <w:spacing w:before="60"/>
        <w:contextualSpacing w:val="0"/>
        <w:rPr>
          <w:sz w:val="24"/>
          <w:szCs w:val="24"/>
        </w:rPr>
      </w:pPr>
      <w:r w:rsidRPr="00F91CE9">
        <w:rPr>
          <w:b/>
          <w:bCs/>
          <w:sz w:val="24"/>
          <w:szCs w:val="24"/>
        </w:rPr>
        <w:t>E</w:t>
      </w:r>
      <w:r w:rsidR="359BBD49" w:rsidRPr="00F91CE9">
        <w:rPr>
          <w:b/>
          <w:bCs/>
          <w:sz w:val="24"/>
          <w:szCs w:val="24"/>
        </w:rPr>
        <w:t>quity</w:t>
      </w:r>
      <w:r w:rsidR="3C51BC24" w:rsidRPr="00F91CE9">
        <w:rPr>
          <w:b/>
          <w:sz w:val="24"/>
          <w:szCs w:val="24"/>
        </w:rPr>
        <w:t xml:space="preserve"> and respect</w:t>
      </w:r>
      <w:r w:rsidR="001F3A20" w:rsidRPr="00F91CE9">
        <w:rPr>
          <w:bCs/>
          <w:sz w:val="24"/>
          <w:szCs w:val="24"/>
        </w:rPr>
        <w:t>.</w:t>
      </w:r>
      <w:r w:rsidR="001F3A20" w:rsidRPr="00F91CE9">
        <w:rPr>
          <w:b/>
          <w:sz w:val="24"/>
          <w:szCs w:val="24"/>
        </w:rPr>
        <w:t xml:space="preserve"> </w:t>
      </w:r>
      <w:r w:rsidR="001F3A20" w:rsidRPr="00F91CE9">
        <w:rPr>
          <w:bCs/>
          <w:sz w:val="24"/>
          <w:szCs w:val="24"/>
        </w:rPr>
        <w:t>For example:</w:t>
      </w:r>
      <w:r w:rsidR="3C51BC24" w:rsidRPr="00F91CE9">
        <w:rPr>
          <w:sz w:val="24"/>
          <w:szCs w:val="24"/>
        </w:rPr>
        <w:t xml:space="preserve"> </w:t>
      </w:r>
      <w:r w:rsidR="00377AE3" w:rsidRPr="00F91CE9">
        <w:rPr>
          <w:sz w:val="24"/>
          <w:szCs w:val="24"/>
        </w:rPr>
        <w:t>D</w:t>
      </w:r>
      <w:r w:rsidR="3C51BC24" w:rsidRPr="00F91CE9">
        <w:rPr>
          <w:sz w:val="24"/>
          <w:szCs w:val="24"/>
        </w:rPr>
        <w:t>o</w:t>
      </w:r>
      <w:r w:rsidR="3AB083FC" w:rsidRPr="00F91CE9">
        <w:rPr>
          <w:sz w:val="24"/>
          <w:szCs w:val="24"/>
        </w:rPr>
        <w:t>es</w:t>
      </w:r>
      <w:r w:rsidR="3C51BC24" w:rsidRPr="00F91CE9">
        <w:rPr>
          <w:sz w:val="24"/>
          <w:szCs w:val="24"/>
        </w:rPr>
        <w:t xml:space="preserve"> the process ensure interpersonal respect, acknowledge diversity in all its forms</w:t>
      </w:r>
      <w:r w:rsidR="07B62546" w:rsidRPr="00F91CE9">
        <w:rPr>
          <w:sz w:val="24"/>
          <w:szCs w:val="24"/>
        </w:rPr>
        <w:t xml:space="preserve"> and is it</w:t>
      </w:r>
      <w:r w:rsidR="3C51BC24" w:rsidRPr="00F91CE9">
        <w:rPr>
          <w:sz w:val="24"/>
          <w:szCs w:val="24"/>
        </w:rPr>
        <w:t xml:space="preserve"> inclusive</w:t>
      </w:r>
      <w:r w:rsidR="001204BB" w:rsidRPr="00F91CE9">
        <w:rPr>
          <w:sz w:val="24"/>
          <w:szCs w:val="24"/>
        </w:rPr>
        <w:t>? D</w:t>
      </w:r>
      <w:r w:rsidR="00387648" w:rsidRPr="00F91CE9">
        <w:rPr>
          <w:sz w:val="24"/>
          <w:szCs w:val="24"/>
        </w:rPr>
        <w:t>oes the process ensure all parties are kept informed in a timely and consistent manner throughout the process and ensure all parties are listened to with empathy and without judgment?</w:t>
      </w:r>
    </w:p>
    <w:p w14:paraId="0003ABF1" w14:textId="41DDD0F6" w:rsidR="007341AD" w:rsidRPr="00F91CE9" w:rsidRDefault="0C820E85" w:rsidP="002F5FD3">
      <w:pPr>
        <w:pStyle w:val="ListParagraph"/>
        <w:numPr>
          <w:ilvl w:val="0"/>
          <w:numId w:val="15"/>
        </w:numPr>
        <w:spacing w:before="60"/>
        <w:contextualSpacing w:val="0"/>
        <w:rPr>
          <w:sz w:val="24"/>
          <w:szCs w:val="24"/>
        </w:rPr>
      </w:pPr>
      <w:r w:rsidRPr="00F91CE9">
        <w:rPr>
          <w:b/>
          <w:bCs/>
          <w:sz w:val="24"/>
          <w:szCs w:val="24"/>
        </w:rPr>
        <w:t>H</w:t>
      </w:r>
      <w:r w:rsidR="3C51BC24" w:rsidRPr="00F91CE9">
        <w:rPr>
          <w:b/>
          <w:bCs/>
          <w:sz w:val="24"/>
          <w:szCs w:val="24"/>
        </w:rPr>
        <w:t>ope</w:t>
      </w:r>
      <w:r w:rsidR="001F3A20" w:rsidRPr="00F91CE9">
        <w:rPr>
          <w:bCs/>
          <w:sz w:val="24"/>
          <w:szCs w:val="24"/>
        </w:rPr>
        <w:t>. For example:</w:t>
      </w:r>
      <w:r w:rsidR="3C51BC24" w:rsidRPr="00F91CE9">
        <w:rPr>
          <w:sz w:val="24"/>
          <w:szCs w:val="24"/>
        </w:rPr>
        <w:t xml:space="preserve"> </w:t>
      </w:r>
      <w:r w:rsidR="00377AE3" w:rsidRPr="00F91CE9">
        <w:rPr>
          <w:sz w:val="24"/>
          <w:szCs w:val="24"/>
        </w:rPr>
        <w:t>D</w:t>
      </w:r>
      <w:r w:rsidR="3C51BC24" w:rsidRPr="00F91CE9">
        <w:rPr>
          <w:sz w:val="24"/>
          <w:szCs w:val="24"/>
        </w:rPr>
        <w:t>o</w:t>
      </w:r>
      <w:r w:rsidR="57A1965C" w:rsidRPr="00F91CE9">
        <w:rPr>
          <w:sz w:val="24"/>
          <w:szCs w:val="24"/>
        </w:rPr>
        <w:t>es the</w:t>
      </w:r>
      <w:r w:rsidR="3C51BC24" w:rsidRPr="00F91CE9">
        <w:rPr>
          <w:sz w:val="24"/>
          <w:szCs w:val="24"/>
        </w:rPr>
        <w:t xml:space="preserve"> process assume optimism and the possibility of recovery</w:t>
      </w:r>
      <w:r w:rsidR="692FF87D" w:rsidRPr="00F91CE9">
        <w:rPr>
          <w:sz w:val="24"/>
          <w:szCs w:val="24"/>
        </w:rPr>
        <w:t xml:space="preserve"> and </w:t>
      </w:r>
      <w:r w:rsidR="3C51BC24" w:rsidRPr="00F91CE9">
        <w:rPr>
          <w:sz w:val="24"/>
          <w:szCs w:val="24"/>
        </w:rPr>
        <w:t>resolution</w:t>
      </w:r>
      <w:r w:rsidR="008A6C35" w:rsidRPr="00F91CE9">
        <w:rPr>
          <w:sz w:val="24"/>
          <w:szCs w:val="24"/>
        </w:rPr>
        <w:t>?</w:t>
      </w:r>
    </w:p>
    <w:p w14:paraId="050D256F" w14:textId="115F5ABC" w:rsidR="007341AD" w:rsidRPr="00F91CE9" w:rsidRDefault="007F6E84" w:rsidP="00FA5AC5">
      <w:pPr>
        <w:pStyle w:val="Heading2"/>
        <w:numPr>
          <w:ilvl w:val="0"/>
          <w:numId w:val="0"/>
        </w:numPr>
        <w:spacing w:after="60"/>
        <w:rPr>
          <w:rFonts w:ascii="Arial" w:hAnsi="Arial" w:cs="Arial"/>
          <w:color w:val="auto"/>
          <w:sz w:val="28"/>
          <w:szCs w:val="28"/>
        </w:rPr>
      </w:pPr>
      <w:bookmarkStart w:id="405" w:name="_Toc146201744"/>
      <w:bookmarkStart w:id="406" w:name="_Toc175670588"/>
      <w:bookmarkStart w:id="407" w:name="_Toc127898146"/>
      <w:r w:rsidRPr="00F91CE9">
        <w:rPr>
          <w:rFonts w:ascii="Arial" w:hAnsi="Arial" w:cs="Arial"/>
          <w:color w:val="auto"/>
          <w:sz w:val="28"/>
          <w:szCs w:val="28"/>
        </w:rPr>
        <w:t>7.4</w:t>
      </w:r>
      <w:r w:rsidRPr="00F91CE9">
        <w:rPr>
          <w:rFonts w:ascii="Arial" w:hAnsi="Arial" w:cs="Arial"/>
          <w:color w:val="auto"/>
          <w:sz w:val="28"/>
          <w:szCs w:val="28"/>
        </w:rPr>
        <w:tab/>
      </w:r>
      <w:r w:rsidR="007341AD" w:rsidRPr="00F91CE9">
        <w:rPr>
          <w:rFonts w:ascii="Arial" w:hAnsi="Arial" w:cs="Arial"/>
          <w:color w:val="auto"/>
          <w:sz w:val="28"/>
          <w:szCs w:val="28"/>
        </w:rPr>
        <w:t>Confidentiality</w:t>
      </w:r>
      <w:bookmarkEnd w:id="405"/>
      <w:bookmarkEnd w:id="406"/>
      <w:r w:rsidR="007341AD" w:rsidRPr="00F91CE9">
        <w:rPr>
          <w:rFonts w:ascii="Arial" w:hAnsi="Arial" w:cs="Arial"/>
          <w:color w:val="auto"/>
          <w:sz w:val="28"/>
          <w:szCs w:val="28"/>
        </w:rPr>
        <w:t xml:space="preserve"> </w:t>
      </w:r>
      <w:bookmarkEnd w:id="407"/>
    </w:p>
    <w:p w14:paraId="64DC8CD0" w14:textId="51BC52BD" w:rsidR="00B5385E" w:rsidRPr="00F91CE9" w:rsidRDefault="00B5385E" w:rsidP="00AC05A4">
      <w:pPr>
        <w:spacing w:after="60"/>
        <w:rPr>
          <w:sz w:val="24"/>
          <w:szCs w:val="24"/>
        </w:rPr>
      </w:pPr>
      <w:r w:rsidRPr="00F91CE9">
        <w:rPr>
          <w:sz w:val="24"/>
          <w:szCs w:val="24"/>
        </w:rPr>
        <w:t xml:space="preserve">It is important that </w:t>
      </w:r>
      <w:r w:rsidR="00762EC4" w:rsidRPr="00F91CE9">
        <w:rPr>
          <w:sz w:val="24"/>
          <w:szCs w:val="24"/>
        </w:rPr>
        <w:t xml:space="preserve">PCBUs </w:t>
      </w:r>
      <w:r w:rsidRPr="00F91CE9">
        <w:rPr>
          <w:sz w:val="24"/>
          <w:szCs w:val="24"/>
        </w:rPr>
        <w:t xml:space="preserve">develop supportive environments where workers feel safe to </w:t>
      </w:r>
      <w:r w:rsidR="00822460" w:rsidRPr="00F91CE9">
        <w:rPr>
          <w:sz w:val="24"/>
          <w:szCs w:val="24"/>
        </w:rPr>
        <w:t xml:space="preserve">raise </w:t>
      </w:r>
      <w:r w:rsidR="002A5D40" w:rsidRPr="00F91CE9">
        <w:rPr>
          <w:sz w:val="24"/>
          <w:szCs w:val="24"/>
        </w:rPr>
        <w:t xml:space="preserve">sexual </w:t>
      </w:r>
      <w:r w:rsidR="00312FC8" w:rsidRPr="00F91CE9">
        <w:rPr>
          <w:sz w:val="24"/>
          <w:szCs w:val="24"/>
        </w:rPr>
        <w:t xml:space="preserve">and gender-based </w:t>
      </w:r>
      <w:r w:rsidR="002A5D40" w:rsidRPr="00F91CE9">
        <w:rPr>
          <w:sz w:val="24"/>
          <w:szCs w:val="24"/>
        </w:rPr>
        <w:t xml:space="preserve">harassment risks </w:t>
      </w:r>
      <w:r w:rsidR="00822460" w:rsidRPr="00F91CE9">
        <w:rPr>
          <w:sz w:val="24"/>
          <w:szCs w:val="24"/>
        </w:rPr>
        <w:t xml:space="preserve">and </w:t>
      </w:r>
      <w:r w:rsidR="00E03E1A" w:rsidRPr="00F91CE9">
        <w:rPr>
          <w:sz w:val="24"/>
          <w:szCs w:val="24"/>
        </w:rPr>
        <w:t>disclose</w:t>
      </w:r>
      <w:r w:rsidR="002A5D40" w:rsidRPr="00F91CE9">
        <w:rPr>
          <w:sz w:val="24"/>
          <w:szCs w:val="24"/>
        </w:rPr>
        <w:t xml:space="preserve"> instances </w:t>
      </w:r>
      <w:r w:rsidR="0051617A" w:rsidRPr="00F91CE9">
        <w:rPr>
          <w:sz w:val="24"/>
          <w:szCs w:val="24"/>
        </w:rPr>
        <w:t xml:space="preserve">of </w:t>
      </w:r>
      <w:r w:rsidRPr="00F91CE9">
        <w:rPr>
          <w:sz w:val="24"/>
          <w:szCs w:val="24"/>
        </w:rPr>
        <w:t>harassment</w:t>
      </w:r>
      <w:r w:rsidR="00DA21A5" w:rsidRPr="00F91CE9">
        <w:rPr>
          <w:sz w:val="24"/>
          <w:szCs w:val="24"/>
        </w:rPr>
        <w:t>, including as part of an investigation.</w:t>
      </w:r>
    </w:p>
    <w:p w14:paraId="2FB30CB2" w14:textId="50682D93" w:rsidR="003B03C5" w:rsidRPr="00F91CE9" w:rsidRDefault="00B5385E" w:rsidP="005F2577">
      <w:pPr>
        <w:spacing w:before="120" w:after="120"/>
        <w:rPr>
          <w:sz w:val="24"/>
          <w:szCs w:val="24"/>
        </w:rPr>
      </w:pPr>
      <w:r w:rsidRPr="00F91CE9">
        <w:rPr>
          <w:sz w:val="24"/>
          <w:szCs w:val="24"/>
        </w:rPr>
        <w:t>All workers should be made aware of any mandatory reporting</w:t>
      </w:r>
      <w:r w:rsidR="00A77ADF" w:rsidRPr="00F91CE9">
        <w:rPr>
          <w:sz w:val="24"/>
          <w:szCs w:val="24"/>
        </w:rPr>
        <w:t xml:space="preserve"> or disclosure</w:t>
      </w:r>
      <w:r w:rsidRPr="00F91CE9">
        <w:rPr>
          <w:sz w:val="24"/>
          <w:szCs w:val="24"/>
        </w:rPr>
        <w:t xml:space="preserve"> obligations that </w:t>
      </w:r>
      <w:r w:rsidR="00AD6907" w:rsidRPr="00F91CE9">
        <w:rPr>
          <w:sz w:val="24"/>
          <w:szCs w:val="24"/>
        </w:rPr>
        <w:t>apply to</w:t>
      </w:r>
      <w:r w:rsidRPr="00F91CE9">
        <w:rPr>
          <w:sz w:val="24"/>
          <w:szCs w:val="24"/>
        </w:rPr>
        <w:t xml:space="preserve"> the </w:t>
      </w:r>
      <w:r w:rsidR="00BA1002" w:rsidRPr="00F91CE9">
        <w:rPr>
          <w:sz w:val="24"/>
          <w:szCs w:val="24"/>
        </w:rPr>
        <w:t xml:space="preserve">PCBU or </w:t>
      </w:r>
      <w:r w:rsidRPr="00F91CE9">
        <w:rPr>
          <w:sz w:val="24"/>
          <w:szCs w:val="24"/>
        </w:rPr>
        <w:t>employer</w:t>
      </w:r>
      <w:r w:rsidR="00C25552" w:rsidRPr="00F91CE9">
        <w:rPr>
          <w:sz w:val="24"/>
          <w:szCs w:val="24"/>
        </w:rPr>
        <w:t xml:space="preserve"> and may limit confidentiality</w:t>
      </w:r>
      <w:r w:rsidRPr="00F91CE9">
        <w:rPr>
          <w:sz w:val="24"/>
          <w:szCs w:val="24"/>
        </w:rPr>
        <w:t>, either under state and territory laws or as part of the worker’s employment contract.</w:t>
      </w:r>
      <w:r w:rsidR="00E03E1A" w:rsidRPr="00F91CE9">
        <w:rPr>
          <w:sz w:val="24"/>
          <w:szCs w:val="24"/>
        </w:rPr>
        <w:t xml:space="preserve"> Workers should be made awa</w:t>
      </w:r>
      <w:r w:rsidR="00D639DC" w:rsidRPr="00F91CE9">
        <w:rPr>
          <w:sz w:val="24"/>
          <w:szCs w:val="24"/>
        </w:rPr>
        <w:t xml:space="preserve">re of how their personal information will be </w:t>
      </w:r>
      <w:r w:rsidR="0065745E" w:rsidRPr="00F91CE9">
        <w:rPr>
          <w:sz w:val="24"/>
          <w:szCs w:val="24"/>
        </w:rPr>
        <w:t>managed and protected</w:t>
      </w:r>
      <w:r w:rsidR="00D639DC" w:rsidRPr="00F91CE9">
        <w:rPr>
          <w:sz w:val="24"/>
          <w:szCs w:val="24"/>
        </w:rPr>
        <w:t xml:space="preserve"> when making a report.</w:t>
      </w:r>
      <w:r w:rsidR="003B03C5" w:rsidRPr="00F91CE9">
        <w:rPr>
          <w:sz w:val="24"/>
          <w:szCs w:val="24"/>
        </w:rPr>
        <w:t xml:space="preserve"> </w:t>
      </w:r>
    </w:p>
    <w:p w14:paraId="3ACF9DA9" w14:textId="0555A98B" w:rsidR="000B637B" w:rsidRPr="00F91CE9" w:rsidRDefault="003B03C5" w:rsidP="00B5385E">
      <w:pPr>
        <w:rPr>
          <w:sz w:val="24"/>
          <w:szCs w:val="24"/>
        </w:rPr>
      </w:pPr>
      <w:r w:rsidRPr="00F91CE9">
        <w:rPr>
          <w:sz w:val="24"/>
          <w:szCs w:val="24"/>
        </w:rPr>
        <w:t xml:space="preserve">Confidentiality </w:t>
      </w:r>
      <w:r w:rsidR="00A24965" w:rsidRPr="00F91CE9">
        <w:rPr>
          <w:sz w:val="24"/>
          <w:szCs w:val="24"/>
        </w:rPr>
        <w:t>clauses in settlement agreements</w:t>
      </w:r>
      <w:r w:rsidR="006C2827" w:rsidRPr="00F91CE9">
        <w:rPr>
          <w:sz w:val="24"/>
          <w:szCs w:val="24"/>
        </w:rPr>
        <w:t xml:space="preserve"> should not be used in a way that creates a risk </w:t>
      </w:r>
      <w:r w:rsidR="00BF330F" w:rsidRPr="00F91CE9">
        <w:rPr>
          <w:sz w:val="24"/>
          <w:szCs w:val="24"/>
        </w:rPr>
        <w:t xml:space="preserve">to the health and safety of </w:t>
      </w:r>
      <w:proofErr w:type="gramStart"/>
      <w:r w:rsidR="00BF330F" w:rsidRPr="00F91CE9">
        <w:rPr>
          <w:sz w:val="24"/>
          <w:szCs w:val="24"/>
        </w:rPr>
        <w:t xml:space="preserve">workers, </w:t>
      </w:r>
      <w:r w:rsidR="006C2827" w:rsidRPr="00F91CE9">
        <w:rPr>
          <w:sz w:val="24"/>
          <w:szCs w:val="24"/>
        </w:rPr>
        <w:t>and</w:t>
      </w:r>
      <w:proofErr w:type="gramEnd"/>
      <w:r w:rsidR="00A24965" w:rsidRPr="00F91CE9">
        <w:rPr>
          <w:sz w:val="24"/>
          <w:szCs w:val="24"/>
        </w:rPr>
        <w:t xml:space="preserve"> must not be used in a way that prevents identification </w:t>
      </w:r>
      <w:r w:rsidR="00526AE4" w:rsidRPr="00F91CE9">
        <w:rPr>
          <w:sz w:val="24"/>
          <w:szCs w:val="24"/>
        </w:rPr>
        <w:t xml:space="preserve">of hazards </w:t>
      </w:r>
      <w:r w:rsidR="00A24965" w:rsidRPr="00F91CE9">
        <w:rPr>
          <w:sz w:val="24"/>
          <w:szCs w:val="24"/>
        </w:rPr>
        <w:t xml:space="preserve">and management of </w:t>
      </w:r>
      <w:r w:rsidR="0071691B" w:rsidRPr="00F91CE9">
        <w:rPr>
          <w:sz w:val="24"/>
          <w:szCs w:val="24"/>
        </w:rPr>
        <w:t xml:space="preserve">WHS </w:t>
      </w:r>
      <w:r w:rsidR="00CE2EF9" w:rsidRPr="00F91CE9">
        <w:rPr>
          <w:sz w:val="24"/>
          <w:szCs w:val="24"/>
        </w:rPr>
        <w:t>risks.</w:t>
      </w:r>
      <w:r w:rsidR="00772609" w:rsidRPr="00F91CE9">
        <w:rPr>
          <w:sz w:val="24"/>
          <w:szCs w:val="24"/>
        </w:rPr>
        <w:t xml:space="preserve"> </w:t>
      </w:r>
    </w:p>
    <w:p w14:paraId="09BEAFB2" w14:textId="4255EDB9" w:rsidR="00772609" w:rsidRPr="00F91CE9" w:rsidRDefault="00772609" w:rsidP="005F2577">
      <w:pPr>
        <w:spacing w:before="120" w:after="120"/>
        <w:rPr>
          <w:rStyle w:val="Hyperlink"/>
          <w:color w:val="auto"/>
          <w:u w:val="none"/>
        </w:rPr>
      </w:pPr>
      <w:r w:rsidRPr="00F91CE9">
        <w:rPr>
          <w:sz w:val="24"/>
          <w:szCs w:val="24"/>
        </w:rPr>
        <w:t xml:space="preserve">For guidance on the use of confidentiality clauses in the settlement of workplace sexual </w:t>
      </w:r>
      <w:r w:rsidR="000B637B" w:rsidRPr="00F91CE9">
        <w:rPr>
          <w:sz w:val="24"/>
          <w:szCs w:val="24"/>
        </w:rPr>
        <w:t xml:space="preserve">and gender-based </w:t>
      </w:r>
      <w:r w:rsidRPr="00F91CE9">
        <w:rPr>
          <w:sz w:val="24"/>
          <w:szCs w:val="24"/>
        </w:rPr>
        <w:t>harassment matter</w:t>
      </w:r>
      <w:r w:rsidR="000B637B" w:rsidRPr="00F91CE9">
        <w:rPr>
          <w:sz w:val="24"/>
          <w:szCs w:val="24"/>
        </w:rPr>
        <w:t>s</w:t>
      </w:r>
      <w:r w:rsidRPr="00F91CE9">
        <w:rPr>
          <w:sz w:val="24"/>
          <w:szCs w:val="24"/>
        </w:rPr>
        <w:t xml:space="preserve"> see the</w:t>
      </w:r>
      <w:r w:rsidR="00361F39" w:rsidRPr="00F91CE9">
        <w:rPr>
          <w:sz w:val="24"/>
          <w:szCs w:val="24"/>
        </w:rPr>
        <w:t xml:space="preserve"> WorkSafe WA adaptation of the</w:t>
      </w:r>
      <w:r w:rsidR="000B637B" w:rsidRPr="00F91CE9">
        <w:rPr>
          <w:sz w:val="24"/>
          <w:szCs w:val="24"/>
        </w:rPr>
        <w:t xml:space="preserve"> Australian Human Rights Commission’s</w:t>
      </w:r>
      <w:r w:rsidR="00FF52A4" w:rsidRPr="00F91CE9">
        <w:rPr>
          <w:sz w:val="24"/>
          <w:szCs w:val="24"/>
        </w:rPr>
        <w:t xml:space="preserve"> </w:t>
      </w:r>
      <w:hyperlink r:id="rId27" w:history="1">
        <w:r w:rsidRPr="00F91CE9">
          <w:rPr>
            <w:rStyle w:val="Hyperlink"/>
            <w:i/>
            <w:iCs/>
            <w:color w:val="auto"/>
            <w:sz w:val="24"/>
            <w:szCs w:val="24"/>
          </w:rPr>
          <w:t>Guidelines</w:t>
        </w:r>
        <w:r w:rsidR="005F7036" w:rsidRPr="00F91CE9">
          <w:rPr>
            <w:rStyle w:val="Hyperlink"/>
            <w:i/>
            <w:iCs/>
            <w:color w:val="auto"/>
            <w:sz w:val="24"/>
            <w:szCs w:val="24"/>
          </w:rPr>
          <w:t> </w:t>
        </w:r>
        <w:r w:rsidRPr="00F91CE9">
          <w:rPr>
            <w:rStyle w:val="Hyperlink"/>
            <w:i/>
            <w:iCs/>
            <w:color w:val="auto"/>
            <w:sz w:val="24"/>
            <w:szCs w:val="24"/>
          </w:rPr>
          <w:t>on</w:t>
        </w:r>
        <w:r w:rsidR="005F7036" w:rsidRPr="00F91CE9">
          <w:rPr>
            <w:rStyle w:val="Hyperlink"/>
            <w:i/>
            <w:iCs/>
            <w:color w:val="auto"/>
            <w:sz w:val="24"/>
            <w:szCs w:val="24"/>
          </w:rPr>
          <w:t> </w:t>
        </w:r>
        <w:r w:rsidRPr="00F91CE9">
          <w:rPr>
            <w:rStyle w:val="Hyperlink"/>
            <w:i/>
            <w:iCs/>
            <w:color w:val="auto"/>
            <w:sz w:val="24"/>
            <w:szCs w:val="24"/>
          </w:rPr>
          <w:t>the Use of Confidentiality Clauses in the Resolution of Workplace Sexual Harassment Complaints</w:t>
        </w:r>
        <w:r w:rsidRPr="00F91CE9">
          <w:rPr>
            <w:rStyle w:val="Hyperlink"/>
            <w:color w:val="auto"/>
            <w:sz w:val="24"/>
            <w:szCs w:val="24"/>
            <w:u w:val="none"/>
          </w:rPr>
          <w:t>.</w:t>
        </w:r>
        <w:r w:rsidRPr="00F91CE9">
          <w:rPr>
            <w:rStyle w:val="Hyperlink"/>
            <w:color w:val="auto"/>
            <w:u w:val="none"/>
          </w:rPr>
          <w:t> </w:t>
        </w:r>
      </w:hyperlink>
    </w:p>
    <w:p w14:paraId="5BE53B60" w14:textId="77777777" w:rsidR="003730EA" w:rsidRPr="00F91CE9" w:rsidRDefault="003730EA" w:rsidP="00B5385E">
      <w:pPr>
        <w:sectPr w:rsidR="003730EA" w:rsidRPr="00F91CE9" w:rsidSect="00F960E3">
          <w:pgSz w:w="11906" w:h="16838"/>
          <w:pgMar w:top="1440" w:right="1440" w:bottom="1440" w:left="1440" w:header="426" w:footer="708" w:gutter="0"/>
          <w:cols w:space="708"/>
          <w:docGrid w:linePitch="360"/>
        </w:sectPr>
      </w:pPr>
    </w:p>
    <w:bookmarkStart w:id="408" w:name="_Toc127898147"/>
    <w:bookmarkStart w:id="409" w:name="_Toc146201745"/>
    <w:bookmarkStart w:id="410" w:name="_Toc175670589"/>
    <w:p w14:paraId="532620DE" w14:textId="0F709ECA" w:rsidR="00526AE4" w:rsidRPr="00F91CE9" w:rsidRDefault="00526AE4" w:rsidP="00526AE4">
      <w:pPr>
        <w:pStyle w:val="Heading2"/>
        <w:rPr>
          <w:rFonts w:ascii="Arial" w:hAnsi="Arial" w:cs="Arial"/>
          <w:sz w:val="28"/>
          <w:szCs w:val="28"/>
        </w:rPr>
      </w:pPr>
      <w:r w:rsidRPr="00F91CE9">
        <w:rPr>
          <w:rFonts w:ascii="Arial" w:hAnsi="Arial" w:cs="Arial"/>
          <w:b w:val="0"/>
          <w:bCs w:val="0"/>
          <w:noProof/>
        </w:rPr>
        <mc:AlternateContent>
          <mc:Choice Requires="wps">
            <w:drawing>
              <wp:anchor distT="45720" distB="45720" distL="114300" distR="114300" simplePos="0" relativeHeight="251727875" behindDoc="0" locked="0" layoutInCell="1" allowOverlap="0" wp14:anchorId="5124D30E" wp14:editId="327B303E">
                <wp:simplePos x="0" y="0"/>
                <wp:positionH relativeFrom="margin">
                  <wp:align>left</wp:align>
                </wp:positionH>
                <wp:positionV relativeFrom="paragraph">
                  <wp:posOffset>474980</wp:posOffset>
                </wp:positionV>
                <wp:extent cx="5832000" cy="2041200"/>
                <wp:effectExtent l="0" t="0" r="16510" b="16510"/>
                <wp:wrapSquare wrapText="bothSides"/>
                <wp:docPr id="16327824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2000" cy="2041200"/>
                        </a:xfrm>
                        <a:prstGeom prst="roundRect">
                          <a:avLst/>
                        </a:prstGeom>
                        <a:solidFill>
                          <a:srgbClr val="FFFFFF"/>
                        </a:solidFill>
                        <a:ln w="12700">
                          <a:solidFill>
                            <a:srgbClr val="006B6E"/>
                          </a:solidFill>
                          <a:miter lim="800000"/>
                          <a:headEnd/>
                          <a:tailEnd/>
                        </a:ln>
                      </wps:spPr>
                      <wps:txbx>
                        <w:txbxContent>
                          <w:p w14:paraId="4EF0C44D" w14:textId="77777777" w:rsidR="00526AE4" w:rsidRPr="005945ED" w:rsidRDefault="00526AE4" w:rsidP="00526AE4">
                            <w:pPr>
                              <w:autoSpaceDE w:val="0"/>
                              <w:autoSpaceDN w:val="0"/>
                              <w:adjustRightInd w:val="0"/>
                              <w:rPr>
                                <w:b/>
                                <w:sz w:val="24"/>
                                <w:szCs w:val="24"/>
                              </w:rPr>
                            </w:pPr>
                            <w:r w:rsidRPr="005945ED">
                              <w:rPr>
                                <w:b/>
                                <w:sz w:val="24"/>
                                <w:szCs w:val="24"/>
                              </w:rPr>
                              <w:t>WHS Act s. 35</w:t>
                            </w:r>
                          </w:p>
                          <w:p w14:paraId="05A7AA8C" w14:textId="77777777" w:rsidR="00526AE4" w:rsidRPr="005945ED" w:rsidRDefault="00526AE4" w:rsidP="00526AE4">
                            <w:pPr>
                              <w:autoSpaceDE w:val="0"/>
                              <w:autoSpaceDN w:val="0"/>
                              <w:adjustRightInd w:val="0"/>
                              <w:rPr>
                                <w:sz w:val="24"/>
                                <w:szCs w:val="24"/>
                              </w:rPr>
                            </w:pPr>
                            <w:r w:rsidRPr="005945ED">
                              <w:rPr>
                                <w:sz w:val="24"/>
                                <w:szCs w:val="24"/>
                              </w:rPr>
                              <w:t>What is a notifiable incident</w:t>
                            </w:r>
                          </w:p>
                          <w:p w14:paraId="0C4677E8" w14:textId="77777777" w:rsidR="00526AE4" w:rsidRPr="005945ED" w:rsidRDefault="00526AE4" w:rsidP="00526AE4">
                            <w:pPr>
                              <w:autoSpaceDE w:val="0"/>
                              <w:autoSpaceDN w:val="0"/>
                              <w:adjustRightInd w:val="0"/>
                              <w:spacing w:before="60"/>
                              <w:rPr>
                                <w:b/>
                                <w:sz w:val="24"/>
                                <w:szCs w:val="24"/>
                              </w:rPr>
                            </w:pPr>
                            <w:r w:rsidRPr="005945ED">
                              <w:rPr>
                                <w:b/>
                                <w:sz w:val="24"/>
                                <w:szCs w:val="24"/>
                              </w:rPr>
                              <w:t>WHS Act s. 36</w:t>
                            </w:r>
                          </w:p>
                          <w:p w14:paraId="0672B7DB" w14:textId="77777777" w:rsidR="00526AE4" w:rsidRPr="005945ED" w:rsidRDefault="00526AE4" w:rsidP="00526AE4">
                            <w:pPr>
                              <w:autoSpaceDE w:val="0"/>
                              <w:autoSpaceDN w:val="0"/>
                              <w:adjustRightInd w:val="0"/>
                              <w:rPr>
                                <w:sz w:val="24"/>
                                <w:szCs w:val="24"/>
                              </w:rPr>
                            </w:pPr>
                            <w:r w:rsidRPr="005945ED">
                              <w:rPr>
                                <w:sz w:val="24"/>
                                <w:szCs w:val="24"/>
                              </w:rPr>
                              <w:t>What is a serious injury or illness</w:t>
                            </w:r>
                          </w:p>
                          <w:p w14:paraId="7A04055A" w14:textId="77777777" w:rsidR="00526AE4" w:rsidRPr="005945ED" w:rsidRDefault="00526AE4" w:rsidP="00526AE4">
                            <w:pPr>
                              <w:spacing w:before="60"/>
                              <w:rPr>
                                <w:b/>
                                <w:sz w:val="24"/>
                                <w:szCs w:val="24"/>
                              </w:rPr>
                            </w:pPr>
                            <w:r w:rsidRPr="005945ED">
                              <w:rPr>
                                <w:b/>
                                <w:sz w:val="24"/>
                                <w:szCs w:val="24"/>
                              </w:rPr>
                              <w:t>WHS Act s. 38</w:t>
                            </w:r>
                          </w:p>
                          <w:p w14:paraId="074E41C3" w14:textId="77777777" w:rsidR="00526AE4" w:rsidRPr="005945ED" w:rsidRDefault="00526AE4" w:rsidP="00526AE4">
                            <w:pPr>
                              <w:rPr>
                                <w:sz w:val="24"/>
                                <w:szCs w:val="24"/>
                              </w:rPr>
                            </w:pPr>
                            <w:r w:rsidRPr="005945ED">
                              <w:rPr>
                                <w:sz w:val="24"/>
                                <w:szCs w:val="24"/>
                              </w:rPr>
                              <w:t>Duty to notify of notifiable incidents</w:t>
                            </w:r>
                          </w:p>
                          <w:p w14:paraId="603D9740" w14:textId="77777777" w:rsidR="00526AE4" w:rsidRPr="005945ED" w:rsidRDefault="00526AE4" w:rsidP="00526AE4">
                            <w:pPr>
                              <w:spacing w:before="60"/>
                              <w:rPr>
                                <w:b/>
                                <w:sz w:val="24"/>
                                <w:szCs w:val="24"/>
                              </w:rPr>
                            </w:pPr>
                            <w:r w:rsidRPr="005945ED">
                              <w:rPr>
                                <w:b/>
                                <w:sz w:val="24"/>
                                <w:szCs w:val="24"/>
                              </w:rPr>
                              <w:t>WHS Act s. 39</w:t>
                            </w:r>
                          </w:p>
                          <w:p w14:paraId="35E0620B" w14:textId="77777777" w:rsidR="00526AE4" w:rsidRPr="003531C9" w:rsidRDefault="00526AE4" w:rsidP="00526AE4">
                            <w:pPr>
                              <w:rPr>
                                <w:sz w:val="24"/>
                                <w:szCs w:val="24"/>
                              </w:rPr>
                            </w:pPr>
                            <w:r w:rsidRPr="005945ED">
                              <w:rPr>
                                <w:sz w:val="24"/>
                                <w:szCs w:val="24"/>
                              </w:rPr>
                              <w:t>Duty to preserve incident site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124D30E" id="_x0000_s1050" style="position:absolute;margin-left:0;margin-top:37.4pt;width:459.2pt;height:160.7pt;z-index:25172787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yL0GwIAAC4EAAAOAAAAZHJzL2Uyb0RvYy54bWysU9tuGyEQfa/Uf0C812u7TuKuvI4SJ64q&#10;pRc17QewwHpRgaGAvZt8fQd247gX9aHqPiBmB87MOXNYXfZGk4P0QYGt6GwypURaDkLZXUW/ftm+&#10;WlISIrOCabCyog8y0Mv1yxerzpVyDi1oIT1BEBvKzlW0jdGVRRF4Kw0LE3DSYrIBb1jE0O8K4VmH&#10;6EYX8+n0vOjAC+eByxDw782QpOuM3zSSx49NE2QkuqLYW8yrz2ud1mK9YuXOM9cqPrbB/qELw5TF&#10;okeoGxYZ2Xv1G5RR3EOAJk44mAKaRnGZOSCb2fQXNvctczJzQXGCO8oU/h8s/3C4d588if019DjA&#10;TCK4O+DfArGwaZndySvvoWslE1h4liQrOhfK8WqSOpQhgdTdexA4ZLaPkIH6xpukCvIkiI4DeDiK&#10;LvtIOP48W77GQWKKY24+XcwwyjVY+XTd+RDfSjAkbSrqYW/FZxxtrsEOdyGmnlj5dC6VDKCV2Cqt&#10;c+B39UZ7cmBog23+xhI/HdOWdMhwfoEd/B0DnXd9fvsnDKMiGlorU9El0hq4sDKpd2tFtltkSg97&#10;7FnbUc6k4KBl7OueKIFqLFKFJG8N4gEF9jAYGB8cblrwj5R0aN6Khu975iUl+p3FIb2ZLRbJ7TlY&#10;nF3MMfCnmfo0wyxHqIpGSobtJuYXkiSwcIXDbFRW+LmTsWc0ZRZ+fEDJ9adxPvX8zNc/AAAA//8D&#10;AFBLAwQUAAYACAAAACEAR8ur3+AAAAAHAQAADwAAAGRycy9kb3ducmV2LnhtbEzPwUrDQBAG4Lvg&#10;OywjeBG7aS1pGrMpIiqlUKTVg8dpdpoEs7Nhd5umb+960uPwD/98U6xG04mBnG8tK5hOEhDEldUt&#10;1wo+P17vMxA+IGvsLJOCC3lYlddXBebannlHwz7UIpawz1FBE0KfS+mrhgz6ie2JY3a0zmCIo6ul&#10;dniO5aaTsyRJpcGW44UGe3puqPren4yCl2y3XddvmF6+1os73Lrjxr4PSt3ejE+PIAKN4W8ZfvmR&#10;DmU0HeyJtRedgvhIULCYR39Ml9NsDuKg4GGZzkCWhfzvL38AAAD//wMAUEsBAi0AFAAGAAgAAAAh&#10;ALaDOJL+AAAA4QEAABMAAAAAAAAAAAAAAAAAAAAAAFtDb250ZW50X1R5cGVzXS54bWxQSwECLQAU&#10;AAYACAAAACEAOP0h/9YAAACUAQAACwAAAAAAAAAAAAAAAAAvAQAAX3JlbHMvLnJlbHNQSwECLQAU&#10;AAYACAAAACEAlrci9BsCAAAuBAAADgAAAAAAAAAAAAAAAAAuAgAAZHJzL2Uyb0RvYy54bWxQSwEC&#10;LQAUAAYACAAAACEAR8ur3+AAAAAHAQAADwAAAAAAAAAAAAAAAAB1BAAAZHJzL2Rvd25yZXYueG1s&#10;UEsFBgAAAAAEAAQA8wAAAIIFAAAAAA==&#10;" o:allowoverlap="f" strokecolor="#006b6e" strokeweight="1pt">
                <v:stroke joinstyle="miter"/>
                <v:textbox>
                  <w:txbxContent>
                    <w:p w14:paraId="4EF0C44D" w14:textId="77777777" w:rsidR="00526AE4" w:rsidRPr="005945ED" w:rsidRDefault="00526AE4" w:rsidP="00526AE4">
                      <w:pPr>
                        <w:autoSpaceDE w:val="0"/>
                        <w:autoSpaceDN w:val="0"/>
                        <w:adjustRightInd w:val="0"/>
                        <w:rPr>
                          <w:b/>
                          <w:sz w:val="24"/>
                          <w:szCs w:val="24"/>
                        </w:rPr>
                      </w:pPr>
                      <w:r w:rsidRPr="005945ED">
                        <w:rPr>
                          <w:b/>
                          <w:sz w:val="24"/>
                          <w:szCs w:val="24"/>
                        </w:rPr>
                        <w:t>WHS Act s. 35</w:t>
                      </w:r>
                    </w:p>
                    <w:p w14:paraId="05A7AA8C" w14:textId="77777777" w:rsidR="00526AE4" w:rsidRPr="005945ED" w:rsidRDefault="00526AE4" w:rsidP="00526AE4">
                      <w:pPr>
                        <w:autoSpaceDE w:val="0"/>
                        <w:autoSpaceDN w:val="0"/>
                        <w:adjustRightInd w:val="0"/>
                        <w:rPr>
                          <w:sz w:val="24"/>
                          <w:szCs w:val="24"/>
                        </w:rPr>
                      </w:pPr>
                      <w:r w:rsidRPr="005945ED">
                        <w:rPr>
                          <w:sz w:val="24"/>
                          <w:szCs w:val="24"/>
                        </w:rPr>
                        <w:t>What is a notifiable incident</w:t>
                      </w:r>
                    </w:p>
                    <w:p w14:paraId="0C4677E8" w14:textId="77777777" w:rsidR="00526AE4" w:rsidRPr="005945ED" w:rsidRDefault="00526AE4" w:rsidP="00526AE4">
                      <w:pPr>
                        <w:autoSpaceDE w:val="0"/>
                        <w:autoSpaceDN w:val="0"/>
                        <w:adjustRightInd w:val="0"/>
                        <w:spacing w:before="60"/>
                        <w:rPr>
                          <w:b/>
                          <w:sz w:val="24"/>
                          <w:szCs w:val="24"/>
                        </w:rPr>
                      </w:pPr>
                      <w:r w:rsidRPr="005945ED">
                        <w:rPr>
                          <w:b/>
                          <w:sz w:val="24"/>
                          <w:szCs w:val="24"/>
                        </w:rPr>
                        <w:t>WHS Act s. 36</w:t>
                      </w:r>
                    </w:p>
                    <w:p w14:paraId="0672B7DB" w14:textId="77777777" w:rsidR="00526AE4" w:rsidRPr="005945ED" w:rsidRDefault="00526AE4" w:rsidP="00526AE4">
                      <w:pPr>
                        <w:autoSpaceDE w:val="0"/>
                        <w:autoSpaceDN w:val="0"/>
                        <w:adjustRightInd w:val="0"/>
                        <w:rPr>
                          <w:sz w:val="24"/>
                          <w:szCs w:val="24"/>
                        </w:rPr>
                      </w:pPr>
                      <w:r w:rsidRPr="005945ED">
                        <w:rPr>
                          <w:sz w:val="24"/>
                          <w:szCs w:val="24"/>
                        </w:rPr>
                        <w:t>What is a serious injury or illness</w:t>
                      </w:r>
                    </w:p>
                    <w:p w14:paraId="7A04055A" w14:textId="77777777" w:rsidR="00526AE4" w:rsidRPr="005945ED" w:rsidRDefault="00526AE4" w:rsidP="00526AE4">
                      <w:pPr>
                        <w:spacing w:before="60"/>
                        <w:rPr>
                          <w:b/>
                          <w:sz w:val="24"/>
                          <w:szCs w:val="24"/>
                        </w:rPr>
                      </w:pPr>
                      <w:r w:rsidRPr="005945ED">
                        <w:rPr>
                          <w:b/>
                          <w:sz w:val="24"/>
                          <w:szCs w:val="24"/>
                        </w:rPr>
                        <w:t>WHS Act s. 38</w:t>
                      </w:r>
                    </w:p>
                    <w:p w14:paraId="074E41C3" w14:textId="77777777" w:rsidR="00526AE4" w:rsidRPr="005945ED" w:rsidRDefault="00526AE4" w:rsidP="00526AE4">
                      <w:pPr>
                        <w:rPr>
                          <w:sz w:val="24"/>
                          <w:szCs w:val="24"/>
                        </w:rPr>
                      </w:pPr>
                      <w:r w:rsidRPr="005945ED">
                        <w:rPr>
                          <w:sz w:val="24"/>
                          <w:szCs w:val="24"/>
                        </w:rPr>
                        <w:t>Duty to notify of notifiable incidents</w:t>
                      </w:r>
                    </w:p>
                    <w:p w14:paraId="603D9740" w14:textId="77777777" w:rsidR="00526AE4" w:rsidRPr="005945ED" w:rsidRDefault="00526AE4" w:rsidP="00526AE4">
                      <w:pPr>
                        <w:spacing w:before="60"/>
                        <w:rPr>
                          <w:b/>
                          <w:sz w:val="24"/>
                          <w:szCs w:val="24"/>
                        </w:rPr>
                      </w:pPr>
                      <w:r w:rsidRPr="005945ED">
                        <w:rPr>
                          <w:b/>
                          <w:sz w:val="24"/>
                          <w:szCs w:val="24"/>
                        </w:rPr>
                        <w:t>WHS Act s. 39</w:t>
                      </w:r>
                    </w:p>
                    <w:p w14:paraId="35E0620B" w14:textId="77777777" w:rsidR="00526AE4" w:rsidRPr="003531C9" w:rsidRDefault="00526AE4" w:rsidP="00526AE4">
                      <w:pPr>
                        <w:rPr>
                          <w:sz w:val="24"/>
                          <w:szCs w:val="24"/>
                        </w:rPr>
                      </w:pPr>
                      <w:r w:rsidRPr="005945ED">
                        <w:rPr>
                          <w:sz w:val="24"/>
                          <w:szCs w:val="24"/>
                        </w:rPr>
                        <w:t>Duty to preserve incident site</w:t>
                      </w:r>
                    </w:p>
                  </w:txbxContent>
                </v:textbox>
                <w10:wrap type="square" anchorx="margin"/>
              </v:roundrect>
            </w:pict>
          </mc:Fallback>
        </mc:AlternateContent>
      </w:r>
      <w:r w:rsidRPr="00F91CE9">
        <w:rPr>
          <w:rFonts w:ascii="Arial" w:hAnsi="Arial" w:cs="Arial"/>
          <w:sz w:val="28"/>
          <w:szCs w:val="28"/>
        </w:rPr>
        <w:t xml:space="preserve">7.5 </w:t>
      </w:r>
      <w:r w:rsidRPr="00F91CE9">
        <w:rPr>
          <w:rFonts w:ascii="Arial" w:hAnsi="Arial" w:cs="Arial"/>
          <w:sz w:val="28"/>
          <w:szCs w:val="28"/>
        </w:rPr>
        <w:tab/>
        <w:t>Reporting to the regulator</w:t>
      </w:r>
    </w:p>
    <w:p w14:paraId="78C7C5E7" w14:textId="77777777" w:rsidR="00526AE4" w:rsidRPr="00F91CE9" w:rsidRDefault="00526AE4" w:rsidP="00526AE4">
      <w:pPr>
        <w:autoSpaceDE w:val="0"/>
        <w:autoSpaceDN w:val="0"/>
        <w:adjustRightInd w:val="0"/>
        <w:spacing w:before="120"/>
        <w:rPr>
          <w:color w:val="000000"/>
          <w:sz w:val="24"/>
          <w:szCs w:val="24"/>
        </w:rPr>
      </w:pPr>
      <w:r w:rsidRPr="00F91CE9">
        <w:rPr>
          <w:color w:val="000000"/>
          <w:sz w:val="24"/>
          <w:szCs w:val="24"/>
        </w:rPr>
        <w:t>PCBUs must report certain injuries and incidents to the regulator immediately after becoming aware of the incident. If a psychosocial hazard has caused injuries of a type specified in the WHS Act, then the incident is notifiable. For example, if the incident:</w:t>
      </w:r>
    </w:p>
    <w:p w14:paraId="23002648" w14:textId="77777777" w:rsidR="00526AE4" w:rsidRPr="00F91CE9" w:rsidRDefault="00526AE4" w:rsidP="00C25150">
      <w:pPr>
        <w:numPr>
          <w:ilvl w:val="0"/>
          <w:numId w:val="53"/>
        </w:numPr>
        <w:tabs>
          <w:tab w:val="clear" w:pos="360"/>
          <w:tab w:val="num" w:pos="567"/>
        </w:tabs>
        <w:autoSpaceDE w:val="0"/>
        <w:autoSpaceDN w:val="0"/>
        <w:adjustRightInd w:val="0"/>
        <w:spacing w:before="60" w:after="120" w:line="240" w:lineRule="auto"/>
        <w:rPr>
          <w:color w:val="000000"/>
          <w:sz w:val="24"/>
          <w:szCs w:val="24"/>
        </w:rPr>
      </w:pPr>
      <w:r w:rsidRPr="00F91CE9">
        <w:rPr>
          <w:color w:val="000000"/>
          <w:sz w:val="24"/>
          <w:szCs w:val="24"/>
        </w:rPr>
        <w:t>requires the person to have immediate treatment as an in-patient in a hospital</w:t>
      </w:r>
    </w:p>
    <w:p w14:paraId="57C95945" w14:textId="4E92BFBC" w:rsidR="00526AE4" w:rsidRPr="00F91CE9" w:rsidRDefault="00526AE4" w:rsidP="00C25150">
      <w:pPr>
        <w:numPr>
          <w:ilvl w:val="0"/>
          <w:numId w:val="53"/>
        </w:numPr>
        <w:tabs>
          <w:tab w:val="clear" w:pos="360"/>
          <w:tab w:val="num" w:pos="426"/>
        </w:tabs>
        <w:autoSpaceDE w:val="0"/>
        <w:autoSpaceDN w:val="0"/>
        <w:adjustRightInd w:val="0"/>
        <w:spacing w:before="120" w:after="120" w:line="240" w:lineRule="auto"/>
        <w:rPr>
          <w:color w:val="000000"/>
          <w:sz w:val="24"/>
          <w:szCs w:val="24"/>
        </w:rPr>
      </w:pPr>
      <w:r w:rsidRPr="00F91CE9">
        <w:rPr>
          <w:color w:val="000000"/>
          <w:sz w:val="24"/>
          <w:szCs w:val="24"/>
        </w:rPr>
        <w:t>occurs in a remote location and requires the person to be transferred urgently to a medical facility for treatment</w:t>
      </w:r>
    </w:p>
    <w:p w14:paraId="62727FFC" w14:textId="77777777" w:rsidR="00526AE4" w:rsidRPr="00F91CE9" w:rsidRDefault="00526AE4" w:rsidP="00C25150">
      <w:pPr>
        <w:numPr>
          <w:ilvl w:val="0"/>
          <w:numId w:val="53"/>
        </w:numPr>
        <w:tabs>
          <w:tab w:val="clear" w:pos="360"/>
          <w:tab w:val="num" w:pos="426"/>
        </w:tabs>
        <w:autoSpaceDE w:val="0"/>
        <w:autoSpaceDN w:val="0"/>
        <w:adjustRightInd w:val="0"/>
        <w:spacing w:before="120" w:after="120" w:line="240" w:lineRule="auto"/>
        <w:rPr>
          <w:color w:val="000000"/>
          <w:sz w:val="24"/>
          <w:szCs w:val="24"/>
        </w:rPr>
      </w:pPr>
      <w:r w:rsidRPr="00F91CE9">
        <w:rPr>
          <w:color w:val="000000"/>
          <w:sz w:val="24"/>
          <w:szCs w:val="24"/>
        </w:rPr>
        <w:t>in the opinion of a medical practitioner (including a general practitioner), is likely to prevent the person from being able to perform their normal work for 10 days or more. This includes both lost time and restricted work injuries.</w:t>
      </w:r>
    </w:p>
    <w:p w14:paraId="5DA4D12B" w14:textId="77777777" w:rsidR="00526AE4" w:rsidRPr="00F91CE9" w:rsidRDefault="00526AE4" w:rsidP="00526AE4">
      <w:pPr>
        <w:autoSpaceDE w:val="0"/>
        <w:autoSpaceDN w:val="0"/>
        <w:adjustRightInd w:val="0"/>
        <w:spacing w:before="200"/>
        <w:rPr>
          <w:sz w:val="24"/>
          <w:szCs w:val="24"/>
        </w:rPr>
      </w:pPr>
      <w:r w:rsidRPr="00F91CE9">
        <w:rPr>
          <w:sz w:val="24"/>
          <w:szCs w:val="24"/>
        </w:rPr>
        <w:t xml:space="preserve">Additional notification requirements apply to mine operators under the WHS (Mines) Regulations (i.e. reportable incidents). Further information on this topic is available in the WorkSafe WA information sheet, </w:t>
      </w:r>
      <w:r w:rsidRPr="00F91CE9">
        <w:rPr>
          <w:i/>
          <w:iCs/>
          <w:sz w:val="24"/>
          <w:szCs w:val="24"/>
        </w:rPr>
        <w:t>Gendered violence: Notification of sexual harassment and/or assault to WorkSafe Mines Safety</w:t>
      </w:r>
      <w:r w:rsidRPr="00F91CE9">
        <w:rPr>
          <w:sz w:val="24"/>
          <w:szCs w:val="24"/>
        </w:rPr>
        <w:t>.</w:t>
      </w:r>
    </w:p>
    <w:p w14:paraId="16F94AAC" w14:textId="77777777" w:rsidR="00526AE4" w:rsidRPr="00F91CE9" w:rsidRDefault="00526AE4" w:rsidP="00526AE4">
      <w:pPr>
        <w:autoSpaceDE w:val="0"/>
        <w:autoSpaceDN w:val="0"/>
        <w:adjustRightInd w:val="0"/>
        <w:spacing w:before="120"/>
        <w:rPr>
          <w:sz w:val="24"/>
          <w:szCs w:val="24"/>
        </w:rPr>
      </w:pPr>
      <w:r w:rsidRPr="00F91CE9">
        <w:rPr>
          <w:sz w:val="24"/>
          <w:szCs w:val="24"/>
        </w:rPr>
        <w:t xml:space="preserve">For more information about reporting incidents to the regulator, refer to the WorkSafe WA Interpretive guideline: </w:t>
      </w:r>
      <w:r w:rsidRPr="00F91CE9">
        <w:rPr>
          <w:i/>
          <w:iCs/>
          <w:sz w:val="24"/>
          <w:szCs w:val="24"/>
        </w:rPr>
        <w:t>Incident notification</w:t>
      </w:r>
      <w:r w:rsidRPr="00F91CE9">
        <w:rPr>
          <w:sz w:val="24"/>
          <w:szCs w:val="24"/>
        </w:rPr>
        <w:t>.</w:t>
      </w:r>
    </w:p>
    <w:p w14:paraId="74B2591C" w14:textId="77777777" w:rsidR="00526AE4" w:rsidRPr="00F91CE9" w:rsidRDefault="00526AE4" w:rsidP="00526AE4">
      <w:pPr>
        <w:autoSpaceDE w:val="0"/>
        <w:autoSpaceDN w:val="0"/>
        <w:adjustRightInd w:val="0"/>
        <w:spacing w:before="120"/>
        <w:rPr>
          <w:sz w:val="24"/>
          <w:szCs w:val="24"/>
        </w:rPr>
      </w:pPr>
    </w:p>
    <w:p w14:paraId="791182F3" w14:textId="77777777" w:rsidR="00526AE4" w:rsidRPr="00F91CE9" w:rsidRDefault="00526AE4" w:rsidP="00526AE4">
      <w:pPr>
        <w:spacing w:before="240"/>
        <w:rPr>
          <w:sz w:val="24"/>
          <w:szCs w:val="24"/>
        </w:rPr>
      </w:pPr>
    </w:p>
    <w:p w14:paraId="2FD9A72E" w14:textId="77777777" w:rsidR="00526AE4" w:rsidRPr="00F91CE9" w:rsidRDefault="00526AE4" w:rsidP="00526AE4">
      <w:pPr>
        <w:spacing w:before="240"/>
        <w:rPr>
          <w:b/>
          <w:bCs/>
          <w:sz w:val="24"/>
          <w:szCs w:val="24"/>
        </w:rPr>
      </w:pPr>
    </w:p>
    <w:p w14:paraId="4BEF4FC6" w14:textId="77777777" w:rsidR="00526AE4" w:rsidRPr="00F91CE9" w:rsidRDefault="00526AE4" w:rsidP="00526AE4">
      <w:pPr>
        <w:spacing w:before="240"/>
        <w:rPr>
          <w:b/>
          <w:bCs/>
          <w:sz w:val="24"/>
          <w:szCs w:val="24"/>
        </w:rPr>
      </w:pPr>
    </w:p>
    <w:p w14:paraId="36D44462" w14:textId="77777777" w:rsidR="00526AE4" w:rsidRPr="00F91CE9" w:rsidRDefault="00526AE4" w:rsidP="00526AE4">
      <w:pPr>
        <w:spacing w:before="240"/>
        <w:rPr>
          <w:b/>
          <w:bCs/>
          <w:sz w:val="24"/>
          <w:szCs w:val="24"/>
        </w:rPr>
      </w:pPr>
    </w:p>
    <w:p w14:paraId="08503B32" w14:textId="77777777" w:rsidR="00526AE4" w:rsidRPr="00F91CE9" w:rsidRDefault="00526AE4" w:rsidP="00526AE4">
      <w:pPr>
        <w:spacing w:before="240"/>
        <w:rPr>
          <w:b/>
          <w:bCs/>
          <w:sz w:val="24"/>
          <w:szCs w:val="24"/>
        </w:rPr>
      </w:pPr>
    </w:p>
    <w:p w14:paraId="08FBAD9B" w14:textId="77777777" w:rsidR="00526AE4" w:rsidRPr="00F91CE9" w:rsidRDefault="00526AE4" w:rsidP="00526AE4">
      <w:pPr>
        <w:spacing w:before="240"/>
        <w:rPr>
          <w:b/>
          <w:bCs/>
          <w:sz w:val="24"/>
          <w:szCs w:val="24"/>
        </w:rPr>
      </w:pPr>
    </w:p>
    <w:p w14:paraId="7495FB6C" w14:textId="77777777" w:rsidR="00526AE4" w:rsidRPr="00F91CE9" w:rsidRDefault="00526AE4" w:rsidP="00526AE4">
      <w:pPr>
        <w:pStyle w:val="BodyText"/>
      </w:pPr>
    </w:p>
    <w:p w14:paraId="38DB53A6" w14:textId="77777777" w:rsidR="00526AE4" w:rsidRPr="00F91CE9" w:rsidRDefault="00526AE4" w:rsidP="00526AE4">
      <w:pPr>
        <w:pStyle w:val="BodyText"/>
        <w:sectPr w:rsidR="00526AE4" w:rsidRPr="00F91CE9" w:rsidSect="00526AE4">
          <w:pgSz w:w="11906" w:h="16838"/>
          <w:pgMar w:top="1440" w:right="1440" w:bottom="1440" w:left="1440" w:header="426" w:footer="708" w:gutter="0"/>
          <w:cols w:space="708"/>
          <w:docGrid w:linePitch="360"/>
        </w:sectPr>
      </w:pPr>
    </w:p>
    <w:p w14:paraId="38D0F41F" w14:textId="14AF4A2C" w:rsidR="00A4161B" w:rsidRPr="00F91CE9" w:rsidRDefault="00A4161B" w:rsidP="002F5FD3">
      <w:pPr>
        <w:pStyle w:val="Heading1"/>
        <w:numPr>
          <w:ilvl w:val="0"/>
          <w:numId w:val="9"/>
        </w:numPr>
        <w:spacing w:before="0"/>
        <w:rPr>
          <w:rFonts w:ascii="Arial" w:hAnsi="Arial" w:cs="Arial"/>
          <w:color w:val="006B6E"/>
        </w:rPr>
      </w:pPr>
      <w:r w:rsidRPr="00F91CE9">
        <w:rPr>
          <w:rFonts w:ascii="Arial" w:hAnsi="Arial" w:cs="Arial"/>
          <w:color w:val="006B6E"/>
        </w:rPr>
        <w:t xml:space="preserve">Leadership and </w:t>
      </w:r>
      <w:r w:rsidR="00A54C24" w:rsidRPr="00F91CE9">
        <w:rPr>
          <w:rFonts w:ascii="Arial" w:hAnsi="Arial" w:cs="Arial"/>
          <w:color w:val="006B6E"/>
        </w:rPr>
        <w:t>culture</w:t>
      </w:r>
      <w:bookmarkEnd w:id="408"/>
      <w:bookmarkEnd w:id="409"/>
      <w:bookmarkEnd w:id="410"/>
      <w:r w:rsidR="00A54C24" w:rsidRPr="00F91CE9">
        <w:rPr>
          <w:rFonts w:ascii="Arial" w:hAnsi="Arial" w:cs="Arial"/>
          <w:color w:val="006B6E"/>
        </w:rPr>
        <w:t xml:space="preserve"> </w:t>
      </w:r>
    </w:p>
    <w:p w14:paraId="394BE770" w14:textId="12BF2B90" w:rsidR="00594D67" w:rsidRPr="00F91CE9" w:rsidRDefault="00594D67" w:rsidP="002F5FD3">
      <w:pPr>
        <w:pStyle w:val="Heading2"/>
        <w:numPr>
          <w:ilvl w:val="1"/>
          <w:numId w:val="9"/>
        </w:numPr>
        <w:spacing w:before="120" w:after="60"/>
        <w:ind w:left="851" w:hanging="851"/>
        <w:rPr>
          <w:rFonts w:ascii="Arial" w:hAnsi="Arial" w:cs="Arial"/>
          <w:color w:val="auto"/>
          <w:sz w:val="28"/>
          <w:szCs w:val="28"/>
        </w:rPr>
      </w:pPr>
      <w:bookmarkStart w:id="411" w:name="_Toc127898148"/>
      <w:bookmarkStart w:id="412" w:name="_Toc146201746"/>
      <w:bookmarkStart w:id="413" w:name="_Toc175670590"/>
      <w:r w:rsidRPr="00F91CE9">
        <w:rPr>
          <w:rFonts w:ascii="Arial" w:hAnsi="Arial" w:cs="Arial"/>
          <w:color w:val="auto"/>
          <w:sz w:val="28"/>
          <w:szCs w:val="28"/>
        </w:rPr>
        <w:t>Leadership</w:t>
      </w:r>
      <w:bookmarkEnd w:id="411"/>
      <w:bookmarkEnd w:id="412"/>
      <w:bookmarkEnd w:id="413"/>
    </w:p>
    <w:p w14:paraId="44F746ED" w14:textId="758DA854" w:rsidR="00300E67" w:rsidRPr="00F91CE9" w:rsidRDefault="00CD5882" w:rsidP="005F2577">
      <w:pPr>
        <w:spacing w:after="60"/>
        <w:rPr>
          <w:sz w:val="24"/>
          <w:szCs w:val="24"/>
        </w:rPr>
      </w:pPr>
      <w:r w:rsidRPr="00F91CE9">
        <w:rPr>
          <w:sz w:val="24"/>
          <w:szCs w:val="24"/>
        </w:rPr>
        <w:t>Leaders have an important role in creating safe and respectful workplaces that are proactive in manag</w:t>
      </w:r>
      <w:r w:rsidR="007A6A4F" w:rsidRPr="00F91CE9">
        <w:rPr>
          <w:sz w:val="24"/>
          <w:szCs w:val="24"/>
        </w:rPr>
        <w:t>ing the risks</w:t>
      </w:r>
      <w:r w:rsidRPr="00F91CE9">
        <w:rPr>
          <w:sz w:val="24"/>
          <w:szCs w:val="24"/>
        </w:rPr>
        <w:t xml:space="preserve"> of sexual </w:t>
      </w:r>
      <w:r w:rsidR="00481295" w:rsidRPr="00F91CE9">
        <w:rPr>
          <w:sz w:val="24"/>
          <w:szCs w:val="24"/>
        </w:rPr>
        <w:t xml:space="preserve">and gender-based </w:t>
      </w:r>
      <w:r w:rsidRPr="00F91CE9">
        <w:rPr>
          <w:sz w:val="24"/>
          <w:szCs w:val="24"/>
        </w:rPr>
        <w:t>harassment.</w:t>
      </w:r>
      <w:r w:rsidR="007A6A4F" w:rsidRPr="00F91CE9">
        <w:rPr>
          <w:sz w:val="24"/>
          <w:szCs w:val="24"/>
        </w:rPr>
        <w:t xml:space="preserve"> </w:t>
      </w:r>
      <w:r w:rsidR="00594D67" w:rsidRPr="00F91CE9">
        <w:rPr>
          <w:sz w:val="24"/>
          <w:szCs w:val="24"/>
        </w:rPr>
        <w:t xml:space="preserve">Leadership </w:t>
      </w:r>
      <w:r w:rsidR="00A94305" w:rsidRPr="00F91CE9">
        <w:rPr>
          <w:sz w:val="24"/>
          <w:szCs w:val="24"/>
        </w:rPr>
        <w:t>i</w:t>
      </w:r>
      <w:r w:rsidR="000F34F0" w:rsidRPr="00F91CE9">
        <w:rPr>
          <w:sz w:val="24"/>
          <w:szCs w:val="24"/>
        </w:rPr>
        <w:t xml:space="preserve">n </w:t>
      </w:r>
      <w:r w:rsidR="00594D67" w:rsidRPr="00F91CE9">
        <w:rPr>
          <w:sz w:val="24"/>
          <w:szCs w:val="24"/>
        </w:rPr>
        <w:t xml:space="preserve">health and safety is more than </w:t>
      </w:r>
      <w:r w:rsidR="00F318C0" w:rsidRPr="00F91CE9">
        <w:rPr>
          <w:sz w:val="24"/>
          <w:szCs w:val="24"/>
        </w:rPr>
        <w:t>talking about it or making statements of commitment</w:t>
      </w:r>
      <w:r w:rsidR="0042066A" w:rsidRPr="00F91CE9">
        <w:rPr>
          <w:sz w:val="24"/>
          <w:szCs w:val="24"/>
        </w:rPr>
        <w:t xml:space="preserve">. </w:t>
      </w:r>
      <w:r w:rsidR="001017DC" w:rsidRPr="00F91CE9">
        <w:rPr>
          <w:sz w:val="24"/>
          <w:szCs w:val="24"/>
        </w:rPr>
        <w:t xml:space="preserve">To manage </w:t>
      </w:r>
      <w:r w:rsidR="00B62F0E" w:rsidRPr="00F91CE9">
        <w:rPr>
          <w:sz w:val="24"/>
          <w:szCs w:val="24"/>
        </w:rPr>
        <w:t xml:space="preserve">WHS </w:t>
      </w:r>
      <w:r w:rsidR="001017DC" w:rsidRPr="00F91CE9">
        <w:rPr>
          <w:sz w:val="24"/>
          <w:szCs w:val="24"/>
        </w:rPr>
        <w:t xml:space="preserve">risks from </w:t>
      </w:r>
      <w:r w:rsidR="0042066A" w:rsidRPr="00F91CE9">
        <w:rPr>
          <w:sz w:val="24"/>
          <w:szCs w:val="24"/>
        </w:rPr>
        <w:t xml:space="preserve">sexual </w:t>
      </w:r>
      <w:r w:rsidR="00481295" w:rsidRPr="00F91CE9">
        <w:rPr>
          <w:sz w:val="24"/>
          <w:szCs w:val="24"/>
        </w:rPr>
        <w:t xml:space="preserve">and gender-based </w:t>
      </w:r>
      <w:r w:rsidR="0042066A" w:rsidRPr="00F91CE9">
        <w:rPr>
          <w:sz w:val="24"/>
          <w:szCs w:val="24"/>
        </w:rPr>
        <w:t>harassment leaders should ensure they understand</w:t>
      </w:r>
      <w:r w:rsidR="00300E67" w:rsidRPr="00F91CE9">
        <w:rPr>
          <w:sz w:val="24"/>
          <w:szCs w:val="24"/>
        </w:rPr>
        <w:t>:</w:t>
      </w:r>
    </w:p>
    <w:p w14:paraId="021960D6" w14:textId="2E9833BD" w:rsidR="00300E67" w:rsidRPr="00F91CE9" w:rsidRDefault="0042066A" w:rsidP="002F5FD3">
      <w:pPr>
        <w:pStyle w:val="ListParagraph"/>
        <w:numPr>
          <w:ilvl w:val="0"/>
          <w:numId w:val="12"/>
        </w:numPr>
        <w:spacing w:before="60" w:after="60"/>
        <w:contextualSpacing w:val="0"/>
        <w:rPr>
          <w:sz w:val="24"/>
          <w:szCs w:val="24"/>
        </w:rPr>
      </w:pPr>
      <w:r w:rsidRPr="00F91CE9">
        <w:rPr>
          <w:sz w:val="24"/>
          <w:szCs w:val="24"/>
        </w:rPr>
        <w:t>the prevalence</w:t>
      </w:r>
      <w:r w:rsidR="00784A5B" w:rsidRPr="00F91CE9">
        <w:rPr>
          <w:sz w:val="24"/>
          <w:szCs w:val="24"/>
        </w:rPr>
        <w:t>,</w:t>
      </w:r>
      <w:r w:rsidRPr="00F91CE9">
        <w:rPr>
          <w:sz w:val="24"/>
          <w:szCs w:val="24"/>
        </w:rPr>
        <w:t xml:space="preserve"> nature, </w:t>
      </w:r>
      <w:r w:rsidR="00784A5B" w:rsidRPr="00F91CE9">
        <w:rPr>
          <w:sz w:val="24"/>
          <w:szCs w:val="24"/>
        </w:rPr>
        <w:t xml:space="preserve">and </w:t>
      </w:r>
      <w:r w:rsidRPr="00F91CE9">
        <w:rPr>
          <w:sz w:val="24"/>
          <w:szCs w:val="24"/>
        </w:rPr>
        <w:t xml:space="preserve">drivers of sexual </w:t>
      </w:r>
      <w:r w:rsidR="00481295" w:rsidRPr="00F91CE9">
        <w:rPr>
          <w:sz w:val="24"/>
          <w:szCs w:val="24"/>
        </w:rPr>
        <w:t xml:space="preserve">and gender-based </w:t>
      </w:r>
      <w:r w:rsidRPr="00F91CE9">
        <w:rPr>
          <w:sz w:val="24"/>
          <w:szCs w:val="24"/>
        </w:rPr>
        <w:t>harassment</w:t>
      </w:r>
      <w:r w:rsidR="00300E67" w:rsidRPr="00F91CE9">
        <w:rPr>
          <w:sz w:val="24"/>
          <w:szCs w:val="24"/>
        </w:rPr>
        <w:t xml:space="preserve"> </w:t>
      </w:r>
    </w:p>
    <w:p w14:paraId="4BA5E0D1" w14:textId="7878E5AB" w:rsidR="0042066A" w:rsidRPr="00F91CE9" w:rsidRDefault="00300E67" w:rsidP="002F5FD3">
      <w:pPr>
        <w:pStyle w:val="ListParagraph"/>
        <w:numPr>
          <w:ilvl w:val="0"/>
          <w:numId w:val="12"/>
        </w:numPr>
        <w:spacing w:before="60" w:after="60"/>
        <w:contextualSpacing w:val="0"/>
        <w:rPr>
          <w:sz w:val="24"/>
          <w:szCs w:val="24"/>
        </w:rPr>
      </w:pPr>
      <w:r w:rsidRPr="00F91CE9">
        <w:rPr>
          <w:sz w:val="24"/>
          <w:szCs w:val="24"/>
        </w:rPr>
        <w:t>where there are risks of sexual</w:t>
      </w:r>
      <w:r w:rsidR="00481295" w:rsidRPr="00F91CE9">
        <w:rPr>
          <w:sz w:val="24"/>
          <w:szCs w:val="24"/>
        </w:rPr>
        <w:t xml:space="preserve"> and gender-based</w:t>
      </w:r>
      <w:r w:rsidRPr="00F91CE9">
        <w:rPr>
          <w:sz w:val="24"/>
          <w:szCs w:val="24"/>
        </w:rPr>
        <w:t xml:space="preserve"> harassment in their workplace</w:t>
      </w:r>
    </w:p>
    <w:p w14:paraId="10DF8D78" w14:textId="12BC5C4B" w:rsidR="00300E67" w:rsidRPr="00F91CE9" w:rsidRDefault="00300E67" w:rsidP="002F5FD3">
      <w:pPr>
        <w:pStyle w:val="ListParagraph"/>
        <w:numPr>
          <w:ilvl w:val="0"/>
          <w:numId w:val="12"/>
        </w:numPr>
        <w:spacing w:before="60" w:after="60"/>
        <w:contextualSpacing w:val="0"/>
        <w:rPr>
          <w:sz w:val="24"/>
          <w:szCs w:val="24"/>
        </w:rPr>
      </w:pPr>
      <w:r w:rsidRPr="00F91CE9">
        <w:rPr>
          <w:sz w:val="24"/>
          <w:szCs w:val="24"/>
        </w:rPr>
        <w:t>how the risk</w:t>
      </w:r>
      <w:r w:rsidR="00E01DCE" w:rsidRPr="00F91CE9">
        <w:rPr>
          <w:sz w:val="24"/>
          <w:szCs w:val="24"/>
        </w:rPr>
        <w:t>s</w:t>
      </w:r>
      <w:r w:rsidRPr="00F91CE9">
        <w:rPr>
          <w:sz w:val="24"/>
          <w:szCs w:val="24"/>
        </w:rPr>
        <w:t xml:space="preserve"> are being controlled</w:t>
      </w:r>
      <w:r w:rsidR="00A206E2" w:rsidRPr="00F91CE9">
        <w:rPr>
          <w:sz w:val="24"/>
          <w:szCs w:val="24"/>
        </w:rPr>
        <w:t xml:space="preserve"> or if they are not, what controls need to be implemented</w:t>
      </w:r>
      <w:r w:rsidRPr="00F91CE9">
        <w:rPr>
          <w:sz w:val="24"/>
          <w:szCs w:val="24"/>
        </w:rPr>
        <w:t xml:space="preserve">. </w:t>
      </w:r>
    </w:p>
    <w:p w14:paraId="66E3EEDC" w14:textId="016CEE60" w:rsidR="00B43D85" w:rsidRPr="00F91CE9" w:rsidRDefault="00AA039D" w:rsidP="005F2577">
      <w:pPr>
        <w:spacing w:before="120" w:after="120"/>
        <w:rPr>
          <w:sz w:val="24"/>
          <w:szCs w:val="24"/>
        </w:rPr>
      </w:pPr>
      <w:r w:rsidRPr="00F91CE9">
        <w:rPr>
          <w:sz w:val="24"/>
          <w:szCs w:val="24"/>
        </w:rPr>
        <w:t xml:space="preserve">Leaders should ensure the organisation </w:t>
      </w:r>
      <w:r w:rsidR="00831D41" w:rsidRPr="00F91CE9">
        <w:rPr>
          <w:sz w:val="24"/>
          <w:szCs w:val="24"/>
        </w:rPr>
        <w:t>has effective communication processes to maintain their aware</w:t>
      </w:r>
      <w:r w:rsidR="006E125B" w:rsidRPr="00F91CE9">
        <w:rPr>
          <w:sz w:val="24"/>
          <w:szCs w:val="24"/>
        </w:rPr>
        <w:t>ness and understanding o</w:t>
      </w:r>
      <w:r w:rsidR="000578FE" w:rsidRPr="00F91CE9">
        <w:rPr>
          <w:sz w:val="24"/>
          <w:szCs w:val="24"/>
        </w:rPr>
        <w:t>f</w:t>
      </w:r>
      <w:r w:rsidR="006E125B" w:rsidRPr="00F91CE9">
        <w:rPr>
          <w:sz w:val="24"/>
          <w:szCs w:val="24"/>
        </w:rPr>
        <w:t xml:space="preserve"> risks in the workplace. </w:t>
      </w:r>
      <w:r w:rsidR="00300E67" w:rsidRPr="00F91CE9">
        <w:rPr>
          <w:sz w:val="24"/>
          <w:szCs w:val="24"/>
        </w:rPr>
        <w:t xml:space="preserve">They should </w:t>
      </w:r>
      <w:r w:rsidR="00E01DCE" w:rsidRPr="00F91CE9">
        <w:rPr>
          <w:sz w:val="24"/>
          <w:szCs w:val="24"/>
        </w:rPr>
        <w:t xml:space="preserve">take proactive steps to </w:t>
      </w:r>
      <w:r w:rsidR="00300E67" w:rsidRPr="00F91CE9">
        <w:rPr>
          <w:sz w:val="24"/>
          <w:szCs w:val="24"/>
        </w:rPr>
        <w:t xml:space="preserve">ensure the business or undertaking </w:t>
      </w:r>
      <w:r w:rsidR="007D3F69" w:rsidRPr="00F91CE9">
        <w:rPr>
          <w:sz w:val="24"/>
          <w:szCs w:val="24"/>
        </w:rPr>
        <w:t xml:space="preserve">has effective governance arrangements to allow </w:t>
      </w:r>
      <w:r w:rsidR="00B867A5" w:rsidRPr="00F91CE9">
        <w:rPr>
          <w:sz w:val="24"/>
          <w:szCs w:val="24"/>
        </w:rPr>
        <w:t xml:space="preserve">it </w:t>
      </w:r>
      <w:r w:rsidR="007D3F69" w:rsidRPr="00F91CE9">
        <w:rPr>
          <w:sz w:val="24"/>
          <w:szCs w:val="24"/>
        </w:rPr>
        <w:t xml:space="preserve">to address sexual </w:t>
      </w:r>
      <w:r w:rsidR="00481295" w:rsidRPr="00F91CE9">
        <w:rPr>
          <w:sz w:val="24"/>
          <w:szCs w:val="24"/>
        </w:rPr>
        <w:t xml:space="preserve">and gender-based </w:t>
      </w:r>
      <w:r w:rsidR="007D3F69" w:rsidRPr="00F91CE9">
        <w:rPr>
          <w:sz w:val="24"/>
          <w:szCs w:val="24"/>
        </w:rPr>
        <w:t xml:space="preserve">harassment and that the resources required are provided. </w:t>
      </w:r>
      <w:r w:rsidR="00434E7C" w:rsidRPr="00F91CE9">
        <w:rPr>
          <w:sz w:val="24"/>
          <w:szCs w:val="24"/>
        </w:rPr>
        <w:t xml:space="preserve">Their commitment to preventing sexual </w:t>
      </w:r>
      <w:r w:rsidR="00481295" w:rsidRPr="00F91CE9">
        <w:rPr>
          <w:sz w:val="24"/>
          <w:szCs w:val="24"/>
        </w:rPr>
        <w:t xml:space="preserve">and gender-based </w:t>
      </w:r>
      <w:r w:rsidR="00434E7C" w:rsidRPr="00F91CE9">
        <w:rPr>
          <w:sz w:val="24"/>
          <w:szCs w:val="24"/>
        </w:rPr>
        <w:t xml:space="preserve">harassment should be demonstrated in the organisational priorities they set and the </w:t>
      </w:r>
      <w:r w:rsidR="00870C19" w:rsidRPr="00F91CE9">
        <w:rPr>
          <w:sz w:val="24"/>
          <w:szCs w:val="24"/>
        </w:rPr>
        <w:t xml:space="preserve">way they choose to measure the organisation’s success. </w:t>
      </w:r>
      <w:r w:rsidR="006E125B" w:rsidRPr="00F91CE9">
        <w:rPr>
          <w:sz w:val="24"/>
          <w:szCs w:val="24"/>
        </w:rPr>
        <w:t>They should ensure this commitment i</w:t>
      </w:r>
      <w:r w:rsidR="008D67BC" w:rsidRPr="00F91CE9">
        <w:rPr>
          <w:sz w:val="24"/>
          <w:szCs w:val="24"/>
        </w:rPr>
        <w:t>s</w:t>
      </w:r>
      <w:r w:rsidR="006E125B" w:rsidRPr="00F91CE9">
        <w:rPr>
          <w:sz w:val="24"/>
          <w:szCs w:val="24"/>
        </w:rPr>
        <w:t xml:space="preserve"> effectively communicated across the organisation. </w:t>
      </w:r>
    </w:p>
    <w:p w14:paraId="3A2E2102" w14:textId="1B11D492" w:rsidR="00FE4B12" w:rsidRPr="00F91CE9" w:rsidRDefault="00E158FF" w:rsidP="005F2577">
      <w:pPr>
        <w:spacing w:before="120" w:after="120"/>
        <w:rPr>
          <w:sz w:val="24"/>
          <w:szCs w:val="24"/>
        </w:rPr>
      </w:pPr>
      <w:r w:rsidRPr="00F91CE9">
        <w:rPr>
          <w:sz w:val="24"/>
          <w:szCs w:val="24"/>
        </w:rPr>
        <w:t xml:space="preserve">They </w:t>
      </w:r>
      <w:r w:rsidR="00FE4B12" w:rsidRPr="00F91CE9">
        <w:rPr>
          <w:sz w:val="24"/>
          <w:szCs w:val="24"/>
        </w:rPr>
        <w:t xml:space="preserve">should ensure that WHS </w:t>
      </w:r>
      <w:r w:rsidR="00A505C9" w:rsidRPr="00F91CE9">
        <w:rPr>
          <w:sz w:val="24"/>
          <w:szCs w:val="24"/>
        </w:rPr>
        <w:t>manage</w:t>
      </w:r>
      <w:r w:rsidR="0076135F" w:rsidRPr="00F91CE9">
        <w:rPr>
          <w:sz w:val="24"/>
          <w:szCs w:val="24"/>
        </w:rPr>
        <w:t>ment</w:t>
      </w:r>
      <w:r w:rsidR="00A505C9" w:rsidRPr="00F91CE9">
        <w:rPr>
          <w:sz w:val="24"/>
          <w:szCs w:val="24"/>
        </w:rPr>
        <w:t xml:space="preserve"> and human resources policies and strategies are well aligned</w:t>
      </w:r>
      <w:r w:rsidR="00FA0002" w:rsidRPr="00F91CE9">
        <w:rPr>
          <w:sz w:val="24"/>
          <w:szCs w:val="24"/>
        </w:rPr>
        <w:t xml:space="preserve"> and appropriately integrated. For example, human resources policies and </w:t>
      </w:r>
      <w:r w:rsidR="0044251F" w:rsidRPr="00F91CE9">
        <w:rPr>
          <w:sz w:val="24"/>
          <w:szCs w:val="24"/>
        </w:rPr>
        <w:t>approach</w:t>
      </w:r>
      <w:r w:rsidR="00975504" w:rsidRPr="00F91CE9">
        <w:rPr>
          <w:sz w:val="24"/>
          <w:szCs w:val="24"/>
        </w:rPr>
        <w:t>es</w:t>
      </w:r>
      <w:r w:rsidR="0044251F" w:rsidRPr="00F91CE9">
        <w:rPr>
          <w:sz w:val="24"/>
          <w:szCs w:val="24"/>
        </w:rPr>
        <w:t xml:space="preserve"> to recruitment, </w:t>
      </w:r>
      <w:r w:rsidR="00975504" w:rsidRPr="00F91CE9">
        <w:rPr>
          <w:sz w:val="24"/>
          <w:szCs w:val="24"/>
        </w:rPr>
        <w:t xml:space="preserve">performance management, </w:t>
      </w:r>
      <w:r w:rsidR="00500F87" w:rsidRPr="00F91CE9">
        <w:rPr>
          <w:sz w:val="24"/>
          <w:szCs w:val="24"/>
        </w:rPr>
        <w:t>misconduct</w:t>
      </w:r>
      <w:r w:rsidR="000C0084" w:rsidRPr="00F91CE9">
        <w:rPr>
          <w:sz w:val="24"/>
          <w:szCs w:val="24"/>
        </w:rPr>
        <w:t xml:space="preserve">, </w:t>
      </w:r>
      <w:r w:rsidR="0044251F" w:rsidRPr="00F91CE9">
        <w:rPr>
          <w:sz w:val="24"/>
          <w:szCs w:val="24"/>
        </w:rPr>
        <w:t>promotion, accountability</w:t>
      </w:r>
      <w:r w:rsidR="007558A0" w:rsidRPr="00F91CE9">
        <w:rPr>
          <w:sz w:val="24"/>
          <w:szCs w:val="24"/>
        </w:rPr>
        <w:t xml:space="preserve"> and support will impact the effectiveness of WHS risk management. </w:t>
      </w:r>
    </w:p>
    <w:p w14:paraId="78213400" w14:textId="6077589F" w:rsidR="003730EA" w:rsidRPr="00F91CE9" w:rsidRDefault="00782EE1" w:rsidP="005F2577">
      <w:pPr>
        <w:spacing w:before="120" w:after="240"/>
        <w:rPr>
          <w:b/>
          <w:bCs/>
          <w:sz w:val="24"/>
          <w:szCs w:val="24"/>
        </w:rPr>
      </w:pPr>
      <w:r w:rsidRPr="00F91CE9">
        <w:rPr>
          <w:sz w:val="24"/>
          <w:szCs w:val="24"/>
        </w:rPr>
        <w:t xml:space="preserve">Leaders set the standard for </w:t>
      </w:r>
      <w:r w:rsidR="00565A19" w:rsidRPr="00F91CE9">
        <w:rPr>
          <w:sz w:val="24"/>
          <w:szCs w:val="24"/>
        </w:rPr>
        <w:t xml:space="preserve">acceptable </w:t>
      </w:r>
      <w:r w:rsidRPr="00F91CE9">
        <w:rPr>
          <w:sz w:val="24"/>
          <w:szCs w:val="24"/>
        </w:rPr>
        <w:t xml:space="preserve">behaviour within an organisation. </w:t>
      </w:r>
      <w:r w:rsidR="00B43D85" w:rsidRPr="00F91CE9">
        <w:rPr>
          <w:sz w:val="24"/>
          <w:szCs w:val="24"/>
        </w:rPr>
        <w:t xml:space="preserve">They should model attitudes and behaviours that </w:t>
      </w:r>
      <w:r w:rsidR="00E46764" w:rsidRPr="00F91CE9">
        <w:rPr>
          <w:sz w:val="24"/>
          <w:szCs w:val="24"/>
        </w:rPr>
        <w:t xml:space="preserve">show respect for all workers and actively call out and address inappropriate behaviour. </w:t>
      </w:r>
    </w:p>
    <w:p w14:paraId="7587FCD2" w14:textId="3F10E9FE" w:rsidR="00DE421A" w:rsidRPr="00F91CE9" w:rsidRDefault="00151A0F" w:rsidP="00DA784A">
      <w:pPr>
        <w:pStyle w:val="Heading2"/>
        <w:spacing w:after="60"/>
        <w:rPr>
          <w:rFonts w:ascii="Arial" w:hAnsi="Arial" w:cs="Arial"/>
          <w:color w:val="auto"/>
          <w:sz w:val="28"/>
          <w:szCs w:val="28"/>
        </w:rPr>
      </w:pPr>
      <w:bookmarkStart w:id="414" w:name="_8.2_Officer_duties"/>
      <w:bookmarkEnd w:id="414"/>
      <w:r w:rsidRPr="00F91CE9">
        <w:rPr>
          <w:rFonts w:ascii="Arial" w:hAnsi="Arial" w:cs="Arial"/>
          <w:color w:val="auto"/>
          <w:sz w:val="28"/>
          <w:szCs w:val="28"/>
        </w:rPr>
        <w:t>8.2</w:t>
      </w:r>
      <w:r w:rsidRPr="00F91CE9">
        <w:rPr>
          <w:rFonts w:ascii="Arial" w:hAnsi="Arial" w:cs="Arial"/>
          <w:color w:val="auto"/>
          <w:sz w:val="28"/>
          <w:szCs w:val="28"/>
        </w:rPr>
        <w:tab/>
      </w:r>
      <w:r w:rsidR="00DE421A" w:rsidRPr="00F91CE9">
        <w:rPr>
          <w:rFonts w:ascii="Arial" w:hAnsi="Arial" w:cs="Arial"/>
          <w:color w:val="auto"/>
          <w:sz w:val="28"/>
          <w:szCs w:val="28"/>
        </w:rPr>
        <w:t>Officer duties under WHS laws</w:t>
      </w:r>
    </w:p>
    <w:p w14:paraId="60190E6C" w14:textId="08851AC3" w:rsidR="009220A5" w:rsidRPr="00F91CE9" w:rsidRDefault="00576A9D" w:rsidP="00AC05A4">
      <w:pPr>
        <w:spacing w:after="60"/>
        <w:rPr>
          <w:sz w:val="24"/>
          <w:szCs w:val="24"/>
        </w:rPr>
      </w:pPr>
      <w:r w:rsidRPr="00F91CE9">
        <w:rPr>
          <w:sz w:val="24"/>
          <w:szCs w:val="24"/>
        </w:rPr>
        <w:t xml:space="preserve">Senior leaders who are </w:t>
      </w:r>
      <w:r w:rsidRPr="00F91CE9">
        <w:rPr>
          <w:b/>
          <w:bCs/>
          <w:sz w:val="24"/>
          <w:szCs w:val="24"/>
        </w:rPr>
        <w:t>officers</w:t>
      </w:r>
      <w:r w:rsidRPr="00F91CE9">
        <w:rPr>
          <w:sz w:val="24"/>
          <w:szCs w:val="24"/>
        </w:rPr>
        <w:t xml:space="preserve"> under the WHS Act, </w:t>
      </w:r>
      <w:r w:rsidR="009220A5" w:rsidRPr="00F91CE9">
        <w:rPr>
          <w:sz w:val="24"/>
          <w:szCs w:val="24"/>
        </w:rPr>
        <w:t xml:space="preserve">such as company directors, have a duty to exercise due diligence to ensure the PCBU complies with its duties under </w:t>
      </w:r>
      <w:r w:rsidR="00C93C3C" w:rsidRPr="00F91CE9">
        <w:rPr>
          <w:sz w:val="24"/>
          <w:szCs w:val="24"/>
        </w:rPr>
        <w:t xml:space="preserve">the </w:t>
      </w:r>
      <w:r w:rsidR="009220A5" w:rsidRPr="00F91CE9">
        <w:rPr>
          <w:sz w:val="24"/>
          <w:szCs w:val="24"/>
        </w:rPr>
        <w:t>WHS</w:t>
      </w:r>
      <w:r w:rsidR="00C93C3C" w:rsidRPr="00F91CE9">
        <w:rPr>
          <w:sz w:val="24"/>
          <w:szCs w:val="24"/>
        </w:rPr>
        <w:t> </w:t>
      </w:r>
      <w:r w:rsidR="009220A5" w:rsidRPr="00F91CE9">
        <w:rPr>
          <w:sz w:val="24"/>
          <w:szCs w:val="24"/>
        </w:rPr>
        <w:t xml:space="preserve">Act and WHS Regulations. For </w:t>
      </w:r>
      <w:r w:rsidRPr="00F91CE9">
        <w:rPr>
          <w:sz w:val="24"/>
          <w:szCs w:val="24"/>
        </w:rPr>
        <w:t>sexual</w:t>
      </w:r>
      <w:r w:rsidR="00782229" w:rsidRPr="00F91CE9">
        <w:rPr>
          <w:sz w:val="24"/>
          <w:szCs w:val="24"/>
        </w:rPr>
        <w:t xml:space="preserve"> and gender-based</w:t>
      </w:r>
      <w:r w:rsidRPr="00F91CE9">
        <w:rPr>
          <w:sz w:val="24"/>
          <w:szCs w:val="24"/>
        </w:rPr>
        <w:t xml:space="preserve"> harassment</w:t>
      </w:r>
      <w:r w:rsidR="00782229" w:rsidRPr="00F91CE9">
        <w:rPr>
          <w:sz w:val="24"/>
          <w:szCs w:val="24"/>
        </w:rPr>
        <w:t>,</w:t>
      </w:r>
      <w:r w:rsidR="009220A5" w:rsidRPr="00F91CE9">
        <w:rPr>
          <w:sz w:val="24"/>
          <w:szCs w:val="24"/>
        </w:rPr>
        <w:t xml:space="preserve"> this means the officer must take reasonable steps to:</w:t>
      </w:r>
    </w:p>
    <w:p w14:paraId="2DC146E4" w14:textId="567FA277" w:rsidR="004F23B6" w:rsidRPr="00F91CE9" w:rsidRDefault="004F23B6" w:rsidP="002F5FD3">
      <w:pPr>
        <w:pStyle w:val="ListParagraph"/>
        <w:numPr>
          <w:ilvl w:val="0"/>
          <w:numId w:val="13"/>
        </w:numPr>
        <w:spacing w:before="60" w:after="60"/>
        <w:contextualSpacing w:val="0"/>
        <w:rPr>
          <w:sz w:val="24"/>
          <w:szCs w:val="24"/>
        </w:rPr>
      </w:pPr>
      <w:r w:rsidRPr="00F91CE9">
        <w:rPr>
          <w:sz w:val="24"/>
          <w:szCs w:val="24"/>
        </w:rPr>
        <w:t>have effective consultation, coordination and cooperation processes. For example, periodic visits sites to talk with workers and supervisors about hazards</w:t>
      </w:r>
    </w:p>
    <w:p w14:paraId="297B077F" w14:textId="345AE581" w:rsidR="009220A5" w:rsidRPr="00F91CE9" w:rsidRDefault="009220A5" w:rsidP="002F5FD3">
      <w:pPr>
        <w:pStyle w:val="ListParagraph"/>
        <w:numPr>
          <w:ilvl w:val="0"/>
          <w:numId w:val="13"/>
        </w:numPr>
        <w:spacing w:before="60" w:after="60"/>
        <w:contextualSpacing w:val="0"/>
        <w:rPr>
          <w:sz w:val="24"/>
          <w:szCs w:val="24"/>
        </w:rPr>
      </w:pPr>
      <w:r w:rsidRPr="00F91CE9">
        <w:rPr>
          <w:sz w:val="24"/>
          <w:szCs w:val="24"/>
        </w:rPr>
        <w:t xml:space="preserve">acquire and keep up-to-date knowledge of </w:t>
      </w:r>
      <w:r w:rsidR="00B62F0E" w:rsidRPr="00F91CE9">
        <w:rPr>
          <w:sz w:val="24"/>
          <w:szCs w:val="24"/>
        </w:rPr>
        <w:t>WHS</w:t>
      </w:r>
      <w:r w:rsidRPr="00F91CE9">
        <w:rPr>
          <w:sz w:val="24"/>
          <w:szCs w:val="24"/>
        </w:rPr>
        <w:t xml:space="preserve"> matters</w:t>
      </w:r>
      <w:r w:rsidR="00885793" w:rsidRPr="00F91CE9">
        <w:rPr>
          <w:sz w:val="24"/>
          <w:szCs w:val="24"/>
        </w:rPr>
        <w:t xml:space="preserve">, including </w:t>
      </w:r>
      <w:r w:rsidR="0071691B" w:rsidRPr="00F91CE9">
        <w:rPr>
          <w:sz w:val="24"/>
          <w:szCs w:val="24"/>
        </w:rPr>
        <w:t xml:space="preserve">psychosocial hazards such as </w:t>
      </w:r>
      <w:r w:rsidR="00885793" w:rsidRPr="00F91CE9">
        <w:rPr>
          <w:sz w:val="24"/>
          <w:szCs w:val="24"/>
        </w:rPr>
        <w:t xml:space="preserve">sexual </w:t>
      </w:r>
      <w:r w:rsidR="00481295" w:rsidRPr="00F91CE9">
        <w:rPr>
          <w:sz w:val="24"/>
          <w:szCs w:val="24"/>
        </w:rPr>
        <w:t xml:space="preserve">and gender-based </w:t>
      </w:r>
      <w:r w:rsidR="00885793" w:rsidRPr="00F91CE9">
        <w:rPr>
          <w:sz w:val="24"/>
          <w:szCs w:val="24"/>
        </w:rPr>
        <w:t>harassment</w:t>
      </w:r>
      <w:r w:rsidR="00151A0F" w:rsidRPr="00F91CE9">
        <w:rPr>
          <w:sz w:val="24"/>
          <w:szCs w:val="24"/>
        </w:rPr>
        <w:t xml:space="preserve"> (e.g. </w:t>
      </w:r>
      <w:r w:rsidR="00543E9E" w:rsidRPr="00F91CE9">
        <w:rPr>
          <w:sz w:val="24"/>
          <w:szCs w:val="24"/>
        </w:rPr>
        <w:t xml:space="preserve">by attending information sessions such as conferences, reading relevant publications and journals, and requesting </w:t>
      </w:r>
      <w:r w:rsidR="005D1219" w:rsidRPr="00F91CE9">
        <w:rPr>
          <w:sz w:val="24"/>
          <w:szCs w:val="24"/>
        </w:rPr>
        <w:t>and reading internal information and reports</w:t>
      </w:r>
      <w:r w:rsidR="00151A0F" w:rsidRPr="00F91CE9">
        <w:rPr>
          <w:sz w:val="24"/>
          <w:szCs w:val="24"/>
        </w:rPr>
        <w:t>)</w:t>
      </w:r>
    </w:p>
    <w:p w14:paraId="4F976880" w14:textId="054191C0" w:rsidR="009220A5" w:rsidRPr="00F91CE9" w:rsidRDefault="009220A5" w:rsidP="002F5FD3">
      <w:pPr>
        <w:pStyle w:val="ListParagraph"/>
        <w:numPr>
          <w:ilvl w:val="0"/>
          <w:numId w:val="13"/>
        </w:numPr>
        <w:spacing w:before="60" w:after="60"/>
        <w:contextualSpacing w:val="0"/>
        <w:rPr>
          <w:sz w:val="24"/>
          <w:szCs w:val="24"/>
        </w:rPr>
      </w:pPr>
      <w:r w:rsidRPr="00F91CE9">
        <w:rPr>
          <w:sz w:val="24"/>
          <w:szCs w:val="24"/>
        </w:rPr>
        <w:t xml:space="preserve">gain an understanding of the nature of the </w:t>
      </w:r>
      <w:r w:rsidR="00726FC2" w:rsidRPr="00F91CE9">
        <w:rPr>
          <w:sz w:val="24"/>
          <w:szCs w:val="24"/>
        </w:rPr>
        <w:t>PCBU</w:t>
      </w:r>
      <w:r w:rsidR="003C0ADF" w:rsidRPr="00F91CE9">
        <w:rPr>
          <w:sz w:val="24"/>
          <w:szCs w:val="24"/>
        </w:rPr>
        <w:t>’</w:t>
      </w:r>
      <w:r w:rsidR="00726FC2" w:rsidRPr="00F91CE9">
        <w:rPr>
          <w:sz w:val="24"/>
          <w:szCs w:val="24"/>
        </w:rPr>
        <w:t xml:space="preserve">s </w:t>
      </w:r>
      <w:r w:rsidRPr="00F91CE9">
        <w:rPr>
          <w:sz w:val="24"/>
          <w:szCs w:val="24"/>
        </w:rPr>
        <w:t>operations</w:t>
      </w:r>
      <w:r w:rsidR="00726FC2" w:rsidRPr="00F91CE9">
        <w:rPr>
          <w:sz w:val="24"/>
          <w:szCs w:val="24"/>
        </w:rPr>
        <w:t>,</w:t>
      </w:r>
      <w:r w:rsidRPr="00F91CE9">
        <w:rPr>
          <w:sz w:val="24"/>
          <w:szCs w:val="24"/>
        </w:rPr>
        <w:t xml:space="preserve"> and the </w:t>
      </w:r>
      <w:r w:rsidR="0026301E" w:rsidRPr="00F91CE9">
        <w:rPr>
          <w:sz w:val="24"/>
          <w:szCs w:val="24"/>
        </w:rPr>
        <w:t xml:space="preserve">sexual </w:t>
      </w:r>
      <w:r w:rsidR="00481295" w:rsidRPr="00F91CE9">
        <w:rPr>
          <w:sz w:val="24"/>
          <w:szCs w:val="24"/>
        </w:rPr>
        <w:t xml:space="preserve">and gender-based </w:t>
      </w:r>
      <w:r w:rsidR="0026301E" w:rsidRPr="00F91CE9">
        <w:rPr>
          <w:sz w:val="24"/>
          <w:szCs w:val="24"/>
        </w:rPr>
        <w:t>harassment risk</w:t>
      </w:r>
      <w:r w:rsidR="00726FC2" w:rsidRPr="00F91CE9">
        <w:rPr>
          <w:sz w:val="24"/>
          <w:szCs w:val="24"/>
        </w:rPr>
        <w:t>s</w:t>
      </w:r>
      <w:r w:rsidRPr="00F91CE9">
        <w:rPr>
          <w:sz w:val="24"/>
          <w:szCs w:val="24"/>
        </w:rPr>
        <w:t xml:space="preserve"> associated with those operations</w:t>
      </w:r>
    </w:p>
    <w:p w14:paraId="166CD612" w14:textId="5DFFCDC2" w:rsidR="009220A5" w:rsidRPr="00F91CE9" w:rsidRDefault="009220A5" w:rsidP="002F5FD3">
      <w:pPr>
        <w:pStyle w:val="ListParagraph"/>
        <w:numPr>
          <w:ilvl w:val="0"/>
          <w:numId w:val="13"/>
        </w:numPr>
        <w:spacing w:before="60" w:after="60"/>
        <w:contextualSpacing w:val="0"/>
        <w:rPr>
          <w:sz w:val="24"/>
          <w:szCs w:val="24"/>
        </w:rPr>
      </w:pPr>
      <w:r w:rsidRPr="00F91CE9">
        <w:rPr>
          <w:sz w:val="24"/>
          <w:szCs w:val="24"/>
        </w:rPr>
        <w:t xml:space="preserve">ensure the PCBU has available for use, and uses, appropriate resources and processes to eliminate or minimise </w:t>
      </w:r>
      <w:r w:rsidR="00F32CB4" w:rsidRPr="00F91CE9">
        <w:rPr>
          <w:sz w:val="24"/>
          <w:szCs w:val="24"/>
        </w:rPr>
        <w:t xml:space="preserve">the risk of sexual </w:t>
      </w:r>
      <w:r w:rsidR="00385D79" w:rsidRPr="00F91CE9">
        <w:rPr>
          <w:sz w:val="24"/>
          <w:szCs w:val="24"/>
        </w:rPr>
        <w:t xml:space="preserve">and gender-based </w:t>
      </w:r>
      <w:r w:rsidR="00F32CB4" w:rsidRPr="00F91CE9">
        <w:rPr>
          <w:sz w:val="24"/>
          <w:szCs w:val="24"/>
        </w:rPr>
        <w:t>harassment</w:t>
      </w:r>
      <w:r w:rsidRPr="00F91CE9">
        <w:rPr>
          <w:sz w:val="24"/>
          <w:szCs w:val="24"/>
        </w:rPr>
        <w:t xml:space="preserve"> from work carried out by the business or undertaking</w:t>
      </w:r>
    </w:p>
    <w:p w14:paraId="5A63664B" w14:textId="67E14FB6" w:rsidR="009220A5" w:rsidRPr="00F91CE9" w:rsidRDefault="009220A5" w:rsidP="002F5FD3">
      <w:pPr>
        <w:pStyle w:val="ListParagraph"/>
        <w:numPr>
          <w:ilvl w:val="0"/>
          <w:numId w:val="13"/>
        </w:numPr>
        <w:spacing w:before="60" w:after="60"/>
        <w:contextualSpacing w:val="0"/>
        <w:rPr>
          <w:sz w:val="24"/>
          <w:szCs w:val="24"/>
        </w:rPr>
      </w:pPr>
      <w:r w:rsidRPr="00F91CE9">
        <w:rPr>
          <w:sz w:val="24"/>
          <w:szCs w:val="24"/>
        </w:rPr>
        <w:t>ensure the PCBU has appropriate processes for receiving and considering information regarding incident</w:t>
      </w:r>
      <w:r w:rsidR="00326BA6" w:rsidRPr="00F91CE9">
        <w:rPr>
          <w:sz w:val="24"/>
          <w:szCs w:val="24"/>
        </w:rPr>
        <w:t>s</w:t>
      </w:r>
      <w:r w:rsidR="002F0FD0" w:rsidRPr="00F91CE9">
        <w:rPr>
          <w:sz w:val="24"/>
          <w:szCs w:val="24"/>
        </w:rPr>
        <w:t xml:space="preserve"> and risk of sexual </w:t>
      </w:r>
      <w:r w:rsidR="00481295" w:rsidRPr="00F91CE9">
        <w:rPr>
          <w:sz w:val="24"/>
          <w:szCs w:val="24"/>
        </w:rPr>
        <w:t xml:space="preserve">and gender-based </w:t>
      </w:r>
      <w:r w:rsidR="002F0FD0" w:rsidRPr="00F91CE9">
        <w:rPr>
          <w:sz w:val="24"/>
          <w:szCs w:val="24"/>
        </w:rPr>
        <w:t>harassment</w:t>
      </w:r>
      <w:r w:rsidRPr="00F91CE9">
        <w:rPr>
          <w:sz w:val="24"/>
          <w:szCs w:val="24"/>
        </w:rPr>
        <w:t xml:space="preserve"> and responding in a timely way to that information</w:t>
      </w:r>
    </w:p>
    <w:p w14:paraId="7CAA369B" w14:textId="3F812939" w:rsidR="009220A5" w:rsidRPr="00F91CE9" w:rsidRDefault="009220A5" w:rsidP="002F5FD3">
      <w:pPr>
        <w:pStyle w:val="ListParagraph"/>
        <w:numPr>
          <w:ilvl w:val="0"/>
          <w:numId w:val="13"/>
        </w:numPr>
        <w:spacing w:before="60" w:after="60"/>
        <w:contextualSpacing w:val="0"/>
        <w:rPr>
          <w:sz w:val="24"/>
          <w:szCs w:val="24"/>
        </w:rPr>
      </w:pPr>
      <w:r w:rsidRPr="00F91CE9">
        <w:rPr>
          <w:sz w:val="24"/>
          <w:szCs w:val="24"/>
        </w:rPr>
        <w:t>ensure the PCBU has, and implements, processes for complying with any duty or obligation they have under the WHS Act and Regulations</w:t>
      </w:r>
      <w:r w:rsidR="00151A0F" w:rsidRPr="00F91CE9">
        <w:rPr>
          <w:sz w:val="24"/>
          <w:szCs w:val="24"/>
        </w:rPr>
        <w:t xml:space="preserve"> (e.g. </w:t>
      </w:r>
      <w:r w:rsidR="00B408FA" w:rsidRPr="00F91CE9">
        <w:rPr>
          <w:sz w:val="24"/>
          <w:szCs w:val="24"/>
        </w:rPr>
        <w:t>tak</w:t>
      </w:r>
      <w:r w:rsidR="00726FC2" w:rsidRPr="00F91CE9">
        <w:rPr>
          <w:sz w:val="24"/>
          <w:szCs w:val="24"/>
        </w:rPr>
        <w:t>ing</w:t>
      </w:r>
      <w:r w:rsidR="00B408FA" w:rsidRPr="00F91CE9">
        <w:rPr>
          <w:sz w:val="24"/>
          <w:szCs w:val="24"/>
        </w:rPr>
        <w:t xml:space="preserve"> active measures to ensure that the PCBU is complying </w:t>
      </w:r>
      <w:r w:rsidR="0059516A" w:rsidRPr="00F91CE9">
        <w:rPr>
          <w:sz w:val="24"/>
          <w:szCs w:val="24"/>
        </w:rPr>
        <w:t>with its duties</w:t>
      </w:r>
      <w:r w:rsidR="00EB3B13" w:rsidRPr="00F91CE9">
        <w:rPr>
          <w:sz w:val="24"/>
          <w:szCs w:val="24"/>
        </w:rPr>
        <w:t xml:space="preserve">, such as requesting information </w:t>
      </w:r>
      <w:r w:rsidR="00340CFA" w:rsidRPr="00F91CE9">
        <w:rPr>
          <w:sz w:val="24"/>
          <w:szCs w:val="24"/>
        </w:rPr>
        <w:t>on risk assessments and incident notifications rather than waiting for information to be provided</w:t>
      </w:r>
      <w:r w:rsidR="00151A0F" w:rsidRPr="00F91CE9">
        <w:rPr>
          <w:sz w:val="24"/>
          <w:szCs w:val="24"/>
        </w:rPr>
        <w:t>)</w:t>
      </w:r>
    </w:p>
    <w:p w14:paraId="463CC8F7" w14:textId="2BAF3DAF" w:rsidR="009220A5" w:rsidRPr="00F91CE9" w:rsidRDefault="009220A5" w:rsidP="002F5FD3">
      <w:pPr>
        <w:pStyle w:val="ListParagraph"/>
        <w:numPr>
          <w:ilvl w:val="0"/>
          <w:numId w:val="13"/>
        </w:numPr>
        <w:spacing w:before="60" w:after="60"/>
        <w:contextualSpacing w:val="0"/>
        <w:rPr>
          <w:sz w:val="24"/>
          <w:szCs w:val="24"/>
        </w:rPr>
      </w:pPr>
      <w:r w:rsidRPr="00F91CE9">
        <w:rPr>
          <w:sz w:val="24"/>
          <w:szCs w:val="24"/>
        </w:rPr>
        <w:t>verify the provision and use of the resources and processes mentioned above and that they are performing effectively</w:t>
      </w:r>
      <w:r w:rsidR="00151A0F" w:rsidRPr="00F91CE9">
        <w:rPr>
          <w:sz w:val="24"/>
          <w:szCs w:val="24"/>
        </w:rPr>
        <w:t xml:space="preserve"> (e.g. </w:t>
      </w:r>
      <w:r w:rsidR="006A2BC1" w:rsidRPr="00F91CE9">
        <w:rPr>
          <w:sz w:val="24"/>
          <w:szCs w:val="24"/>
        </w:rPr>
        <w:t>check</w:t>
      </w:r>
      <w:r w:rsidR="00726FC2" w:rsidRPr="00F91CE9">
        <w:rPr>
          <w:sz w:val="24"/>
          <w:szCs w:val="24"/>
        </w:rPr>
        <w:t>ing</w:t>
      </w:r>
      <w:r w:rsidR="006A2BC1" w:rsidRPr="00F91CE9">
        <w:rPr>
          <w:sz w:val="24"/>
          <w:szCs w:val="24"/>
        </w:rPr>
        <w:t xml:space="preserve"> the approach to systematic </w:t>
      </w:r>
      <w:r w:rsidR="00B62F0E" w:rsidRPr="00F91CE9">
        <w:rPr>
          <w:sz w:val="24"/>
          <w:szCs w:val="24"/>
        </w:rPr>
        <w:t xml:space="preserve">WHS </w:t>
      </w:r>
      <w:r w:rsidR="006A2BC1" w:rsidRPr="00F91CE9">
        <w:rPr>
          <w:sz w:val="24"/>
          <w:szCs w:val="24"/>
        </w:rPr>
        <w:t>management and key performance indicators are appropriate, seek</w:t>
      </w:r>
      <w:r w:rsidR="00726FC2" w:rsidRPr="00F91CE9">
        <w:rPr>
          <w:sz w:val="24"/>
          <w:szCs w:val="24"/>
        </w:rPr>
        <w:t>ing</w:t>
      </w:r>
      <w:r w:rsidR="006A2BC1" w:rsidRPr="00F91CE9">
        <w:rPr>
          <w:sz w:val="24"/>
          <w:szCs w:val="24"/>
        </w:rPr>
        <w:t xml:space="preserve"> out their own information on the organisation’s </w:t>
      </w:r>
      <w:r w:rsidR="00B62F0E" w:rsidRPr="00F91CE9">
        <w:rPr>
          <w:sz w:val="24"/>
          <w:szCs w:val="24"/>
        </w:rPr>
        <w:t xml:space="preserve">WHS </w:t>
      </w:r>
      <w:r w:rsidR="006A2BC1" w:rsidRPr="00F91CE9">
        <w:rPr>
          <w:sz w:val="24"/>
          <w:szCs w:val="24"/>
        </w:rPr>
        <w:t>performance, and insist</w:t>
      </w:r>
      <w:r w:rsidR="00726FC2" w:rsidRPr="00F91CE9">
        <w:rPr>
          <w:sz w:val="24"/>
          <w:szCs w:val="24"/>
        </w:rPr>
        <w:t>ing</w:t>
      </w:r>
      <w:r w:rsidR="006A2BC1" w:rsidRPr="00F91CE9">
        <w:rPr>
          <w:sz w:val="24"/>
          <w:szCs w:val="24"/>
        </w:rPr>
        <w:t xml:space="preserve"> that reports are provided to them promptly and their feedback actioned</w:t>
      </w:r>
      <w:r w:rsidR="00151A0F" w:rsidRPr="00F91CE9">
        <w:rPr>
          <w:sz w:val="24"/>
          <w:szCs w:val="24"/>
        </w:rPr>
        <w:t>)</w:t>
      </w:r>
      <w:r w:rsidRPr="00F91CE9">
        <w:rPr>
          <w:sz w:val="24"/>
          <w:szCs w:val="24"/>
        </w:rPr>
        <w:t>.</w:t>
      </w:r>
      <w:r w:rsidR="00CF35A1" w:rsidRPr="00F91CE9">
        <w:rPr>
          <w:sz w:val="24"/>
          <w:szCs w:val="24"/>
        </w:rPr>
        <w:t xml:space="preserve"> </w:t>
      </w:r>
      <w:r w:rsidRPr="00F91CE9">
        <w:rPr>
          <w:sz w:val="24"/>
          <w:szCs w:val="24"/>
        </w:rPr>
        <w:t xml:space="preserve"> </w:t>
      </w:r>
    </w:p>
    <w:p w14:paraId="23F3FE7C" w14:textId="7A822AA2" w:rsidR="003730EA" w:rsidRPr="00F91CE9" w:rsidRDefault="009220A5" w:rsidP="00FB2B0C">
      <w:pPr>
        <w:spacing w:before="120" w:after="120"/>
      </w:pPr>
      <w:r w:rsidRPr="00F91CE9">
        <w:rPr>
          <w:sz w:val="24"/>
          <w:szCs w:val="24"/>
        </w:rPr>
        <w:t>For information on officers and their duties see the</w:t>
      </w:r>
      <w:r w:rsidR="00825071" w:rsidRPr="00F91CE9">
        <w:rPr>
          <w:sz w:val="24"/>
          <w:szCs w:val="24"/>
        </w:rPr>
        <w:t xml:space="preserve"> WorkSafe WA</w:t>
      </w:r>
      <w:r w:rsidRPr="00F91CE9">
        <w:rPr>
          <w:sz w:val="24"/>
          <w:szCs w:val="24"/>
        </w:rPr>
        <w:t xml:space="preserve"> Interpretive Guideline: </w:t>
      </w:r>
      <w:hyperlink r:id="rId28" w:history="1">
        <w:r w:rsidR="00E346DC" w:rsidRPr="00F91CE9">
          <w:rPr>
            <w:rStyle w:val="Hyperlink"/>
            <w:i/>
            <w:iCs/>
            <w:color w:val="auto"/>
            <w:sz w:val="24"/>
            <w:szCs w:val="24"/>
          </w:rPr>
          <w:t xml:space="preserve">The </w:t>
        </w:r>
        <w:r w:rsidR="00E346DC" w:rsidRPr="00F91CE9">
          <w:rPr>
            <w:rStyle w:val="Hyperlink"/>
            <w:i/>
            <w:color w:val="auto"/>
            <w:sz w:val="24"/>
            <w:szCs w:val="24"/>
          </w:rPr>
          <w:t>h</w:t>
        </w:r>
        <w:r w:rsidRPr="00F91CE9">
          <w:rPr>
            <w:rStyle w:val="Hyperlink"/>
            <w:i/>
            <w:color w:val="auto"/>
            <w:sz w:val="24"/>
            <w:szCs w:val="24"/>
          </w:rPr>
          <w:t>ealth and safety duty of an officer</w:t>
        </w:r>
      </w:hyperlink>
      <w:r w:rsidRPr="00F91CE9">
        <w:t>.</w:t>
      </w:r>
    </w:p>
    <w:p w14:paraId="00B81A41" w14:textId="3D2E37E1" w:rsidR="00594D67" w:rsidRPr="00F91CE9" w:rsidRDefault="007F6E84" w:rsidP="005F2577">
      <w:pPr>
        <w:pStyle w:val="Heading2"/>
        <w:numPr>
          <w:ilvl w:val="0"/>
          <w:numId w:val="0"/>
        </w:numPr>
        <w:spacing w:before="240" w:after="60"/>
        <w:rPr>
          <w:rFonts w:ascii="Arial" w:hAnsi="Arial" w:cs="Arial"/>
          <w:color w:val="auto"/>
          <w:sz w:val="28"/>
          <w:szCs w:val="28"/>
        </w:rPr>
      </w:pPr>
      <w:bookmarkStart w:id="415" w:name="_Toc127898149"/>
      <w:bookmarkStart w:id="416" w:name="_Toc146201747"/>
      <w:bookmarkStart w:id="417" w:name="_Toc175670591"/>
      <w:r w:rsidRPr="00F91CE9">
        <w:rPr>
          <w:rFonts w:ascii="Arial" w:hAnsi="Arial" w:cs="Arial"/>
          <w:color w:val="auto"/>
          <w:sz w:val="28"/>
          <w:szCs w:val="28"/>
        </w:rPr>
        <w:t>8.3</w:t>
      </w:r>
      <w:r w:rsidRPr="00F91CE9">
        <w:rPr>
          <w:rFonts w:ascii="Arial" w:hAnsi="Arial" w:cs="Arial"/>
          <w:color w:val="auto"/>
          <w:sz w:val="28"/>
          <w:szCs w:val="28"/>
        </w:rPr>
        <w:tab/>
      </w:r>
      <w:r w:rsidR="00594D67" w:rsidRPr="00F91CE9">
        <w:rPr>
          <w:rFonts w:ascii="Arial" w:hAnsi="Arial" w:cs="Arial"/>
          <w:color w:val="auto"/>
          <w:sz w:val="28"/>
          <w:szCs w:val="28"/>
        </w:rPr>
        <w:t>Culture</w:t>
      </w:r>
      <w:bookmarkEnd w:id="415"/>
      <w:bookmarkEnd w:id="416"/>
      <w:bookmarkEnd w:id="417"/>
      <w:r w:rsidR="00594D67" w:rsidRPr="00F91CE9">
        <w:rPr>
          <w:rFonts w:ascii="Arial" w:hAnsi="Arial" w:cs="Arial"/>
          <w:color w:val="auto"/>
          <w:sz w:val="28"/>
          <w:szCs w:val="28"/>
        </w:rPr>
        <w:t xml:space="preserve"> </w:t>
      </w:r>
    </w:p>
    <w:p w14:paraId="7A879D1F" w14:textId="41F2B1AA" w:rsidR="003603C2" w:rsidRPr="00F91CE9" w:rsidRDefault="003603C2" w:rsidP="00151A0F">
      <w:pPr>
        <w:spacing w:after="60"/>
        <w:rPr>
          <w:sz w:val="24"/>
          <w:szCs w:val="24"/>
        </w:rPr>
      </w:pPr>
      <w:r w:rsidRPr="00F91CE9">
        <w:rPr>
          <w:sz w:val="24"/>
          <w:szCs w:val="24"/>
        </w:rPr>
        <w:t>Organisational culture is made up of</w:t>
      </w:r>
      <w:r w:rsidR="00151A0F" w:rsidRPr="00F91CE9">
        <w:rPr>
          <w:sz w:val="24"/>
          <w:szCs w:val="24"/>
        </w:rPr>
        <w:t xml:space="preserve"> </w:t>
      </w:r>
      <w:r w:rsidRPr="00F91CE9">
        <w:rPr>
          <w:sz w:val="24"/>
          <w:szCs w:val="24"/>
        </w:rPr>
        <w:t>the values and behaviours that workers share and show</w:t>
      </w:r>
      <w:r w:rsidR="00EC551F" w:rsidRPr="00F91CE9">
        <w:rPr>
          <w:sz w:val="24"/>
          <w:szCs w:val="24"/>
        </w:rPr>
        <w:t>, and</w:t>
      </w:r>
      <w:r w:rsidR="00151A0F" w:rsidRPr="00F91CE9">
        <w:rPr>
          <w:sz w:val="24"/>
          <w:szCs w:val="24"/>
        </w:rPr>
        <w:t xml:space="preserve"> </w:t>
      </w:r>
      <w:r w:rsidRPr="00F91CE9">
        <w:rPr>
          <w:sz w:val="24"/>
          <w:szCs w:val="24"/>
        </w:rPr>
        <w:t xml:space="preserve">the shared attitudes and beliefs in the workplace’s written and unwritten rules. </w:t>
      </w:r>
    </w:p>
    <w:p w14:paraId="1E689BA2" w14:textId="59174B91" w:rsidR="006C5FD6" w:rsidRPr="00F91CE9" w:rsidRDefault="00820F51" w:rsidP="005F2577">
      <w:pPr>
        <w:spacing w:before="120" w:after="60"/>
        <w:rPr>
          <w:sz w:val="24"/>
          <w:szCs w:val="24"/>
        </w:rPr>
      </w:pPr>
      <w:r w:rsidRPr="00F91CE9">
        <w:rPr>
          <w:sz w:val="24"/>
          <w:szCs w:val="24"/>
        </w:rPr>
        <w:t>Good o</w:t>
      </w:r>
      <w:r w:rsidR="008B7A70" w:rsidRPr="00F91CE9">
        <w:rPr>
          <w:sz w:val="24"/>
          <w:szCs w:val="24"/>
        </w:rPr>
        <w:t xml:space="preserve">rganisational culture </w:t>
      </w:r>
      <w:r w:rsidRPr="00F91CE9">
        <w:rPr>
          <w:sz w:val="24"/>
          <w:szCs w:val="24"/>
        </w:rPr>
        <w:t>recognises that d</w:t>
      </w:r>
      <w:r w:rsidR="00450716" w:rsidRPr="00F91CE9">
        <w:rPr>
          <w:sz w:val="24"/>
          <w:szCs w:val="24"/>
        </w:rPr>
        <w:t>ivers</w:t>
      </w:r>
      <w:r w:rsidRPr="00F91CE9">
        <w:rPr>
          <w:sz w:val="24"/>
          <w:szCs w:val="24"/>
        </w:rPr>
        <w:t>e</w:t>
      </w:r>
      <w:r w:rsidR="00450716" w:rsidRPr="00F91CE9">
        <w:rPr>
          <w:sz w:val="24"/>
          <w:szCs w:val="24"/>
        </w:rPr>
        <w:t xml:space="preserve"> and inclus</w:t>
      </w:r>
      <w:r w:rsidRPr="00F91CE9">
        <w:rPr>
          <w:sz w:val="24"/>
          <w:szCs w:val="24"/>
        </w:rPr>
        <w:t>ive</w:t>
      </w:r>
      <w:r w:rsidR="00450716" w:rsidRPr="00F91CE9">
        <w:rPr>
          <w:sz w:val="24"/>
          <w:szCs w:val="24"/>
        </w:rPr>
        <w:t xml:space="preserve"> </w:t>
      </w:r>
      <w:r w:rsidRPr="00F91CE9">
        <w:rPr>
          <w:sz w:val="24"/>
          <w:szCs w:val="24"/>
        </w:rPr>
        <w:t xml:space="preserve">workplaces lead to better outcomes </w:t>
      </w:r>
      <w:r w:rsidR="00FF2312" w:rsidRPr="00F91CE9">
        <w:rPr>
          <w:sz w:val="24"/>
          <w:szCs w:val="24"/>
        </w:rPr>
        <w:t>in all aspects of an</w:t>
      </w:r>
      <w:r w:rsidR="00B50AB1" w:rsidRPr="00F91CE9">
        <w:rPr>
          <w:sz w:val="24"/>
          <w:szCs w:val="24"/>
        </w:rPr>
        <w:t xml:space="preserve"> organisation’s work.</w:t>
      </w:r>
      <w:r w:rsidR="00726FC2" w:rsidRPr="00F91CE9">
        <w:rPr>
          <w:sz w:val="24"/>
          <w:szCs w:val="24"/>
        </w:rPr>
        <w:t xml:space="preserve"> </w:t>
      </w:r>
      <w:r w:rsidR="003603C2" w:rsidRPr="00F91CE9">
        <w:rPr>
          <w:sz w:val="24"/>
          <w:szCs w:val="24"/>
        </w:rPr>
        <w:t xml:space="preserve">If workers know their leaders place high importance on appropriate </w:t>
      </w:r>
      <w:r w:rsidR="00B867A5" w:rsidRPr="00F91CE9">
        <w:rPr>
          <w:sz w:val="24"/>
          <w:szCs w:val="24"/>
        </w:rPr>
        <w:t xml:space="preserve">and respectful </w:t>
      </w:r>
      <w:r w:rsidR="003603C2" w:rsidRPr="00F91CE9">
        <w:rPr>
          <w:sz w:val="24"/>
          <w:szCs w:val="24"/>
        </w:rPr>
        <w:t xml:space="preserve">behaviour and preventing sexual </w:t>
      </w:r>
      <w:r w:rsidR="00F36BF2" w:rsidRPr="00F91CE9">
        <w:rPr>
          <w:sz w:val="24"/>
          <w:szCs w:val="24"/>
        </w:rPr>
        <w:t xml:space="preserve">and gender-based </w:t>
      </w:r>
      <w:r w:rsidR="003603C2" w:rsidRPr="00F91CE9">
        <w:rPr>
          <w:sz w:val="24"/>
          <w:szCs w:val="24"/>
        </w:rPr>
        <w:t xml:space="preserve">harassment, </w:t>
      </w:r>
      <w:r w:rsidR="00A50E2C" w:rsidRPr="00F91CE9">
        <w:rPr>
          <w:sz w:val="24"/>
          <w:szCs w:val="24"/>
        </w:rPr>
        <w:t>w</w:t>
      </w:r>
      <w:r w:rsidR="003603C2" w:rsidRPr="00F91CE9">
        <w:rPr>
          <w:sz w:val="24"/>
          <w:szCs w:val="24"/>
        </w:rPr>
        <w:t>orkers are more likely to</w:t>
      </w:r>
      <w:r w:rsidR="006C5FD6" w:rsidRPr="00F91CE9">
        <w:rPr>
          <w:sz w:val="24"/>
          <w:szCs w:val="24"/>
        </w:rPr>
        <w:t>:</w:t>
      </w:r>
    </w:p>
    <w:p w14:paraId="1C32BB8A" w14:textId="224BBB37" w:rsidR="006C5FD6" w:rsidRPr="00F91CE9" w:rsidRDefault="005804C4" w:rsidP="002F5FD3">
      <w:pPr>
        <w:pStyle w:val="ListParagraph"/>
        <w:numPr>
          <w:ilvl w:val="0"/>
          <w:numId w:val="10"/>
        </w:numPr>
        <w:spacing w:before="60" w:after="60"/>
        <w:contextualSpacing w:val="0"/>
        <w:rPr>
          <w:sz w:val="24"/>
          <w:szCs w:val="24"/>
        </w:rPr>
      </w:pPr>
      <w:r w:rsidRPr="00F91CE9">
        <w:rPr>
          <w:sz w:val="24"/>
          <w:szCs w:val="24"/>
        </w:rPr>
        <w:t>display appropriate behaviours</w:t>
      </w:r>
      <w:r w:rsidR="003603C2" w:rsidRPr="00F91CE9">
        <w:rPr>
          <w:sz w:val="24"/>
          <w:szCs w:val="24"/>
        </w:rPr>
        <w:t xml:space="preserve"> </w:t>
      </w:r>
    </w:p>
    <w:p w14:paraId="086BDE81" w14:textId="6DBAEE09" w:rsidR="006C5FD6" w:rsidRPr="00F91CE9" w:rsidRDefault="005942BC" w:rsidP="002F5FD3">
      <w:pPr>
        <w:pStyle w:val="ListParagraph"/>
        <w:numPr>
          <w:ilvl w:val="0"/>
          <w:numId w:val="10"/>
        </w:numPr>
        <w:spacing w:before="60" w:after="60"/>
        <w:contextualSpacing w:val="0"/>
        <w:rPr>
          <w:sz w:val="24"/>
          <w:szCs w:val="24"/>
        </w:rPr>
      </w:pPr>
      <w:r w:rsidRPr="00F91CE9">
        <w:rPr>
          <w:sz w:val="24"/>
          <w:szCs w:val="24"/>
        </w:rPr>
        <w:t xml:space="preserve">ensure sexual </w:t>
      </w:r>
      <w:r w:rsidR="00F36BF2" w:rsidRPr="00F91CE9">
        <w:rPr>
          <w:sz w:val="24"/>
          <w:szCs w:val="24"/>
        </w:rPr>
        <w:t xml:space="preserve">and gender-based </w:t>
      </w:r>
      <w:r w:rsidRPr="00F91CE9">
        <w:rPr>
          <w:sz w:val="24"/>
          <w:szCs w:val="24"/>
        </w:rPr>
        <w:t xml:space="preserve">harassment is </w:t>
      </w:r>
      <w:r w:rsidR="00151A0F" w:rsidRPr="00F91CE9">
        <w:rPr>
          <w:sz w:val="24"/>
          <w:szCs w:val="24"/>
        </w:rPr>
        <w:t>recognised</w:t>
      </w:r>
      <w:r w:rsidRPr="00F91CE9">
        <w:rPr>
          <w:sz w:val="24"/>
          <w:szCs w:val="24"/>
        </w:rPr>
        <w:t xml:space="preserve"> as a health and safety issue</w:t>
      </w:r>
    </w:p>
    <w:p w14:paraId="2982BE3B" w14:textId="374AD2D8" w:rsidR="006C5FD6" w:rsidRPr="00F91CE9" w:rsidRDefault="00DE1373" w:rsidP="002F5FD3">
      <w:pPr>
        <w:pStyle w:val="ListParagraph"/>
        <w:numPr>
          <w:ilvl w:val="0"/>
          <w:numId w:val="10"/>
        </w:numPr>
        <w:spacing w:before="60" w:after="60"/>
        <w:contextualSpacing w:val="0"/>
        <w:rPr>
          <w:sz w:val="24"/>
          <w:szCs w:val="24"/>
        </w:rPr>
      </w:pPr>
      <w:r w:rsidRPr="00F91CE9">
        <w:rPr>
          <w:sz w:val="24"/>
          <w:szCs w:val="24"/>
        </w:rPr>
        <w:t>feel safe</w:t>
      </w:r>
      <w:r w:rsidR="006D491B" w:rsidRPr="00F91CE9">
        <w:rPr>
          <w:sz w:val="24"/>
          <w:szCs w:val="24"/>
        </w:rPr>
        <w:t xml:space="preserve"> and motivated</w:t>
      </w:r>
      <w:r w:rsidRPr="00F91CE9">
        <w:rPr>
          <w:sz w:val="24"/>
          <w:szCs w:val="24"/>
        </w:rPr>
        <w:t xml:space="preserve"> to report sexual </w:t>
      </w:r>
      <w:r w:rsidR="00F36BF2" w:rsidRPr="00F91CE9">
        <w:rPr>
          <w:sz w:val="24"/>
          <w:szCs w:val="24"/>
        </w:rPr>
        <w:t xml:space="preserve">and gender-based </w:t>
      </w:r>
      <w:r w:rsidRPr="00F91CE9">
        <w:rPr>
          <w:sz w:val="24"/>
          <w:szCs w:val="24"/>
        </w:rPr>
        <w:t xml:space="preserve">harassment </w:t>
      </w:r>
    </w:p>
    <w:p w14:paraId="35034107" w14:textId="68DF5BDB" w:rsidR="006C5FD6" w:rsidRPr="00F91CE9" w:rsidRDefault="003603C2" w:rsidP="002F5FD3">
      <w:pPr>
        <w:pStyle w:val="ListParagraph"/>
        <w:numPr>
          <w:ilvl w:val="0"/>
          <w:numId w:val="10"/>
        </w:numPr>
        <w:spacing w:before="60" w:after="60"/>
        <w:contextualSpacing w:val="0"/>
        <w:rPr>
          <w:sz w:val="24"/>
          <w:szCs w:val="24"/>
        </w:rPr>
      </w:pPr>
      <w:r w:rsidRPr="00F91CE9">
        <w:rPr>
          <w:sz w:val="24"/>
          <w:szCs w:val="24"/>
        </w:rPr>
        <w:t>mak</w:t>
      </w:r>
      <w:r w:rsidR="005804C4" w:rsidRPr="00F91CE9">
        <w:rPr>
          <w:sz w:val="24"/>
          <w:szCs w:val="24"/>
        </w:rPr>
        <w:t>e</w:t>
      </w:r>
      <w:r w:rsidRPr="00F91CE9">
        <w:rPr>
          <w:sz w:val="24"/>
          <w:szCs w:val="24"/>
        </w:rPr>
        <w:t xml:space="preserve"> </w:t>
      </w:r>
      <w:r w:rsidR="005804C4" w:rsidRPr="00F91CE9">
        <w:rPr>
          <w:sz w:val="24"/>
          <w:szCs w:val="24"/>
        </w:rPr>
        <w:t xml:space="preserve">preventing and addressing sexual </w:t>
      </w:r>
      <w:r w:rsidR="00F36BF2" w:rsidRPr="00F91CE9">
        <w:rPr>
          <w:sz w:val="24"/>
          <w:szCs w:val="24"/>
        </w:rPr>
        <w:t xml:space="preserve">and gender-based </w:t>
      </w:r>
      <w:r w:rsidR="005804C4" w:rsidRPr="00F91CE9">
        <w:rPr>
          <w:sz w:val="24"/>
          <w:szCs w:val="24"/>
        </w:rPr>
        <w:t>harassment</w:t>
      </w:r>
      <w:r w:rsidRPr="00F91CE9">
        <w:rPr>
          <w:sz w:val="24"/>
          <w:szCs w:val="24"/>
        </w:rPr>
        <w:t xml:space="preserve"> part of</w:t>
      </w:r>
      <w:r w:rsidR="005804C4" w:rsidRPr="00F91CE9">
        <w:rPr>
          <w:sz w:val="24"/>
          <w:szCs w:val="24"/>
        </w:rPr>
        <w:t xml:space="preserve"> the organisation’s</w:t>
      </w:r>
      <w:r w:rsidRPr="00F91CE9">
        <w:rPr>
          <w:sz w:val="24"/>
          <w:szCs w:val="24"/>
        </w:rPr>
        <w:t xml:space="preserve"> culture. </w:t>
      </w:r>
    </w:p>
    <w:p w14:paraId="76A8E913" w14:textId="33366203" w:rsidR="00631C47" w:rsidRPr="00F91CE9" w:rsidRDefault="00B12EFF" w:rsidP="00151A0F">
      <w:pPr>
        <w:spacing w:before="120" w:after="60"/>
        <w:ind w:left="6"/>
        <w:rPr>
          <w:sz w:val="24"/>
          <w:szCs w:val="24"/>
        </w:rPr>
      </w:pPr>
      <w:r w:rsidRPr="00F91CE9">
        <w:rPr>
          <w:sz w:val="24"/>
          <w:szCs w:val="24"/>
        </w:rPr>
        <w:t xml:space="preserve">An organisational culture </w:t>
      </w:r>
      <w:r w:rsidR="00726FC2" w:rsidRPr="00F91CE9">
        <w:rPr>
          <w:sz w:val="24"/>
          <w:szCs w:val="24"/>
        </w:rPr>
        <w:t xml:space="preserve">where </w:t>
      </w:r>
      <w:r w:rsidR="00A50E2C" w:rsidRPr="00F91CE9">
        <w:rPr>
          <w:sz w:val="24"/>
          <w:szCs w:val="24"/>
        </w:rPr>
        <w:t>workers perceive that</w:t>
      </w:r>
      <w:r w:rsidRPr="00F91CE9">
        <w:rPr>
          <w:sz w:val="24"/>
          <w:szCs w:val="24"/>
        </w:rPr>
        <w:t xml:space="preserve"> sexual </w:t>
      </w:r>
      <w:r w:rsidR="00F36BF2" w:rsidRPr="00F91CE9">
        <w:rPr>
          <w:sz w:val="24"/>
          <w:szCs w:val="24"/>
        </w:rPr>
        <w:t xml:space="preserve">and gender-based </w:t>
      </w:r>
      <w:r w:rsidRPr="00F91CE9">
        <w:rPr>
          <w:sz w:val="24"/>
          <w:szCs w:val="24"/>
        </w:rPr>
        <w:t xml:space="preserve">harassment </w:t>
      </w:r>
      <w:r w:rsidR="00726FC2" w:rsidRPr="00F91CE9">
        <w:rPr>
          <w:sz w:val="24"/>
          <w:szCs w:val="24"/>
        </w:rPr>
        <w:t xml:space="preserve">is tolerated or accepted </w:t>
      </w:r>
      <w:r w:rsidRPr="00F91CE9">
        <w:rPr>
          <w:sz w:val="24"/>
          <w:szCs w:val="24"/>
        </w:rPr>
        <w:t xml:space="preserve">can contribute to the prevalence of </w:t>
      </w:r>
      <w:r w:rsidR="00F36BF2" w:rsidRPr="00F91CE9">
        <w:rPr>
          <w:sz w:val="24"/>
          <w:szCs w:val="24"/>
        </w:rPr>
        <w:t xml:space="preserve">such </w:t>
      </w:r>
      <w:r w:rsidRPr="00F91CE9">
        <w:rPr>
          <w:sz w:val="24"/>
          <w:szCs w:val="24"/>
        </w:rPr>
        <w:t>harassment</w:t>
      </w:r>
      <w:r w:rsidR="00A50E2C" w:rsidRPr="00F91CE9">
        <w:rPr>
          <w:sz w:val="24"/>
          <w:szCs w:val="24"/>
        </w:rPr>
        <w:t xml:space="preserve"> in the workplace</w:t>
      </w:r>
      <w:r w:rsidRPr="00F91CE9">
        <w:rPr>
          <w:sz w:val="24"/>
          <w:szCs w:val="24"/>
        </w:rPr>
        <w:t>.</w:t>
      </w:r>
      <w:r w:rsidR="00726FC2" w:rsidRPr="00F91CE9">
        <w:rPr>
          <w:sz w:val="24"/>
          <w:szCs w:val="24"/>
        </w:rPr>
        <w:t xml:space="preserve"> </w:t>
      </w:r>
      <w:r w:rsidR="00631C47" w:rsidRPr="00F91CE9">
        <w:rPr>
          <w:sz w:val="24"/>
          <w:szCs w:val="24"/>
        </w:rPr>
        <w:t xml:space="preserve">It is important </w:t>
      </w:r>
      <w:r w:rsidR="00726FC2" w:rsidRPr="00F91CE9">
        <w:rPr>
          <w:sz w:val="24"/>
          <w:szCs w:val="24"/>
        </w:rPr>
        <w:t xml:space="preserve">for </w:t>
      </w:r>
      <w:r w:rsidR="006D491B" w:rsidRPr="00F91CE9">
        <w:rPr>
          <w:sz w:val="24"/>
          <w:szCs w:val="24"/>
        </w:rPr>
        <w:t xml:space="preserve">a </w:t>
      </w:r>
      <w:r w:rsidR="00726FC2" w:rsidRPr="00F91CE9">
        <w:rPr>
          <w:sz w:val="24"/>
          <w:szCs w:val="24"/>
        </w:rPr>
        <w:t>PCBU to</w:t>
      </w:r>
      <w:r w:rsidR="00631C47" w:rsidRPr="00F91CE9">
        <w:rPr>
          <w:sz w:val="24"/>
          <w:szCs w:val="24"/>
        </w:rPr>
        <w:t xml:space="preserve"> understand </w:t>
      </w:r>
      <w:r w:rsidR="00726FC2" w:rsidRPr="00F91CE9">
        <w:rPr>
          <w:sz w:val="24"/>
          <w:szCs w:val="24"/>
        </w:rPr>
        <w:t xml:space="preserve">the </w:t>
      </w:r>
      <w:r w:rsidR="00631C47" w:rsidRPr="00F91CE9">
        <w:rPr>
          <w:sz w:val="24"/>
          <w:szCs w:val="24"/>
        </w:rPr>
        <w:t>culture</w:t>
      </w:r>
      <w:r w:rsidR="00726FC2" w:rsidRPr="00F91CE9">
        <w:rPr>
          <w:sz w:val="24"/>
          <w:szCs w:val="24"/>
        </w:rPr>
        <w:t xml:space="preserve"> of their workplace</w:t>
      </w:r>
      <w:r w:rsidR="00631C47" w:rsidRPr="00F91CE9">
        <w:rPr>
          <w:sz w:val="24"/>
          <w:szCs w:val="24"/>
        </w:rPr>
        <w:t>.</w:t>
      </w:r>
      <w:r w:rsidR="00151A0F" w:rsidRPr="00F91CE9">
        <w:rPr>
          <w:sz w:val="24"/>
          <w:szCs w:val="24"/>
        </w:rPr>
        <w:t xml:space="preserve"> </w:t>
      </w:r>
      <w:r w:rsidR="00631C47" w:rsidRPr="00F91CE9">
        <w:rPr>
          <w:sz w:val="24"/>
          <w:szCs w:val="24"/>
        </w:rPr>
        <w:t xml:space="preserve">This can be achieved by assessing the existing culture to understand the values, attitudes, beliefs, and behaviours regarding sexual </w:t>
      </w:r>
      <w:r w:rsidR="00F36BF2" w:rsidRPr="00F91CE9">
        <w:rPr>
          <w:sz w:val="24"/>
          <w:szCs w:val="24"/>
        </w:rPr>
        <w:t xml:space="preserve">and gender-based </w:t>
      </w:r>
      <w:r w:rsidR="00631C47" w:rsidRPr="00F91CE9">
        <w:rPr>
          <w:sz w:val="24"/>
          <w:szCs w:val="24"/>
        </w:rPr>
        <w:t>harassment. This can be done by consulting workers and through surveys, focus groups, workplace observations and speaking with workers.</w:t>
      </w:r>
    </w:p>
    <w:p w14:paraId="220CE3CA" w14:textId="1BB7D4D6" w:rsidR="003603C2" w:rsidRPr="00F91CE9" w:rsidRDefault="005203EC" w:rsidP="005F2577">
      <w:pPr>
        <w:spacing w:before="120" w:after="60"/>
        <w:rPr>
          <w:sz w:val="24"/>
          <w:szCs w:val="24"/>
        </w:rPr>
      </w:pPr>
      <w:r w:rsidRPr="00F91CE9">
        <w:rPr>
          <w:sz w:val="24"/>
          <w:szCs w:val="24"/>
        </w:rPr>
        <w:t>Leadership has a</w:t>
      </w:r>
      <w:r w:rsidR="00A206E2" w:rsidRPr="00F91CE9">
        <w:rPr>
          <w:sz w:val="24"/>
          <w:szCs w:val="24"/>
        </w:rPr>
        <w:t>n important</w:t>
      </w:r>
      <w:r w:rsidRPr="00F91CE9">
        <w:rPr>
          <w:sz w:val="24"/>
          <w:szCs w:val="24"/>
        </w:rPr>
        <w:t xml:space="preserve"> role in changing an organisation’s culture </w:t>
      </w:r>
      <w:r w:rsidR="00EB37CA" w:rsidRPr="00F91CE9">
        <w:rPr>
          <w:sz w:val="24"/>
          <w:szCs w:val="24"/>
        </w:rPr>
        <w:t xml:space="preserve">to be one that prevents sexual and gender-based harassment </w:t>
      </w:r>
      <w:r w:rsidR="00E85879" w:rsidRPr="00F91CE9">
        <w:rPr>
          <w:sz w:val="24"/>
          <w:szCs w:val="24"/>
        </w:rPr>
        <w:t>and there</w:t>
      </w:r>
      <w:r w:rsidRPr="00F91CE9">
        <w:rPr>
          <w:sz w:val="24"/>
          <w:szCs w:val="24"/>
        </w:rPr>
        <w:t xml:space="preserve"> are </w:t>
      </w:r>
      <w:r w:rsidR="00EB37CA" w:rsidRPr="00F91CE9">
        <w:rPr>
          <w:sz w:val="24"/>
          <w:szCs w:val="24"/>
        </w:rPr>
        <w:t xml:space="preserve">a range </w:t>
      </w:r>
      <w:r w:rsidR="00E85879" w:rsidRPr="00F91CE9">
        <w:rPr>
          <w:sz w:val="24"/>
          <w:szCs w:val="24"/>
        </w:rPr>
        <w:t xml:space="preserve">of practical </w:t>
      </w:r>
      <w:r w:rsidRPr="00F91CE9">
        <w:rPr>
          <w:sz w:val="24"/>
          <w:szCs w:val="24"/>
        </w:rPr>
        <w:t xml:space="preserve">measures </w:t>
      </w:r>
      <w:r w:rsidR="0051269E" w:rsidRPr="00F91CE9">
        <w:rPr>
          <w:sz w:val="24"/>
          <w:szCs w:val="24"/>
        </w:rPr>
        <w:t>that</w:t>
      </w:r>
      <w:r w:rsidRPr="00F91CE9">
        <w:rPr>
          <w:sz w:val="24"/>
          <w:szCs w:val="24"/>
        </w:rPr>
        <w:t xml:space="preserve"> can</w:t>
      </w:r>
      <w:r w:rsidR="0051269E" w:rsidRPr="00F91CE9">
        <w:rPr>
          <w:sz w:val="24"/>
          <w:szCs w:val="24"/>
        </w:rPr>
        <w:t xml:space="preserve"> be</w:t>
      </w:r>
      <w:r w:rsidRPr="00F91CE9">
        <w:rPr>
          <w:sz w:val="24"/>
          <w:szCs w:val="24"/>
        </w:rPr>
        <w:t xml:space="preserve"> take</w:t>
      </w:r>
      <w:r w:rsidR="0051269E" w:rsidRPr="00F91CE9">
        <w:rPr>
          <w:sz w:val="24"/>
          <w:szCs w:val="24"/>
        </w:rPr>
        <w:t>n</w:t>
      </w:r>
      <w:r w:rsidRPr="00F91CE9">
        <w:rPr>
          <w:sz w:val="24"/>
          <w:szCs w:val="24"/>
        </w:rPr>
        <w:t>. For example:</w:t>
      </w:r>
    </w:p>
    <w:p w14:paraId="6AC09C11" w14:textId="487A0A5A" w:rsidR="005203EC" w:rsidRPr="00F91CE9" w:rsidRDefault="009D6F06" w:rsidP="002F5FD3">
      <w:pPr>
        <w:pStyle w:val="ListParagraph"/>
        <w:numPr>
          <w:ilvl w:val="0"/>
          <w:numId w:val="14"/>
        </w:numPr>
        <w:spacing w:before="60" w:after="60"/>
        <w:contextualSpacing w:val="0"/>
        <w:rPr>
          <w:sz w:val="24"/>
          <w:szCs w:val="24"/>
        </w:rPr>
      </w:pPr>
      <w:r w:rsidRPr="00F91CE9">
        <w:rPr>
          <w:sz w:val="24"/>
          <w:szCs w:val="24"/>
        </w:rPr>
        <w:t>not displaying and actively removing inappropriate images in the workplace (</w:t>
      </w:r>
      <w:r w:rsidR="00FE2BD9" w:rsidRPr="00F91CE9">
        <w:rPr>
          <w:sz w:val="24"/>
          <w:szCs w:val="24"/>
        </w:rPr>
        <w:t>e.g.</w:t>
      </w:r>
      <w:r w:rsidRPr="00F91CE9">
        <w:rPr>
          <w:sz w:val="24"/>
          <w:szCs w:val="24"/>
        </w:rPr>
        <w:t xml:space="preserve"> </w:t>
      </w:r>
      <w:r w:rsidR="00D47741" w:rsidRPr="00F91CE9">
        <w:rPr>
          <w:sz w:val="24"/>
          <w:szCs w:val="24"/>
        </w:rPr>
        <w:t>inappropriate calendars or advertisements)</w:t>
      </w:r>
    </w:p>
    <w:p w14:paraId="323D332F" w14:textId="2C6DB763" w:rsidR="00D47741" w:rsidRPr="00F91CE9" w:rsidRDefault="00D47741" w:rsidP="002F5FD3">
      <w:pPr>
        <w:pStyle w:val="ListParagraph"/>
        <w:numPr>
          <w:ilvl w:val="0"/>
          <w:numId w:val="14"/>
        </w:numPr>
        <w:spacing w:before="60" w:after="60"/>
        <w:contextualSpacing w:val="0"/>
        <w:rPr>
          <w:sz w:val="24"/>
          <w:szCs w:val="24"/>
        </w:rPr>
      </w:pPr>
      <w:r w:rsidRPr="00F91CE9">
        <w:rPr>
          <w:sz w:val="24"/>
          <w:szCs w:val="24"/>
        </w:rPr>
        <w:t xml:space="preserve">ensuring the organisation’s </w:t>
      </w:r>
      <w:r w:rsidR="000845B7" w:rsidRPr="00F91CE9">
        <w:rPr>
          <w:sz w:val="24"/>
          <w:szCs w:val="24"/>
        </w:rPr>
        <w:t xml:space="preserve">performance management, </w:t>
      </w:r>
      <w:r w:rsidRPr="00F91CE9">
        <w:rPr>
          <w:sz w:val="24"/>
          <w:szCs w:val="24"/>
        </w:rPr>
        <w:t>recruitment and promotion</w:t>
      </w:r>
      <w:r w:rsidR="000845B7" w:rsidRPr="00F91CE9">
        <w:rPr>
          <w:sz w:val="24"/>
          <w:szCs w:val="24"/>
        </w:rPr>
        <w:t xml:space="preserve"> </w:t>
      </w:r>
      <w:r w:rsidR="00856851" w:rsidRPr="00F91CE9">
        <w:rPr>
          <w:sz w:val="24"/>
          <w:szCs w:val="24"/>
        </w:rPr>
        <w:t xml:space="preserve">policies and </w:t>
      </w:r>
      <w:r w:rsidR="000845B7" w:rsidRPr="00F91CE9">
        <w:rPr>
          <w:sz w:val="24"/>
          <w:szCs w:val="24"/>
        </w:rPr>
        <w:t>practices place value on respectful behaviour and diversity</w:t>
      </w:r>
    </w:p>
    <w:p w14:paraId="1DE70681" w14:textId="0661A44F" w:rsidR="005F0696" w:rsidRPr="00F91CE9" w:rsidRDefault="00E42A5C" w:rsidP="002F5FD3">
      <w:pPr>
        <w:pStyle w:val="ListParagraph"/>
        <w:numPr>
          <w:ilvl w:val="0"/>
          <w:numId w:val="14"/>
        </w:numPr>
        <w:spacing w:before="60" w:after="60"/>
        <w:contextualSpacing w:val="0"/>
        <w:rPr>
          <w:sz w:val="24"/>
          <w:szCs w:val="24"/>
        </w:rPr>
      </w:pPr>
      <w:r w:rsidRPr="00F91CE9">
        <w:rPr>
          <w:sz w:val="24"/>
          <w:szCs w:val="24"/>
        </w:rPr>
        <w:t>ensure</w:t>
      </w:r>
      <w:r w:rsidR="001560F0" w:rsidRPr="00F91CE9">
        <w:rPr>
          <w:sz w:val="24"/>
          <w:szCs w:val="24"/>
        </w:rPr>
        <w:t>, in consultation with workers,</w:t>
      </w:r>
      <w:r w:rsidRPr="00F91CE9">
        <w:rPr>
          <w:sz w:val="24"/>
          <w:szCs w:val="24"/>
        </w:rPr>
        <w:t xml:space="preserve"> uniforms </w:t>
      </w:r>
      <w:r w:rsidR="00E1547C" w:rsidRPr="00F91CE9">
        <w:rPr>
          <w:sz w:val="24"/>
          <w:szCs w:val="24"/>
        </w:rPr>
        <w:t>and advertisements do not sexualise workers</w:t>
      </w:r>
      <w:r w:rsidR="003A4EFE" w:rsidRPr="00F91CE9">
        <w:rPr>
          <w:sz w:val="24"/>
          <w:szCs w:val="24"/>
        </w:rPr>
        <w:t xml:space="preserve"> unless </w:t>
      </w:r>
      <w:r w:rsidR="00856851" w:rsidRPr="00F91CE9">
        <w:rPr>
          <w:sz w:val="24"/>
          <w:szCs w:val="24"/>
        </w:rPr>
        <w:t xml:space="preserve">an integral </w:t>
      </w:r>
      <w:r w:rsidR="003A4EFE" w:rsidRPr="00F91CE9">
        <w:rPr>
          <w:sz w:val="24"/>
          <w:szCs w:val="24"/>
        </w:rPr>
        <w:t xml:space="preserve">part of the role </w:t>
      </w:r>
      <w:r w:rsidR="0051269E" w:rsidRPr="00F91CE9">
        <w:rPr>
          <w:sz w:val="24"/>
          <w:szCs w:val="24"/>
        </w:rPr>
        <w:t>(</w:t>
      </w:r>
      <w:r w:rsidR="00F629DB" w:rsidRPr="00F91CE9">
        <w:rPr>
          <w:sz w:val="24"/>
          <w:szCs w:val="24"/>
        </w:rPr>
        <w:t>i.e</w:t>
      </w:r>
      <w:r w:rsidR="00363800" w:rsidRPr="00F91CE9">
        <w:rPr>
          <w:sz w:val="24"/>
          <w:szCs w:val="24"/>
        </w:rPr>
        <w:t>.</w:t>
      </w:r>
      <w:r w:rsidR="003A4EFE" w:rsidRPr="00F91CE9">
        <w:rPr>
          <w:sz w:val="24"/>
          <w:szCs w:val="24"/>
        </w:rPr>
        <w:t xml:space="preserve"> sex work</w:t>
      </w:r>
      <w:r w:rsidR="0051269E" w:rsidRPr="00F91CE9">
        <w:rPr>
          <w:sz w:val="24"/>
          <w:szCs w:val="24"/>
        </w:rPr>
        <w:t>)</w:t>
      </w:r>
    </w:p>
    <w:p w14:paraId="6ECBEC98" w14:textId="3178DC7B" w:rsidR="00E1547C" w:rsidRPr="00F91CE9" w:rsidRDefault="005F0696" w:rsidP="002F5FD3">
      <w:pPr>
        <w:pStyle w:val="ListParagraph"/>
        <w:numPr>
          <w:ilvl w:val="0"/>
          <w:numId w:val="14"/>
        </w:numPr>
        <w:spacing w:before="60" w:after="60"/>
        <w:contextualSpacing w:val="0"/>
        <w:rPr>
          <w:sz w:val="24"/>
          <w:szCs w:val="24"/>
        </w:rPr>
      </w:pPr>
      <w:r w:rsidRPr="00F91CE9">
        <w:rPr>
          <w:sz w:val="24"/>
          <w:szCs w:val="24"/>
        </w:rPr>
        <w:t>tak</w:t>
      </w:r>
      <w:r w:rsidR="00C719BC" w:rsidRPr="00F91CE9">
        <w:rPr>
          <w:sz w:val="24"/>
          <w:szCs w:val="24"/>
        </w:rPr>
        <w:t>e</w:t>
      </w:r>
      <w:r w:rsidRPr="00F91CE9">
        <w:rPr>
          <w:sz w:val="24"/>
          <w:szCs w:val="24"/>
        </w:rPr>
        <w:t xml:space="preserve"> reports of sexual </w:t>
      </w:r>
      <w:r w:rsidR="003C2128" w:rsidRPr="00F91CE9">
        <w:rPr>
          <w:sz w:val="24"/>
          <w:szCs w:val="24"/>
        </w:rPr>
        <w:t xml:space="preserve">and gender-based </w:t>
      </w:r>
      <w:r w:rsidRPr="00F91CE9">
        <w:rPr>
          <w:sz w:val="24"/>
          <w:szCs w:val="24"/>
        </w:rPr>
        <w:t xml:space="preserve">harassment seriously and respond in a </w:t>
      </w:r>
      <w:r w:rsidR="00432499" w:rsidRPr="00F91CE9">
        <w:rPr>
          <w:sz w:val="24"/>
          <w:szCs w:val="24"/>
        </w:rPr>
        <w:t xml:space="preserve">prompt and </w:t>
      </w:r>
      <w:r w:rsidRPr="00F91CE9">
        <w:rPr>
          <w:sz w:val="24"/>
          <w:szCs w:val="24"/>
        </w:rPr>
        <w:t>supportive way</w:t>
      </w:r>
      <w:r w:rsidR="00AD2690" w:rsidRPr="00F91CE9">
        <w:rPr>
          <w:sz w:val="24"/>
          <w:szCs w:val="24"/>
        </w:rPr>
        <w:t xml:space="preserve"> in keeping with organisational policies</w:t>
      </w:r>
    </w:p>
    <w:p w14:paraId="21731963" w14:textId="0EBAD8D8" w:rsidR="005F0696" w:rsidRPr="00F91CE9" w:rsidRDefault="00C719BC" w:rsidP="002F5FD3">
      <w:pPr>
        <w:pStyle w:val="ListParagraph"/>
        <w:numPr>
          <w:ilvl w:val="0"/>
          <w:numId w:val="14"/>
        </w:numPr>
        <w:spacing w:before="60" w:after="60"/>
        <w:contextualSpacing w:val="0"/>
        <w:rPr>
          <w:sz w:val="24"/>
          <w:szCs w:val="24"/>
        </w:rPr>
      </w:pPr>
      <w:r w:rsidRPr="00F91CE9">
        <w:rPr>
          <w:sz w:val="24"/>
          <w:szCs w:val="24"/>
        </w:rPr>
        <w:t xml:space="preserve">ensure </w:t>
      </w:r>
      <w:r w:rsidR="008A1532" w:rsidRPr="00F91CE9">
        <w:rPr>
          <w:sz w:val="24"/>
          <w:szCs w:val="24"/>
        </w:rPr>
        <w:t>social activities are inclusive</w:t>
      </w:r>
      <w:r w:rsidR="003E7DFE" w:rsidRPr="00F91CE9">
        <w:rPr>
          <w:sz w:val="24"/>
          <w:szCs w:val="24"/>
        </w:rPr>
        <w:t xml:space="preserve"> and appropriate</w:t>
      </w:r>
    </w:p>
    <w:p w14:paraId="311D7F28" w14:textId="7FA43050" w:rsidR="004E2CD1" w:rsidRPr="00F91CE9" w:rsidRDefault="004E2CD1" w:rsidP="002F5FD3">
      <w:pPr>
        <w:pStyle w:val="ListParagraph"/>
        <w:numPr>
          <w:ilvl w:val="0"/>
          <w:numId w:val="14"/>
        </w:numPr>
        <w:spacing w:before="60" w:after="60"/>
        <w:contextualSpacing w:val="0"/>
        <w:rPr>
          <w:sz w:val="24"/>
          <w:szCs w:val="24"/>
        </w:rPr>
      </w:pPr>
      <w:r w:rsidRPr="00F91CE9">
        <w:rPr>
          <w:sz w:val="24"/>
          <w:szCs w:val="24"/>
        </w:rPr>
        <w:t xml:space="preserve">ensure workplace policies reflect the culture </w:t>
      </w:r>
      <w:r w:rsidR="009A22FB" w:rsidRPr="00F91CE9">
        <w:rPr>
          <w:sz w:val="24"/>
          <w:szCs w:val="24"/>
        </w:rPr>
        <w:t>the PCBU</w:t>
      </w:r>
      <w:r w:rsidRPr="00F91CE9">
        <w:rPr>
          <w:sz w:val="24"/>
          <w:szCs w:val="24"/>
        </w:rPr>
        <w:t xml:space="preserve"> wish</w:t>
      </w:r>
      <w:r w:rsidR="009A22FB" w:rsidRPr="00F91CE9">
        <w:rPr>
          <w:sz w:val="24"/>
          <w:szCs w:val="24"/>
        </w:rPr>
        <w:t>es</w:t>
      </w:r>
      <w:r w:rsidRPr="00F91CE9">
        <w:rPr>
          <w:sz w:val="24"/>
          <w:szCs w:val="24"/>
        </w:rPr>
        <w:t xml:space="preserve"> to establish</w:t>
      </w:r>
      <w:r w:rsidR="009A22FB" w:rsidRPr="00F91CE9">
        <w:rPr>
          <w:sz w:val="24"/>
          <w:szCs w:val="24"/>
        </w:rPr>
        <w:t>,</w:t>
      </w:r>
      <w:r w:rsidRPr="00F91CE9">
        <w:rPr>
          <w:sz w:val="24"/>
          <w:szCs w:val="24"/>
        </w:rPr>
        <w:t xml:space="preserve"> and set</w:t>
      </w:r>
      <w:r w:rsidR="009A22FB" w:rsidRPr="00F91CE9">
        <w:rPr>
          <w:sz w:val="24"/>
          <w:szCs w:val="24"/>
        </w:rPr>
        <w:t>s</w:t>
      </w:r>
      <w:r w:rsidRPr="00F91CE9">
        <w:rPr>
          <w:sz w:val="24"/>
          <w:szCs w:val="24"/>
        </w:rPr>
        <w:t xml:space="preserve"> a clear standard for appropriate behaviour</w:t>
      </w:r>
    </w:p>
    <w:p w14:paraId="47AA39B6" w14:textId="582F9BB7" w:rsidR="00077B98" w:rsidRPr="00F91CE9" w:rsidRDefault="00077B98" w:rsidP="002F5FD3">
      <w:pPr>
        <w:pStyle w:val="ListParagraph"/>
        <w:numPr>
          <w:ilvl w:val="0"/>
          <w:numId w:val="14"/>
        </w:numPr>
        <w:spacing w:before="60" w:after="60"/>
        <w:contextualSpacing w:val="0"/>
        <w:rPr>
          <w:sz w:val="24"/>
          <w:szCs w:val="24"/>
        </w:rPr>
      </w:pPr>
      <w:r w:rsidRPr="00F91CE9">
        <w:rPr>
          <w:sz w:val="24"/>
          <w:szCs w:val="24"/>
        </w:rPr>
        <w:t>empower workers to refuse, restrict or suspend service if people fail to comply with the expected standard of behaviour</w:t>
      </w:r>
    </w:p>
    <w:p w14:paraId="7565AE66" w14:textId="456B751E" w:rsidR="001659BE" w:rsidRPr="00F91CE9" w:rsidRDefault="00077B98" w:rsidP="002F5FD3">
      <w:pPr>
        <w:pStyle w:val="ListParagraph"/>
        <w:numPr>
          <w:ilvl w:val="0"/>
          <w:numId w:val="14"/>
        </w:numPr>
        <w:spacing w:before="60" w:after="60"/>
        <w:contextualSpacing w:val="0"/>
        <w:rPr>
          <w:sz w:val="24"/>
          <w:szCs w:val="24"/>
        </w:rPr>
      </w:pPr>
      <w:r w:rsidRPr="00F91CE9">
        <w:rPr>
          <w:sz w:val="24"/>
          <w:szCs w:val="24"/>
        </w:rPr>
        <w:t>ensure managers and leaders hold regular informal or formal discussions about the importance of health and safety issues including sexual</w:t>
      </w:r>
      <w:r w:rsidR="000578FE" w:rsidRPr="00F91CE9">
        <w:rPr>
          <w:sz w:val="24"/>
          <w:szCs w:val="24"/>
        </w:rPr>
        <w:t xml:space="preserve"> and gender-based</w:t>
      </w:r>
      <w:r w:rsidRPr="00F91CE9">
        <w:rPr>
          <w:sz w:val="24"/>
          <w:szCs w:val="24"/>
        </w:rPr>
        <w:t xml:space="preserve"> harassment in the workplace</w:t>
      </w:r>
    </w:p>
    <w:p w14:paraId="28167794" w14:textId="660EB1D5" w:rsidR="00B02605" w:rsidRPr="00F91CE9" w:rsidRDefault="00F077A1" w:rsidP="002F5FD3">
      <w:pPr>
        <w:pStyle w:val="ListParagraph"/>
        <w:numPr>
          <w:ilvl w:val="0"/>
          <w:numId w:val="14"/>
        </w:numPr>
        <w:spacing w:before="60" w:after="60"/>
        <w:contextualSpacing w:val="0"/>
        <w:rPr>
          <w:sz w:val="24"/>
          <w:szCs w:val="24"/>
        </w:rPr>
      </w:pPr>
      <w:r w:rsidRPr="00F91CE9">
        <w:rPr>
          <w:sz w:val="24"/>
          <w:szCs w:val="24"/>
        </w:rPr>
        <w:t xml:space="preserve">train workers on the </w:t>
      </w:r>
      <w:r w:rsidR="00250A33" w:rsidRPr="00F91CE9">
        <w:rPr>
          <w:sz w:val="24"/>
          <w:szCs w:val="24"/>
        </w:rPr>
        <w:t xml:space="preserve">nature, drivers and impacts of sexual </w:t>
      </w:r>
      <w:r w:rsidR="003C2128" w:rsidRPr="00F91CE9">
        <w:rPr>
          <w:sz w:val="24"/>
          <w:szCs w:val="24"/>
        </w:rPr>
        <w:t xml:space="preserve">and gender-based </w:t>
      </w:r>
      <w:r w:rsidR="00250A33" w:rsidRPr="00F91CE9">
        <w:rPr>
          <w:sz w:val="24"/>
          <w:szCs w:val="24"/>
        </w:rPr>
        <w:t>harassment</w:t>
      </w:r>
      <w:r w:rsidR="00E92F68" w:rsidRPr="00F91CE9">
        <w:rPr>
          <w:sz w:val="24"/>
          <w:szCs w:val="24"/>
        </w:rPr>
        <w:t xml:space="preserve"> as part of induction training</w:t>
      </w:r>
      <w:r w:rsidR="00EA048E" w:rsidRPr="00F91CE9">
        <w:rPr>
          <w:sz w:val="24"/>
          <w:szCs w:val="24"/>
        </w:rPr>
        <w:t xml:space="preserve"> and regular training. </w:t>
      </w:r>
    </w:p>
    <w:p w14:paraId="0FB32EFA" w14:textId="77777777" w:rsidR="003730EA" w:rsidRPr="00F91CE9" w:rsidRDefault="003730EA" w:rsidP="00C2177C">
      <w:pPr>
        <w:rPr>
          <w:sz w:val="24"/>
          <w:szCs w:val="24"/>
        </w:rPr>
      </w:pPr>
    </w:p>
    <w:p w14:paraId="5ED3A8FD" w14:textId="77777777" w:rsidR="00E55633" w:rsidRPr="00F91CE9" w:rsidRDefault="00E55633" w:rsidP="003531C9">
      <w:pPr>
        <w:sectPr w:rsidR="00E55633" w:rsidRPr="00F91CE9" w:rsidSect="00F960E3">
          <w:pgSz w:w="11906" w:h="16838"/>
          <w:pgMar w:top="1440" w:right="1440" w:bottom="1440" w:left="1440" w:header="426" w:footer="708" w:gutter="0"/>
          <w:cols w:space="708"/>
          <w:docGrid w:linePitch="360"/>
        </w:sectPr>
      </w:pPr>
    </w:p>
    <w:p w14:paraId="0517B8B6" w14:textId="26B98426" w:rsidR="00C261EA" w:rsidRPr="00F91CE9" w:rsidRDefault="00C261EA" w:rsidP="00DA784A">
      <w:pPr>
        <w:pStyle w:val="Heading1"/>
        <w:spacing w:before="0"/>
        <w:rPr>
          <w:rFonts w:ascii="Arial" w:hAnsi="Arial" w:cs="Arial"/>
        </w:rPr>
      </w:pPr>
      <w:bookmarkStart w:id="418" w:name="_Appendix_A_–"/>
      <w:bookmarkStart w:id="419" w:name="_Appendix_B_–"/>
      <w:bookmarkStart w:id="420" w:name="_Toc175670592"/>
      <w:bookmarkStart w:id="421" w:name="_Toc146201748"/>
      <w:bookmarkStart w:id="422" w:name="_Toc127898150"/>
      <w:bookmarkEnd w:id="392"/>
      <w:bookmarkEnd w:id="393"/>
      <w:bookmarkEnd w:id="418"/>
      <w:bookmarkEnd w:id="419"/>
      <w:r w:rsidRPr="00F91CE9">
        <w:rPr>
          <w:rFonts w:ascii="Arial" w:hAnsi="Arial" w:cs="Arial"/>
        </w:rPr>
        <w:t>Appendix A –</w:t>
      </w:r>
      <w:r w:rsidR="00506416" w:rsidRPr="00F91CE9">
        <w:rPr>
          <w:rFonts w:ascii="Arial" w:hAnsi="Arial" w:cs="Arial"/>
        </w:rPr>
        <w:t xml:space="preserve"> </w:t>
      </w:r>
      <w:r w:rsidR="00E935BE" w:rsidRPr="00F91CE9">
        <w:rPr>
          <w:rFonts w:ascii="Arial" w:hAnsi="Arial" w:cs="Arial"/>
        </w:rPr>
        <w:t>Definitions</w:t>
      </w:r>
      <w:bookmarkEnd w:id="420"/>
      <w:bookmarkEnd w:id="421"/>
    </w:p>
    <w:p w14:paraId="3144A1FC" w14:textId="133A7C42" w:rsidR="00E935BE" w:rsidRPr="00F91CE9" w:rsidRDefault="00E935BE" w:rsidP="00DA784A">
      <w:pPr>
        <w:spacing w:before="120" w:after="240"/>
        <w:rPr>
          <w:b/>
          <w:bCs/>
          <w:sz w:val="24"/>
          <w:szCs w:val="24"/>
        </w:rPr>
      </w:pPr>
      <w:r w:rsidRPr="00F91CE9">
        <w:rPr>
          <w:sz w:val="24"/>
          <w:szCs w:val="24"/>
        </w:rPr>
        <w:t xml:space="preserve">Definitions of sexual harassment, sex-based harassment and hostile working environments are based on definitions in </w:t>
      </w:r>
      <w:r w:rsidRPr="00F91CE9">
        <w:rPr>
          <w:i/>
          <w:iCs/>
          <w:sz w:val="24"/>
          <w:szCs w:val="24"/>
        </w:rPr>
        <w:t xml:space="preserve">the Sex Discrimination Act 1984 </w:t>
      </w:r>
      <w:r w:rsidRPr="00F91CE9">
        <w:rPr>
          <w:sz w:val="24"/>
          <w:szCs w:val="24"/>
        </w:rPr>
        <w:t>(</w:t>
      </w:r>
      <w:proofErr w:type="spellStart"/>
      <w:r w:rsidRPr="00F91CE9">
        <w:rPr>
          <w:sz w:val="24"/>
          <w:szCs w:val="24"/>
        </w:rPr>
        <w:t>Cth</w:t>
      </w:r>
      <w:proofErr w:type="spellEnd"/>
      <w:r w:rsidRPr="00F91CE9">
        <w:rPr>
          <w:sz w:val="24"/>
          <w:szCs w:val="24"/>
        </w:rPr>
        <w:t>). Legal definitions may vary in each state and territory.</w:t>
      </w:r>
    </w:p>
    <w:p w14:paraId="4EE99C24" w14:textId="5696C6E6" w:rsidR="00C261EA" w:rsidRPr="00F91CE9" w:rsidRDefault="00C261EA" w:rsidP="00C261EA">
      <w:pPr>
        <w:rPr>
          <w:b/>
          <w:bCs/>
          <w:sz w:val="24"/>
          <w:szCs w:val="24"/>
        </w:rPr>
      </w:pPr>
      <w:r w:rsidRPr="00F91CE9">
        <w:rPr>
          <w:b/>
          <w:bCs/>
          <w:sz w:val="24"/>
          <w:szCs w:val="24"/>
        </w:rPr>
        <w:t>Sexual harassment</w:t>
      </w:r>
    </w:p>
    <w:p w14:paraId="65985266" w14:textId="1E3570C4" w:rsidR="00F43E6A" w:rsidRPr="00F91CE9" w:rsidRDefault="00C261EA" w:rsidP="005F2577">
      <w:pPr>
        <w:spacing w:after="120"/>
        <w:rPr>
          <w:sz w:val="24"/>
          <w:szCs w:val="24"/>
        </w:rPr>
      </w:pPr>
      <w:r w:rsidRPr="00F91CE9">
        <w:rPr>
          <w:sz w:val="24"/>
          <w:szCs w:val="24"/>
        </w:rPr>
        <w:t>Sexual harassment is any unwelcome sexual advance, unwelcome request for sexual favours or other unwelcome conduct of a sexual nature, in circumstances in which a reasonable person, having regard to all the circumstances, would anticipate the possibility that the person harassed would be offended, humiliated or intimidated.</w:t>
      </w:r>
      <w:r w:rsidR="00F562A9" w:rsidRPr="00F91CE9">
        <w:rPr>
          <w:sz w:val="24"/>
          <w:szCs w:val="24"/>
        </w:rPr>
        <w:t xml:space="preserve"> </w:t>
      </w:r>
    </w:p>
    <w:p w14:paraId="7AA707FE" w14:textId="3D5EFCDE" w:rsidR="00C261EA" w:rsidRPr="00F91CE9" w:rsidRDefault="00C261EA" w:rsidP="00C261EA">
      <w:pPr>
        <w:rPr>
          <w:b/>
          <w:bCs/>
          <w:sz w:val="24"/>
          <w:szCs w:val="24"/>
        </w:rPr>
      </w:pPr>
      <w:r w:rsidRPr="00F91CE9">
        <w:rPr>
          <w:b/>
          <w:bCs/>
          <w:sz w:val="24"/>
          <w:szCs w:val="24"/>
        </w:rPr>
        <w:t>Sex-</w:t>
      </w:r>
      <w:r w:rsidR="00222221" w:rsidRPr="00F91CE9">
        <w:rPr>
          <w:b/>
          <w:bCs/>
          <w:sz w:val="24"/>
          <w:szCs w:val="24"/>
        </w:rPr>
        <w:t xml:space="preserve"> </w:t>
      </w:r>
      <w:r w:rsidR="001175D8" w:rsidRPr="00F91CE9">
        <w:rPr>
          <w:b/>
          <w:bCs/>
          <w:sz w:val="24"/>
          <w:szCs w:val="24"/>
        </w:rPr>
        <w:t>or</w:t>
      </w:r>
      <w:r w:rsidR="00222221" w:rsidRPr="00F91CE9">
        <w:rPr>
          <w:b/>
          <w:bCs/>
          <w:sz w:val="24"/>
          <w:szCs w:val="24"/>
        </w:rPr>
        <w:t xml:space="preserve"> gender-</w:t>
      </w:r>
      <w:r w:rsidRPr="00F91CE9">
        <w:rPr>
          <w:b/>
          <w:bCs/>
          <w:sz w:val="24"/>
          <w:szCs w:val="24"/>
        </w:rPr>
        <w:t>based harassment</w:t>
      </w:r>
    </w:p>
    <w:p w14:paraId="5127385F" w14:textId="0A02C13D" w:rsidR="0023066C" w:rsidRPr="00F91CE9" w:rsidRDefault="00C261EA" w:rsidP="007313CC">
      <w:pPr>
        <w:spacing w:after="120"/>
        <w:rPr>
          <w:sz w:val="24"/>
          <w:szCs w:val="24"/>
        </w:rPr>
      </w:pPr>
      <w:r w:rsidRPr="00F91CE9">
        <w:rPr>
          <w:sz w:val="24"/>
          <w:szCs w:val="24"/>
        </w:rPr>
        <w:t>Sex-</w:t>
      </w:r>
      <w:r w:rsidR="005C1A41" w:rsidRPr="00F91CE9">
        <w:rPr>
          <w:sz w:val="24"/>
          <w:szCs w:val="24"/>
        </w:rPr>
        <w:t xml:space="preserve"> </w:t>
      </w:r>
      <w:r w:rsidR="001175D8" w:rsidRPr="00F91CE9">
        <w:rPr>
          <w:sz w:val="24"/>
          <w:szCs w:val="24"/>
        </w:rPr>
        <w:t>or</w:t>
      </w:r>
      <w:r w:rsidR="005C1A41" w:rsidRPr="00F91CE9">
        <w:rPr>
          <w:sz w:val="24"/>
          <w:szCs w:val="24"/>
        </w:rPr>
        <w:t xml:space="preserve"> gender-</w:t>
      </w:r>
      <w:r w:rsidRPr="00F91CE9">
        <w:rPr>
          <w:sz w:val="24"/>
          <w:szCs w:val="24"/>
        </w:rPr>
        <w:t>based harassment is any unwelcome conduct of a</w:t>
      </w:r>
      <w:r w:rsidR="00CB363F" w:rsidRPr="00F91CE9">
        <w:rPr>
          <w:sz w:val="24"/>
          <w:szCs w:val="24"/>
        </w:rPr>
        <w:t xml:space="preserve">n offensive or </w:t>
      </w:r>
      <w:r w:rsidRPr="00F91CE9">
        <w:rPr>
          <w:sz w:val="24"/>
          <w:szCs w:val="24"/>
        </w:rPr>
        <w:t xml:space="preserve">demeaning nature by reason of the person's </w:t>
      </w:r>
      <w:r w:rsidR="00222221" w:rsidRPr="00F91CE9">
        <w:rPr>
          <w:sz w:val="24"/>
          <w:szCs w:val="24"/>
        </w:rPr>
        <w:t>gender</w:t>
      </w:r>
      <w:r w:rsidR="00D72C2F" w:rsidRPr="00F91CE9">
        <w:rPr>
          <w:sz w:val="24"/>
          <w:szCs w:val="24"/>
        </w:rPr>
        <w:t xml:space="preserve"> or</w:t>
      </w:r>
      <w:r w:rsidR="00222221" w:rsidRPr="00F91CE9">
        <w:rPr>
          <w:sz w:val="24"/>
          <w:szCs w:val="24"/>
        </w:rPr>
        <w:t xml:space="preserve"> </w:t>
      </w:r>
      <w:r w:rsidR="008858D4" w:rsidRPr="00F91CE9">
        <w:rPr>
          <w:sz w:val="24"/>
          <w:szCs w:val="24"/>
        </w:rPr>
        <w:t>sex,</w:t>
      </w:r>
      <w:r w:rsidR="00222221" w:rsidRPr="00F91CE9">
        <w:rPr>
          <w:sz w:val="24"/>
          <w:szCs w:val="24"/>
        </w:rPr>
        <w:t xml:space="preserve"> </w:t>
      </w:r>
      <w:r w:rsidRPr="00F91CE9">
        <w:rPr>
          <w:sz w:val="24"/>
          <w:szCs w:val="24"/>
        </w:rPr>
        <w:t>in circumstances in which a reasonable person would have anticipated the possibility that the person harassed would be offended, humiliated or intimidated.</w:t>
      </w:r>
      <w:r w:rsidR="00F43E6A" w:rsidRPr="00F91CE9">
        <w:rPr>
          <w:sz w:val="24"/>
          <w:szCs w:val="24"/>
        </w:rPr>
        <w:t xml:space="preserve"> </w:t>
      </w:r>
    </w:p>
    <w:p w14:paraId="68E688CF" w14:textId="70824894" w:rsidR="0023066C" w:rsidRPr="00F91CE9" w:rsidRDefault="0023066C" w:rsidP="00C261EA">
      <w:pPr>
        <w:rPr>
          <w:b/>
          <w:bCs/>
          <w:sz w:val="24"/>
          <w:szCs w:val="24"/>
        </w:rPr>
      </w:pPr>
      <w:r w:rsidRPr="00F91CE9">
        <w:rPr>
          <w:b/>
          <w:bCs/>
          <w:sz w:val="24"/>
          <w:szCs w:val="24"/>
        </w:rPr>
        <w:t>Sexual assault</w:t>
      </w:r>
    </w:p>
    <w:p w14:paraId="10CECE23" w14:textId="206B361D" w:rsidR="0023066C" w:rsidRPr="00F91CE9" w:rsidRDefault="0023066C" w:rsidP="00C261EA">
      <w:pPr>
        <w:rPr>
          <w:sz w:val="24"/>
          <w:szCs w:val="24"/>
        </w:rPr>
      </w:pPr>
      <w:r w:rsidRPr="00F91CE9">
        <w:rPr>
          <w:sz w:val="24"/>
          <w:szCs w:val="24"/>
        </w:rPr>
        <w:t xml:space="preserve">Sexual assault is an act of a sexual nature carried out against a person's will </w:t>
      </w:r>
      <w:proofErr w:type="gramStart"/>
      <w:r w:rsidRPr="00F91CE9">
        <w:rPr>
          <w:sz w:val="24"/>
          <w:szCs w:val="24"/>
        </w:rPr>
        <w:t>through the use of</w:t>
      </w:r>
      <w:proofErr w:type="gramEnd"/>
      <w:r w:rsidRPr="00F91CE9">
        <w:rPr>
          <w:sz w:val="24"/>
          <w:szCs w:val="24"/>
        </w:rPr>
        <w:t xml:space="preserve"> physical force, intimidation or coercion, including any attempts to do this. This includes rape, attempted rape, aggravated sexual assault (assault with a weapon), indecent assault, penetration by objects, forced sexual activity that did not end in penetration and attempts to force a person into sexual activity. Incidents so defined would be an offence under state and territory criminal law. Note: Sexual assault occurs when a person is forced, coerced or tricked into sexual acts against their will or without their consent, including when they have withdrawn their consent</w:t>
      </w:r>
    </w:p>
    <w:p w14:paraId="66A93115" w14:textId="091E4136" w:rsidR="00C261EA" w:rsidRPr="00F91CE9" w:rsidRDefault="00C261EA" w:rsidP="005F2577">
      <w:pPr>
        <w:spacing w:before="120"/>
        <w:rPr>
          <w:b/>
          <w:bCs/>
          <w:sz w:val="24"/>
          <w:szCs w:val="24"/>
        </w:rPr>
      </w:pPr>
      <w:r w:rsidRPr="00F91CE9">
        <w:rPr>
          <w:b/>
          <w:bCs/>
          <w:sz w:val="24"/>
          <w:szCs w:val="24"/>
        </w:rPr>
        <w:t xml:space="preserve">Hostile working environment </w:t>
      </w:r>
      <w:r w:rsidR="00FB2B0C" w:rsidRPr="00F91CE9">
        <w:rPr>
          <w:b/>
          <w:bCs/>
          <w:sz w:val="24"/>
          <w:szCs w:val="24"/>
        </w:rPr>
        <w:t>(on the ground of sex)</w:t>
      </w:r>
    </w:p>
    <w:p w14:paraId="58D055DB" w14:textId="39CBBF80" w:rsidR="00F43E6A" w:rsidRPr="00F91CE9" w:rsidRDefault="00C261EA" w:rsidP="005F2577">
      <w:pPr>
        <w:spacing w:after="120"/>
        <w:rPr>
          <w:sz w:val="24"/>
          <w:szCs w:val="24"/>
        </w:rPr>
      </w:pPr>
      <w:r w:rsidRPr="00F91CE9">
        <w:rPr>
          <w:sz w:val="24"/>
          <w:szCs w:val="24"/>
        </w:rPr>
        <w:t>A hostile work environment is an environment that is offensive, intimidating or humiliating to a person because of their sex or characteristics linked to their sex.</w:t>
      </w:r>
    </w:p>
    <w:p w14:paraId="6795722C" w14:textId="3023906F" w:rsidR="00C261EA" w:rsidRPr="00F91CE9" w:rsidRDefault="00C261EA" w:rsidP="00C261EA">
      <w:pPr>
        <w:rPr>
          <w:b/>
          <w:bCs/>
          <w:sz w:val="24"/>
          <w:szCs w:val="24"/>
        </w:rPr>
      </w:pPr>
      <w:r w:rsidRPr="00F91CE9">
        <w:rPr>
          <w:b/>
          <w:sz w:val="24"/>
          <w:szCs w:val="24"/>
        </w:rPr>
        <w:t xml:space="preserve">Discrimination </w:t>
      </w:r>
    </w:p>
    <w:p w14:paraId="3C939DE5" w14:textId="4DD12943" w:rsidR="00827E85" w:rsidRPr="00F91CE9" w:rsidRDefault="00C261EA" w:rsidP="007313CC">
      <w:pPr>
        <w:spacing w:after="120"/>
        <w:rPr>
          <w:sz w:val="24"/>
          <w:szCs w:val="24"/>
        </w:rPr>
      </w:pPr>
      <w:r w:rsidRPr="00F91CE9">
        <w:rPr>
          <w:sz w:val="24"/>
          <w:szCs w:val="24"/>
        </w:rPr>
        <w:t xml:space="preserve">Discrimination happens when a person, or a group of people, is treated less favourably than another person or group because of their background or certain personal characteristics. This can include </w:t>
      </w:r>
      <w:r w:rsidR="00135ABC" w:rsidRPr="00F91CE9">
        <w:rPr>
          <w:sz w:val="24"/>
          <w:szCs w:val="24"/>
        </w:rPr>
        <w:t xml:space="preserve">direct or indirect </w:t>
      </w:r>
      <w:r w:rsidRPr="00F91CE9">
        <w:rPr>
          <w:sz w:val="24"/>
          <w:szCs w:val="24"/>
        </w:rPr>
        <w:t xml:space="preserve">discrimination </w:t>
      </w:r>
      <w:proofErr w:type="gramStart"/>
      <w:r w:rsidRPr="00F91CE9">
        <w:rPr>
          <w:sz w:val="24"/>
          <w:szCs w:val="24"/>
        </w:rPr>
        <w:t>on the basis of</w:t>
      </w:r>
      <w:proofErr w:type="gramEnd"/>
      <w:r w:rsidRPr="00F91CE9">
        <w:rPr>
          <w:sz w:val="24"/>
          <w:szCs w:val="24"/>
        </w:rPr>
        <w:t xml:space="preserve"> sex, gender</w:t>
      </w:r>
      <w:r w:rsidR="00516610" w:rsidRPr="00F91CE9">
        <w:rPr>
          <w:sz w:val="24"/>
          <w:szCs w:val="24"/>
        </w:rPr>
        <w:t>,</w:t>
      </w:r>
      <w:r w:rsidRPr="00F91CE9">
        <w:rPr>
          <w:sz w:val="24"/>
          <w:szCs w:val="24"/>
        </w:rPr>
        <w:t xml:space="preserve"> or </w:t>
      </w:r>
      <w:r w:rsidR="003C3A6A" w:rsidRPr="00F91CE9">
        <w:rPr>
          <w:sz w:val="24"/>
          <w:szCs w:val="24"/>
        </w:rPr>
        <w:t>sexuality</w:t>
      </w:r>
      <w:r w:rsidRPr="00F91CE9">
        <w:rPr>
          <w:sz w:val="24"/>
          <w:szCs w:val="24"/>
        </w:rPr>
        <w:t>.</w:t>
      </w:r>
    </w:p>
    <w:p w14:paraId="0CD07053" w14:textId="77777777" w:rsidR="00C261EA" w:rsidRPr="00F91CE9" w:rsidRDefault="00C261EA" w:rsidP="00125F03">
      <w:pPr>
        <w:rPr>
          <w:b/>
          <w:sz w:val="24"/>
          <w:szCs w:val="24"/>
        </w:rPr>
      </w:pPr>
      <w:r w:rsidRPr="00F91CE9">
        <w:rPr>
          <w:b/>
          <w:sz w:val="24"/>
          <w:szCs w:val="24"/>
        </w:rPr>
        <w:t>Gendered violence</w:t>
      </w:r>
    </w:p>
    <w:p w14:paraId="3371E802" w14:textId="164584A1" w:rsidR="00C261EA" w:rsidRPr="00F91CE9" w:rsidRDefault="00C261EA" w:rsidP="005F2577">
      <w:pPr>
        <w:spacing w:after="60"/>
        <w:rPr>
          <w:sz w:val="24"/>
          <w:szCs w:val="24"/>
        </w:rPr>
      </w:pPr>
      <w:r w:rsidRPr="00F91CE9">
        <w:rPr>
          <w:sz w:val="24"/>
          <w:szCs w:val="24"/>
        </w:rPr>
        <w:t>Gendered violence is a broad term that captures any behaviour directed at any person or that affects a person because of their sex</w:t>
      </w:r>
      <w:r w:rsidR="00D72C2F" w:rsidRPr="00F91CE9">
        <w:rPr>
          <w:sz w:val="24"/>
          <w:szCs w:val="24"/>
        </w:rPr>
        <w:t xml:space="preserve"> or</w:t>
      </w:r>
      <w:r w:rsidRPr="00F91CE9">
        <w:rPr>
          <w:sz w:val="24"/>
          <w:szCs w:val="24"/>
        </w:rPr>
        <w:t xml:space="preserve"> gender, or because they do not adhere to socially prescribed gender roles. </w:t>
      </w:r>
    </w:p>
    <w:p w14:paraId="4DD844B1" w14:textId="6543BAC9" w:rsidR="00F43E6A" w:rsidRPr="00F91CE9" w:rsidRDefault="003A000F" w:rsidP="005F2577">
      <w:pPr>
        <w:spacing w:after="120"/>
        <w:rPr>
          <w:sz w:val="24"/>
          <w:szCs w:val="24"/>
        </w:rPr>
      </w:pPr>
      <w:r w:rsidRPr="00F91CE9">
        <w:rPr>
          <w:sz w:val="24"/>
          <w:szCs w:val="24"/>
        </w:rPr>
        <w:t>Socially prescribed gender roles</w:t>
      </w:r>
      <w:r w:rsidR="008A46FD" w:rsidRPr="00F91CE9">
        <w:rPr>
          <w:sz w:val="24"/>
          <w:szCs w:val="24"/>
        </w:rPr>
        <w:t xml:space="preserve"> </w:t>
      </w:r>
      <w:r w:rsidR="00506416" w:rsidRPr="00F91CE9">
        <w:rPr>
          <w:sz w:val="24"/>
          <w:szCs w:val="24"/>
        </w:rPr>
        <w:t>are s</w:t>
      </w:r>
      <w:r w:rsidRPr="00F91CE9">
        <w:rPr>
          <w:sz w:val="24"/>
          <w:szCs w:val="24"/>
        </w:rPr>
        <w:t>ociety’s traditional ideas about how men and women should look or act, what characteristics they should have, or their roles in the workplace, home or public life.</w:t>
      </w:r>
      <w:r w:rsidR="00D72C2F" w:rsidRPr="00F91CE9">
        <w:rPr>
          <w:sz w:val="24"/>
          <w:szCs w:val="24"/>
          <w:highlight w:val="yellow"/>
        </w:rPr>
        <w:t xml:space="preserve"> </w:t>
      </w:r>
    </w:p>
    <w:p w14:paraId="46AF80E1" w14:textId="77777777" w:rsidR="00F1340F" w:rsidRPr="00F91CE9" w:rsidRDefault="00F1340F" w:rsidP="000E4B79">
      <w:pPr>
        <w:rPr>
          <w:b/>
          <w:sz w:val="24"/>
          <w:szCs w:val="24"/>
        </w:rPr>
      </w:pPr>
    </w:p>
    <w:p w14:paraId="16ABEAEA" w14:textId="77777777" w:rsidR="00C25150" w:rsidRPr="00F91CE9" w:rsidRDefault="00C25150" w:rsidP="000E4B79">
      <w:pPr>
        <w:rPr>
          <w:b/>
          <w:sz w:val="24"/>
          <w:szCs w:val="24"/>
        </w:rPr>
      </w:pPr>
    </w:p>
    <w:p w14:paraId="0DC0A694" w14:textId="7B4950D9" w:rsidR="00FD7B14" w:rsidRPr="00F91CE9" w:rsidRDefault="00932D4A" w:rsidP="000E4B79">
      <w:pPr>
        <w:rPr>
          <w:b/>
          <w:sz w:val="24"/>
          <w:szCs w:val="24"/>
        </w:rPr>
      </w:pPr>
      <w:r w:rsidRPr="00F91CE9">
        <w:rPr>
          <w:b/>
          <w:sz w:val="24"/>
          <w:szCs w:val="24"/>
        </w:rPr>
        <w:t>Misgendering or deadnaming</w:t>
      </w:r>
    </w:p>
    <w:p w14:paraId="530D08CE" w14:textId="78A339CF" w:rsidR="00F43E6A" w:rsidRPr="00F91CE9" w:rsidRDefault="00FD7B14" w:rsidP="005F2577">
      <w:pPr>
        <w:spacing w:after="120"/>
        <w:rPr>
          <w:sz w:val="24"/>
          <w:szCs w:val="24"/>
        </w:rPr>
      </w:pPr>
      <w:r w:rsidRPr="00F91CE9">
        <w:rPr>
          <w:sz w:val="24"/>
          <w:szCs w:val="24"/>
        </w:rPr>
        <w:t>Purposely misgendering, focusing on a person’s birth-assigned sex or purposely deadnaming a person (deadnaming means using a person’s former name without their consent)</w:t>
      </w:r>
      <w:r w:rsidR="00932D4A" w:rsidRPr="00F91CE9">
        <w:rPr>
          <w:sz w:val="24"/>
          <w:szCs w:val="24"/>
        </w:rPr>
        <w:t xml:space="preserve"> </w:t>
      </w:r>
      <w:r w:rsidR="007B40CF" w:rsidRPr="00F91CE9">
        <w:rPr>
          <w:sz w:val="24"/>
          <w:szCs w:val="24"/>
        </w:rPr>
        <w:t xml:space="preserve">can be a form of </w:t>
      </w:r>
      <w:r w:rsidR="00FA53BB" w:rsidRPr="00F91CE9">
        <w:rPr>
          <w:sz w:val="24"/>
          <w:szCs w:val="24"/>
        </w:rPr>
        <w:t xml:space="preserve">discrimination or </w:t>
      </w:r>
      <w:r w:rsidR="009A1394" w:rsidRPr="00F91CE9">
        <w:rPr>
          <w:sz w:val="24"/>
          <w:szCs w:val="24"/>
        </w:rPr>
        <w:t>harassment</w:t>
      </w:r>
      <w:r w:rsidR="005E6B10" w:rsidRPr="00F91CE9">
        <w:rPr>
          <w:sz w:val="24"/>
          <w:szCs w:val="24"/>
        </w:rPr>
        <w:t xml:space="preserve"> if it is done in a manner that indicates hostility</w:t>
      </w:r>
      <w:r w:rsidR="009A1394" w:rsidRPr="00F91CE9">
        <w:rPr>
          <w:sz w:val="24"/>
          <w:szCs w:val="24"/>
        </w:rPr>
        <w:t xml:space="preserve">. </w:t>
      </w:r>
    </w:p>
    <w:p w14:paraId="48FE0DBD" w14:textId="79009939" w:rsidR="005E01DE" w:rsidRPr="00F91CE9" w:rsidRDefault="00506416" w:rsidP="00771C29">
      <w:pPr>
        <w:keepNext/>
        <w:rPr>
          <w:b/>
          <w:bCs/>
          <w:sz w:val="24"/>
          <w:szCs w:val="24"/>
        </w:rPr>
      </w:pPr>
      <w:r w:rsidRPr="00F91CE9">
        <w:rPr>
          <w:b/>
          <w:bCs/>
          <w:sz w:val="24"/>
          <w:szCs w:val="24"/>
        </w:rPr>
        <w:t>Intersectional harassment</w:t>
      </w:r>
    </w:p>
    <w:p w14:paraId="3D38FDC5" w14:textId="3F1B0AC9" w:rsidR="00506416" w:rsidRPr="00F91CE9" w:rsidRDefault="00506416" w:rsidP="009A1394">
      <w:pPr>
        <w:rPr>
          <w:sz w:val="24"/>
          <w:szCs w:val="24"/>
        </w:rPr>
      </w:pPr>
      <w:r w:rsidRPr="00F91CE9">
        <w:rPr>
          <w:sz w:val="24"/>
          <w:szCs w:val="24"/>
        </w:rPr>
        <w:t xml:space="preserve">Intersectional harassment is when someone experiences harassment or discrimination based on multiple aspects of their identity, such as their race, gender, </w:t>
      </w:r>
      <w:r w:rsidR="00856851" w:rsidRPr="00F91CE9">
        <w:rPr>
          <w:sz w:val="24"/>
          <w:szCs w:val="24"/>
        </w:rPr>
        <w:t xml:space="preserve">disability, </w:t>
      </w:r>
      <w:r w:rsidRPr="00F91CE9">
        <w:rPr>
          <w:sz w:val="24"/>
          <w:szCs w:val="24"/>
        </w:rPr>
        <w:t>sexual orientation, or social class.</w:t>
      </w:r>
    </w:p>
    <w:p w14:paraId="34731915" w14:textId="77777777" w:rsidR="003730EA" w:rsidRPr="00F91CE9" w:rsidRDefault="003730EA" w:rsidP="00EA4CE7">
      <w:pPr>
        <w:pStyle w:val="Heading1"/>
        <w:rPr>
          <w:rFonts w:ascii="Arial" w:hAnsi="Arial" w:cs="Arial"/>
        </w:rPr>
        <w:sectPr w:rsidR="003730EA" w:rsidRPr="00F91CE9" w:rsidSect="00F960E3">
          <w:pgSz w:w="11906" w:h="16838"/>
          <w:pgMar w:top="1440" w:right="1440" w:bottom="1440" w:left="1440" w:header="426" w:footer="708" w:gutter="0"/>
          <w:cols w:space="708"/>
          <w:docGrid w:linePitch="360"/>
        </w:sectPr>
      </w:pPr>
      <w:bookmarkStart w:id="423" w:name="_Appendix_B_–_1"/>
      <w:bookmarkStart w:id="424" w:name="_Toc146201749"/>
      <w:bookmarkEnd w:id="423"/>
    </w:p>
    <w:p w14:paraId="7F4FE21A" w14:textId="719ACCB8" w:rsidR="00FB0B05" w:rsidRPr="00F91CE9" w:rsidRDefault="00FB0B05" w:rsidP="00EA4CE7">
      <w:pPr>
        <w:pStyle w:val="Heading1"/>
        <w:rPr>
          <w:rFonts w:ascii="Arial" w:hAnsi="Arial" w:cs="Arial"/>
        </w:rPr>
      </w:pPr>
      <w:bookmarkStart w:id="425" w:name="_Toc175670593"/>
      <w:r w:rsidRPr="00F91CE9">
        <w:rPr>
          <w:rFonts w:ascii="Arial" w:hAnsi="Arial" w:cs="Arial"/>
        </w:rPr>
        <w:t xml:space="preserve">Appendix </w:t>
      </w:r>
      <w:r w:rsidR="00C261EA" w:rsidRPr="00F91CE9">
        <w:rPr>
          <w:rFonts w:ascii="Arial" w:hAnsi="Arial" w:cs="Arial"/>
        </w:rPr>
        <w:t>B</w:t>
      </w:r>
      <w:r w:rsidR="00A34E56" w:rsidRPr="00F91CE9">
        <w:rPr>
          <w:rFonts w:ascii="Arial" w:hAnsi="Arial" w:cs="Arial"/>
        </w:rPr>
        <w:t xml:space="preserve"> </w:t>
      </w:r>
      <w:r w:rsidRPr="00F91CE9">
        <w:rPr>
          <w:rFonts w:ascii="Arial" w:hAnsi="Arial" w:cs="Arial"/>
        </w:rPr>
        <w:t xml:space="preserve">– </w:t>
      </w:r>
      <w:r w:rsidR="0045345D" w:rsidRPr="00F91CE9">
        <w:rPr>
          <w:rFonts w:ascii="Arial" w:hAnsi="Arial" w:cs="Arial"/>
        </w:rPr>
        <w:t>Resources</w:t>
      </w:r>
      <w:bookmarkEnd w:id="424"/>
      <w:bookmarkEnd w:id="425"/>
      <w:r w:rsidR="0045345D" w:rsidRPr="00F91CE9">
        <w:rPr>
          <w:rFonts w:ascii="Arial" w:hAnsi="Arial" w:cs="Arial"/>
        </w:rPr>
        <w:t xml:space="preserve"> </w:t>
      </w:r>
      <w:bookmarkEnd w:id="422"/>
    </w:p>
    <w:p w14:paraId="45518E6C" w14:textId="08F31CC8" w:rsidR="00E55633" w:rsidRPr="00F91CE9" w:rsidRDefault="3AA5123D" w:rsidP="008658C8">
      <w:pPr>
        <w:spacing w:before="120" w:after="60"/>
        <w:rPr>
          <w:rFonts w:eastAsia="Arial"/>
          <w:sz w:val="24"/>
          <w:szCs w:val="24"/>
        </w:rPr>
      </w:pPr>
      <w:r w:rsidRPr="00F91CE9">
        <w:rPr>
          <w:rFonts w:eastAsia="Arial"/>
          <w:sz w:val="24"/>
          <w:szCs w:val="24"/>
        </w:rPr>
        <w:t>There are a ra</w:t>
      </w:r>
      <w:r w:rsidRPr="00F91CE9">
        <w:rPr>
          <w:sz w:val="24"/>
          <w:szCs w:val="24"/>
        </w:rPr>
        <w:t xml:space="preserve">nge of avenues to address sexual harassment at work and to access support. </w:t>
      </w:r>
    </w:p>
    <w:p w14:paraId="08C13931" w14:textId="702899EA" w:rsidR="002F1CCE" w:rsidRPr="00F91CE9" w:rsidRDefault="3AA5123D" w:rsidP="00D704DC">
      <w:pPr>
        <w:rPr>
          <w:sz w:val="24"/>
          <w:szCs w:val="24"/>
        </w:rPr>
      </w:pPr>
      <w:r w:rsidRPr="00F91CE9">
        <w:rPr>
          <w:rFonts w:eastAsia="Arial"/>
          <w:sz w:val="24"/>
          <w:szCs w:val="24"/>
        </w:rPr>
        <w:t>Even where</w:t>
      </w:r>
      <w:r w:rsidRPr="00F91CE9">
        <w:rPr>
          <w:sz w:val="24"/>
          <w:szCs w:val="24"/>
        </w:rPr>
        <w:t xml:space="preserve"> sexual harassment is being addressed through another avenue</w:t>
      </w:r>
      <w:r w:rsidR="00CC5B61" w:rsidRPr="00F91CE9">
        <w:rPr>
          <w:sz w:val="24"/>
          <w:szCs w:val="24"/>
        </w:rPr>
        <w:t>,</w:t>
      </w:r>
      <w:r w:rsidRPr="00F91CE9">
        <w:rPr>
          <w:sz w:val="24"/>
          <w:szCs w:val="24"/>
        </w:rPr>
        <w:t xml:space="preserve"> </w:t>
      </w:r>
      <w:r w:rsidR="00F62C96" w:rsidRPr="00F91CE9">
        <w:rPr>
          <w:sz w:val="24"/>
          <w:szCs w:val="24"/>
        </w:rPr>
        <w:t xml:space="preserve">PCBUs </w:t>
      </w:r>
      <w:r w:rsidRPr="00F91CE9">
        <w:rPr>
          <w:sz w:val="24"/>
          <w:szCs w:val="24"/>
        </w:rPr>
        <w:t xml:space="preserve">must manage the </w:t>
      </w:r>
      <w:r w:rsidR="00B62F0E" w:rsidRPr="00F91CE9">
        <w:rPr>
          <w:sz w:val="24"/>
          <w:szCs w:val="24"/>
        </w:rPr>
        <w:t xml:space="preserve">WHS </w:t>
      </w:r>
      <w:r w:rsidRPr="00F91CE9">
        <w:rPr>
          <w:sz w:val="24"/>
          <w:szCs w:val="24"/>
        </w:rPr>
        <w:t>risk</w:t>
      </w:r>
      <w:r w:rsidR="00516610" w:rsidRPr="00F91CE9">
        <w:rPr>
          <w:sz w:val="24"/>
          <w:szCs w:val="24"/>
        </w:rPr>
        <w:t>s</w:t>
      </w:r>
      <w:r w:rsidRPr="00F91CE9">
        <w:rPr>
          <w:sz w:val="24"/>
          <w:szCs w:val="24"/>
        </w:rPr>
        <w:t xml:space="preserve"> </w:t>
      </w:r>
      <w:proofErr w:type="gramStart"/>
      <w:r w:rsidRPr="00F91CE9">
        <w:rPr>
          <w:sz w:val="24"/>
          <w:szCs w:val="24"/>
        </w:rPr>
        <w:t>to ensure</w:t>
      </w:r>
      <w:proofErr w:type="gramEnd"/>
      <w:r w:rsidRPr="00F91CE9">
        <w:rPr>
          <w:sz w:val="24"/>
          <w:szCs w:val="24"/>
        </w:rPr>
        <w:t xml:space="preserve"> the </w:t>
      </w:r>
      <w:r w:rsidR="00CC5B61" w:rsidRPr="00F91CE9">
        <w:rPr>
          <w:sz w:val="24"/>
          <w:szCs w:val="24"/>
        </w:rPr>
        <w:t xml:space="preserve">health and </w:t>
      </w:r>
      <w:r w:rsidRPr="00F91CE9">
        <w:rPr>
          <w:sz w:val="24"/>
          <w:szCs w:val="24"/>
        </w:rPr>
        <w:t xml:space="preserve">safety of </w:t>
      </w:r>
      <w:r w:rsidR="00F62C96" w:rsidRPr="00F91CE9">
        <w:rPr>
          <w:sz w:val="24"/>
          <w:szCs w:val="24"/>
        </w:rPr>
        <w:t xml:space="preserve">their </w:t>
      </w:r>
      <w:r w:rsidRPr="00F91CE9">
        <w:rPr>
          <w:sz w:val="24"/>
          <w:szCs w:val="24"/>
        </w:rPr>
        <w:t>workers and others, so far as is reasonably practicable.</w:t>
      </w:r>
    </w:p>
    <w:p w14:paraId="6816F103" w14:textId="77777777" w:rsidR="00DE079D" w:rsidRPr="00F91CE9" w:rsidRDefault="00DE079D" w:rsidP="00516610">
      <w:pPr>
        <w:pStyle w:val="BodyText"/>
        <w:spacing w:before="240" w:after="60"/>
        <w:rPr>
          <w:b/>
          <w:bCs/>
          <w:sz w:val="24"/>
          <w:szCs w:val="24"/>
        </w:rPr>
      </w:pPr>
      <w:r w:rsidRPr="00F91CE9">
        <w:rPr>
          <w:b/>
          <w:bCs/>
          <w:sz w:val="24"/>
          <w:szCs w:val="24"/>
        </w:rPr>
        <w:t>Police</w:t>
      </w:r>
    </w:p>
    <w:p w14:paraId="5328E1DF" w14:textId="77777777" w:rsidR="00DE079D" w:rsidRPr="00F91CE9" w:rsidRDefault="00DE079D" w:rsidP="00DE079D">
      <w:pPr>
        <w:rPr>
          <w:sz w:val="24"/>
          <w:szCs w:val="24"/>
        </w:rPr>
      </w:pPr>
      <w:r w:rsidRPr="00F91CE9">
        <w:rPr>
          <w:rFonts w:eastAsia="Arial"/>
          <w:sz w:val="24"/>
          <w:szCs w:val="24"/>
        </w:rPr>
        <w:t>If you believe workplace sexual harassment involves criminal conduct, including actual or attempted sexual assault, you can report the matter to police.</w:t>
      </w:r>
    </w:p>
    <w:p w14:paraId="626E036C" w14:textId="77777777" w:rsidR="00DE079D" w:rsidRPr="00F91CE9" w:rsidRDefault="00DE079D" w:rsidP="00DE079D">
      <w:pPr>
        <w:rPr>
          <w:sz w:val="24"/>
          <w:szCs w:val="24"/>
        </w:rPr>
      </w:pPr>
      <w:r w:rsidRPr="00F91CE9">
        <w:rPr>
          <w:rFonts w:eastAsia="Arial"/>
          <w:sz w:val="24"/>
          <w:szCs w:val="24"/>
        </w:rPr>
        <w:t>The Police Assistance Line operates 24 hours a day, 7 days a week and allows the reporting of crime over the phone with the information being made immediately available to your local police.</w:t>
      </w:r>
    </w:p>
    <w:p w14:paraId="6A5FADA9" w14:textId="260C3070" w:rsidR="00516610" w:rsidRPr="00F91CE9" w:rsidRDefault="00DE079D" w:rsidP="002F5FD3">
      <w:pPr>
        <w:pStyle w:val="ListParagraph"/>
        <w:numPr>
          <w:ilvl w:val="0"/>
          <w:numId w:val="63"/>
        </w:numPr>
        <w:rPr>
          <w:sz w:val="24"/>
          <w:szCs w:val="24"/>
        </w:rPr>
      </w:pPr>
      <w:r w:rsidRPr="00F91CE9">
        <w:rPr>
          <w:rFonts w:eastAsia="Arial"/>
          <w:sz w:val="24"/>
          <w:szCs w:val="24"/>
        </w:rPr>
        <w:t>Phone: 131 444 (</w:t>
      </w:r>
      <w:r w:rsidR="00C87473" w:rsidRPr="00F91CE9">
        <w:rPr>
          <w:rFonts w:eastAsia="Arial"/>
          <w:sz w:val="24"/>
          <w:szCs w:val="24"/>
        </w:rPr>
        <w:t>i</w:t>
      </w:r>
      <w:r w:rsidRPr="00F91CE9">
        <w:rPr>
          <w:rFonts w:eastAsia="Arial"/>
          <w:sz w:val="24"/>
          <w:szCs w:val="24"/>
        </w:rPr>
        <w:t>n cases of emergency, please call 000)</w:t>
      </w:r>
    </w:p>
    <w:p w14:paraId="04FEA2BF" w14:textId="77777777" w:rsidR="00DE079D" w:rsidRPr="00F91CE9" w:rsidRDefault="00DE079D" w:rsidP="002F5FD3">
      <w:pPr>
        <w:pStyle w:val="ListParagraph"/>
        <w:numPr>
          <w:ilvl w:val="0"/>
          <w:numId w:val="63"/>
        </w:numPr>
        <w:rPr>
          <w:sz w:val="24"/>
          <w:szCs w:val="24"/>
        </w:rPr>
      </w:pPr>
      <w:r w:rsidRPr="00F91CE9">
        <w:rPr>
          <w:rFonts w:eastAsia="Arial"/>
          <w:sz w:val="24"/>
          <w:szCs w:val="24"/>
        </w:rPr>
        <w:t xml:space="preserve">Website: </w:t>
      </w:r>
      <w:hyperlink r:id="rId29" w:history="1">
        <w:r w:rsidRPr="00F91CE9">
          <w:rPr>
            <w:rStyle w:val="Hyperlink"/>
            <w:rFonts w:eastAsia="Arial"/>
            <w:color w:val="auto"/>
            <w:sz w:val="24"/>
            <w:szCs w:val="24"/>
          </w:rPr>
          <w:t>www.aic.gov.au/contact-us/report-crime</w:t>
        </w:r>
      </w:hyperlink>
      <w:r w:rsidRPr="00F91CE9">
        <w:rPr>
          <w:rFonts w:eastAsia="Arial"/>
          <w:sz w:val="24"/>
          <w:szCs w:val="24"/>
        </w:rPr>
        <w:t xml:space="preserve"> </w:t>
      </w:r>
    </w:p>
    <w:p w14:paraId="1676CDB2" w14:textId="77777777" w:rsidR="00E612AC" w:rsidRPr="00F91CE9" w:rsidRDefault="00E612AC" w:rsidP="00516610">
      <w:pPr>
        <w:pStyle w:val="BodyText"/>
        <w:spacing w:before="240" w:after="60"/>
        <w:rPr>
          <w:b/>
          <w:bCs/>
          <w:sz w:val="24"/>
          <w:szCs w:val="24"/>
        </w:rPr>
      </w:pPr>
      <w:r w:rsidRPr="00F91CE9">
        <w:rPr>
          <w:b/>
          <w:bCs/>
          <w:sz w:val="24"/>
          <w:szCs w:val="24"/>
        </w:rPr>
        <w:t>Human rights agencies</w:t>
      </w:r>
    </w:p>
    <w:p w14:paraId="6EF9C62C" w14:textId="669EAE49" w:rsidR="008658C8" w:rsidRPr="00F91CE9" w:rsidRDefault="00E612AC" w:rsidP="00516610">
      <w:pPr>
        <w:spacing w:after="120"/>
        <w:rPr>
          <w:rFonts w:eastAsia="Arial"/>
          <w:b/>
          <w:bCs/>
          <w:sz w:val="24"/>
          <w:szCs w:val="24"/>
        </w:rPr>
      </w:pPr>
      <w:r w:rsidRPr="00F91CE9">
        <w:rPr>
          <w:rFonts w:eastAsia="Arial"/>
          <w:sz w:val="24"/>
          <w:szCs w:val="24"/>
        </w:rPr>
        <w:t>Human rights agencies can investigate reports about human rights breaches and discrimination, including workplace sexual harassment:</w:t>
      </w:r>
    </w:p>
    <w:p w14:paraId="4B2FEAC9" w14:textId="03FDC246" w:rsidR="008658C8" w:rsidRPr="00F91CE9" w:rsidRDefault="00E612AC" w:rsidP="00516610">
      <w:pPr>
        <w:pStyle w:val="ListParagraph"/>
        <w:spacing w:before="60"/>
        <w:ind w:left="0"/>
        <w:rPr>
          <w:rStyle w:val="Hyperlink"/>
          <w:rFonts w:eastAsia="Arial"/>
          <w:color w:val="auto"/>
          <w:sz w:val="24"/>
          <w:szCs w:val="24"/>
        </w:rPr>
      </w:pPr>
      <w:hyperlink r:id="rId30" w:history="1">
        <w:r w:rsidRPr="00F91CE9">
          <w:rPr>
            <w:rStyle w:val="Hyperlink"/>
            <w:rFonts w:eastAsia="Arial"/>
            <w:color w:val="auto"/>
            <w:sz w:val="24"/>
            <w:szCs w:val="24"/>
          </w:rPr>
          <w:t>The Australian Human Rights Commission</w:t>
        </w:r>
      </w:hyperlink>
      <w:r w:rsidR="00531BE5" w:rsidRPr="00F91CE9">
        <w:t xml:space="preserve"> </w:t>
      </w:r>
      <w:r w:rsidR="00531BE5" w:rsidRPr="00F91CE9">
        <w:rPr>
          <w:sz w:val="24"/>
          <w:szCs w:val="24"/>
        </w:rPr>
        <w:t>(AHRC)</w:t>
      </w:r>
    </w:p>
    <w:p w14:paraId="7B077046" w14:textId="5133B4F9" w:rsidR="0020623A" w:rsidRPr="00F91CE9" w:rsidRDefault="0020623A" w:rsidP="00531BE5">
      <w:pPr>
        <w:pStyle w:val="BodyText"/>
        <w:spacing w:before="60" w:after="60"/>
        <w:rPr>
          <w:sz w:val="24"/>
          <w:szCs w:val="24"/>
        </w:rPr>
      </w:pPr>
      <w:r w:rsidRPr="00F91CE9">
        <w:rPr>
          <w:sz w:val="24"/>
          <w:szCs w:val="24"/>
        </w:rPr>
        <w:t>The A</w:t>
      </w:r>
      <w:r w:rsidR="00531BE5" w:rsidRPr="00F91CE9">
        <w:rPr>
          <w:sz w:val="24"/>
          <w:szCs w:val="24"/>
        </w:rPr>
        <w:t>HRC</w:t>
      </w:r>
      <w:r w:rsidRPr="00F91CE9">
        <w:rPr>
          <w:sz w:val="24"/>
          <w:szCs w:val="24"/>
        </w:rPr>
        <w:t> considers and accepts complaints of workplace discrimination, harassment and bullying covered under federal law. This may include bullying or harassment complaints based on race, sex, age, sexual orientation, religion or disability.</w:t>
      </w:r>
    </w:p>
    <w:p w14:paraId="3F463406" w14:textId="2C90D431" w:rsidR="00516610" w:rsidRPr="00F91CE9" w:rsidRDefault="00F2469D" w:rsidP="00516610">
      <w:pPr>
        <w:pStyle w:val="BodyText"/>
        <w:spacing w:after="60"/>
        <w:rPr>
          <w:sz w:val="24"/>
          <w:szCs w:val="24"/>
        </w:rPr>
      </w:pPr>
      <w:r w:rsidRPr="00F91CE9">
        <w:rPr>
          <w:sz w:val="24"/>
          <w:szCs w:val="24"/>
        </w:rPr>
        <w:t>The</w:t>
      </w:r>
      <w:r w:rsidR="00531BE5" w:rsidRPr="00F91CE9">
        <w:rPr>
          <w:sz w:val="24"/>
          <w:szCs w:val="24"/>
        </w:rPr>
        <w:t xml:space="preserve"> AHRC’s</w:t>
      </w:r>
      <w:r w:rsidRPr="00F91CE9">
        <w:rPr>
          <w:sz w:val="24"/>
          <w:szCs w:val="24"/>
        </w:rPr>
        <w:t xml:space="preserve"> </w:t>
      </w:r>
      <w:proofErr w:type="spellStart"/>
      <w:r w:rsidR="008658C8" w:rsidRPr="00F91CE9">
        <w:rPr>
          <w:sz w:val="24"/>
          <w:szCs w:val="24"/>
        </w:rPr>
        <w:t>Respect@Work</w:t>
      </w:r>
      <w:proofErr w:type="spellEnd"/>
      <w:r w:rsidR="008658C8" w:rsidRPr="00F91CE9">
        <w:rPr>
          <w:sz w:val="24"/>
          <w:szCs w:val="24"/>
        </w:rPr>
        <w:t xml:space="preserve"> Information Service</w:t>
      </w:r>
      <w:r w:rsidRPr="00F91CE9">
        <w:rPr>
          <w:sz w:val="24"/>
          <w:szCs w:val="24"/>
        </w:rPr>
        <w:t xml:space="preserve"> is</w:t>
      </w:r>
      <w:r w:rsidR="008658C8" w:rsidRPr="00F91CE9">
        <w:rPr>
          <w:sz w:val="24"/>
          <w:szCs w:val="24"/>
        </w:rPr>
        <w:t xml:space="preserve"> </w:t>
      </w:r>
      <w:r w:rsidRPr="00F91CE9">
        <w:rPr>
          <w:sz w:val="24"/>
          <w:szCs w:val="24"/>
        </w:rPr>
        <w:t xml:space="preserve">free and </w:t>
      </w:r>
      <w:proofErr w:type="gramStart"/>
      <w:r w:rsidRPr="00F91CE9">
        <w:rPr>
          <w:sz w:val="24"/>
          <w:szCs w:val="24"/>
        </w:rPr>
        <w:t>confidential, and</w:t>
      </w:r>
      <w:proofErr w:type="gramEnd"/>
      <w:r w:rsidRPr="00F91CE9">
        <w:rPr>
          <w:sz w:val="24"/>
          <w:szCs w:val="24"/>
        </w:rPr>
        <w:t xml:space="preserve"> </w:t>
      </w:r>
      <w:r w:rsidR="008658C8" w:rsidRPr="00F91CE9">
        <w:rPr>
          <w:sz w:val="24"/>
          <w:szCs w:val="24"/>
        </w:rPr>
        <w:t>can provide information and referrals in relation to workplace sexual harassment.</w:t>
      </w:r>
    </w:p>
    <w:p w14:paraId="2C7C1637" w14:textId="77777777" w:rsidR="00516610" w:rsidRPr="00F91CE9" w:rsidRDefault="00516610" w:rsidP="002F5FD3">
      <w:pPr>
        <w:pStyle w:val="ListParagraph"/>
        <w:numPr>
          <w:ilvl w:val="0"/>
          <w:numId w:val="64"/>
        </w:numPr>
        <w:rPr>
          <w:sz w:val="24"/>
          <w:szCs w:val="24"/>
        </w:rPr>
      </w:pPr>
      <w:r w:rsidRPr="00F91CE9">
        <w:rPr>
          <w:sz w:val="24"/>
          <w:szCs w:val="24"/>
        </w:rPr>
        <w:t>Phone: </w:t>
      </w:r>
      <w:hyperlink r:id="rId31" w:tgtFrame="_blank" w:history="1">
        <w:r w:rsidRPr="00F91CE9">
          <w:rPr>
            <w:rStyle w:val="Hyperlink"/>
            <w:sz w:val="24"/>
            <w:szCs w:val="24"/>
          </w:rPr>
          <w:t>1300 656 419</w:t>
        </w:r>
      </w:hyperlink>
    </w:p>
    <w:p w14:paraId="7DC00DF9" w14:textId="77777777" w:rsidR="00516610" w:rsidRPr="00F91CE9" w:rsidRDefault="00516610" w:rsidP="002F5FD3">
      <w:pPr>
        <w:pStyle w:val="ListParagraph"/>
        <w:numPr>
          <w:ilvl w:val="0"/>
          <w:numId w:val="64"/>
        </w:numPr>
        <w:rPr>
          <w:sz w:val="24"/>
          <w:szCs w:val="24"/>
        </w:rPr>
      </w:pPr>
      <w:r w:rsidRPr="00F91CE9">
        <w:rPr>
          <w:sz w:val="24"/>
          <w:szCs w:val="24"/>
        </w:rPr>
        <w:t>Email: </w:t>
      </w:r>
      <w:hyperlink r:id="rId32" w:tgtFrame="_blank" w:history="1">
        <w:r w:rsidRPr="00F91CE9">
          <w:rPr>
            <w:rStyle w:val="Hyperlink"/>
            <w:sz w:val="24"/>
            <w:szCs w:val="24"/>
          </w:rPr>
          <w:t>respect@humanrights.gov</w:t>
        </w:r>
      </w:hyperlink>
    </w:p>
    <w:p w14:paraId="776A46F6" w14:textId="7D859F32" w:rsidR="00516610" w:rsidRPr="00F91CE9" w:rsidRDefault="00516610" w:rsidP="002F5FD3">
      <w:pPr>
        <w:pStyle w:val="ListParagraph"/>
        <w:numPr>
          <w:ilvl w:val="0"/>
          <w:numId w:val="64"/>
        </w:numPr>
        <w:spacing w:after="120"/>
        <w:ind w:left="357" w:hanging="357"/>
        <w:contextualSpacing w:val="0"/>
        <w:rPr>
          <w:sz w:val="24"/>
          <w:szCs w:val="24"/>
        </w:rPr>
      </w:pPr>
      <w:r w:rsidRPr="00F91CE9">
        <w:rPr>
          <w:sz w:val="24"/>
          <w:szCs w:val="24"/>
        </w:rPr>
        <w:t>Website: </w:t>
      </w:r>
      <w:hyperlink r:id="rId33" w:history="1">
        <w:r w:rsidRPr="00F91CE9">
          <w:rPr>
            <w:rStyle w:val="Hyperlink"/>
            <w:sz w:val="24"/>
            <w:szCs w:val="24"/>
          </w:rPr>
          <w:t>The Australian Human Rights Commission</w:t>
        </w:r>
      </w:hyperlink>
    </w:p>
    <w:p w14:paraId="2585F553" w14:textId="35683804" w:rsidR="008658C8" w:rsidRPr="00F91CE9" w:rsidRDefault="00E612AC" w:rsidP="00466020">
      <w:pPr>
        <w:pStyle w:val="ListParagraph"/>
        <w:spacing w:before="120"/>
        <w:ind w:left="0"/>
        <w:contextualSpacing w:val="0"/>
        <w:rPr>
          <w:b/>
          <w:bCs/>
          <w:sz w:val="24"/>
          <w:szCs w:val="24"/>
        </w:rPr>
      </w:pPr>
      <w:hyperlink r:id="rId34" w:history="1">
        <w:r w:rsidRPr="00F91CE9">
          <w:rPr>
            <w:rStyle w:val="Hyperlink"/>
            <w:rFonts w:eastAsia="Arial"/>
            <w:color w:val="auto"/>
            <w:sz w:val="24"/>
            <w:szCs w:val="24"/>
          </w:rPr>
          <w:t>WA Equal Opportunity Commission</w:t>
        </w:r>
      </w:hyperlink>
    </w:p>
    <w:p w14:paraId="5C72C67E" w14:textId="3554F21F" w:rsidR="00466020" w:rsidRPr="00F91CE9" w:rsidRDefault="0020623A" w:rsidP="00531BE5">
      <w:pPr>
        <w:spacing w:before="60" w:after="60"/>
        <w:rPr>
          <w:sz w:val="24"/>
          <w:szCs w:val="24"/>
        </w:rPr>
      </w:pPr>
      <w:r w:rsidRPr="00F91CE9">
        <w:rPr>
          <w:sz w:val="24"/>
          <w:szCs w:val="24"/>
        </w:rPr>
        <w:t xml:space="preserve">The WA Equal Opportunity Commission is the state’s anti-discrimination body, which can consider and investigate breaches of WA’s Equal Opportunity Act </w:t>
      </w:r>
      <w:r w:rsidR="00531BE5" w:rsidRPr="00F91CE9">
        <w:rPr>
          <w:sz w:val="24"/>
          <w:szCs w:val="24"/>
        </w:rPr>
        <w:t xml:space="preserve">(1984) </w:t>
      </w:r>
      <w:r w:rsidRPr="00F91CE9">
        <w:rPr>
          <w:sz w:val="24"/>
          <w:szCs w:val="24"/>
        </w:rPr>
        <w:t xml:space="preserve">in workplaces. </w:t>
      </w:r>
      <w:r w:rsidR="00531BE5" w:rsidRPr="00F91CE9">
        <w:rPr>
          <w:sz w:val="24"/>
          <w:szCs w:val="24"/>
        </w:rPr>
        <w:t xml:space="preserve">The dispute resolution process often involves </w:t>
      </w:r>
      <w:r w:rsidRPr="00F91CE9">
        <w:rPr>
          <w:sz w:val="24"/>
          <w:szCs w:val="24"/>
        </w:rPr>
        <w:t>conciliation between both parties</w:t>
      </w:r>
      <w:r w:rsidR="00531BE5" w:rsidRPr="00F91CE9">
        <w:rPr>
          <w:sz w:val="24"/>
          <w:szCs w:val="24"/>
        </w:rPr>
        <w:t>.</w:t>
      </w:r>
    </w:p>
    <w:p w14:paraId="1EEB2548" w14:textId="77777777" w:rsidR="00516610" w:rsidRPr="00F91CE9" w:rsidRDefault="008658C8" w:rsidP="002F5FD3">
      <w:pPr>
        <w:pStyle w:val="ListParagraph"/>
        <w:numPr>
          <w:ilvl w:val="0"/>
          <w:numId w:val="58"/>
        </w:numPr>
        <w:rPr>
          <w:sz w:val="24"/>
          <w:szCs w:val="24"/>
        </w:rPr>
      </w:pPr>
      <w:r w:rsidRPr="00F91CE9">
        <w:rPr>
          <w:sz w:val="24"/>
          <w:szCs w:val="24"/>
        </w:rPr>
        <w:t>Phone: </w:t>
      </w:r>
      <w:hyperlink r:id="rId35" w:tgtFrame="_blank" w:history="1">
        <w:r w:rsidRPr="00F91CE9">
          <w:rPr>
            <w:rStyle w:val="Hyperlink"/>
            <w:sz w:val="24"/>
            <w:szCs w:val="24"/>
          </w:rPr>
          <w:t>1800 198 149</w:t>
        </w:r>
      </w:hyperlink>
    </w:p>
    <w:p w14:paraId="5C44FE05" w14:textId="76D54A4F" w:rsidR="008658C8" w:rsidRPr="00F91CE9" w:rsidRDefault="008658C8" w:rsidP="002F5FD3">
      <w:pPr>
        <w:pStyle w:val="ListParagraph"/>
        <w:numPr>
          <w:ilvl w:val="0"/>
          <w:numId w:val="58"/>
        </w:numPr>
        <w:rPr>
          <w:sz w:val="24"/>
          <w:szCs w:val="24"/>
        </w:rPr>
      </w:pPr>
      <w:r w:rsidRPr="00F91CE9">
        <w:rPr>
          <w:sz w:val="24"/>
          <w:szCs w:val="24"/>
        </w:rPr>
        <w:t>Website: </w:t>
      </w:r>
      <w:hyperlink r:id="rId36" w:tgtFrame="_blank" w:history="1">
        <w:r w:rsidRPr="00F91CE9">
          <w:rPr>
            <w:rStyle w:val="Hyperlink"/>
            <w:sz w:val="24"/>
            <w:szCs w:val="24"/>
          </w:rPr>
          <w:t>Equal Opportunity Commission WA</w:t>
        </w:r>
      </w:hyperlink>
    </w:p>
    <w:p w14:paraId="5DD1F861" w14:textId="77777777" w:rsidR="008658C8" w:rsidRPr="00F91CE9" w:rsidRDefault="008658C8" w:rsidP="008658C8">
      <w:pPr>
        <w:rPr>
          <w:sz w:val="24"/>
          <w:szCs w:val="24"/>
        </w:rPr>
      </w:pPr>
    </w:p>
    <w:p w14:paraId="52F32222" w14:textId="77777777" w:rsidR="00531BE5" w:rsidRPr="00F91CE9" w:rsidRDefault="00531BE5" w:rsidP="008658C8">
      <w:pPr>
        <w:pStyle w:val="ListParagraph"/>
        <w:ind w:left="0"/>
        <w:rPr>
          <w:rFonts w:eastAsia="Arial"/>
          <w:sz w:val="24"/>
          <w:szCs w:val="24"/>
        </w:rPr>
      </w:pPr>
    </w:p>
    <w:p w14:paraId="6B18554D" w14:textId="77777777" w:rsidR="00531BE5" w:rsidRPr="00F91CE9" w:rsidRDefault="00531BE5" w:rsidP="008658C8">
      <w:pPr>
        <w:pStyle w:val="ListParagraph"/>
        <w:ind w:left="0"/>
        <w:rPr>
          <w:rFonts w:eastAsia="Arial"/>
          <w:sz w:val="24"/>
          <w:szCs w:val="24"/>
        </w:rPr>
      </w:pPr>
    </w:p>
    <w:p w14:paraId="30C2C934" w14:textId="77777777" w:rsidR="00531BE5" w:rsidRPr="00F91CE9" w:rsidRDefault="00531BE5" w:rsidP="008658C8">
      <w:pPr>
        <w:pStyle w:val="ListParagraph"/>
        <w:ind w:left="0"/>
        <w:rPr>
          <w:sz w:val="24"/>
          <w:szCs w:val="24"/>
        </w:rPr>
      </w:pPr>
    </w:p>
    <w:p w14:paraId="7B1889E8" w14:textId="77777777" w:rsidR="00DE079D" w:rsidRPr="00F91CE9" w:rsidRDefault="00DE079D" w:rsidP="00634D04">
      <w:pPr>
        <w:pStyle w:val="ListParagraph"/>
        <w:ind w:left="0"/>
        <w:rPr>
          <w:b/>
          <w:bCs/>
          <w:sz w:val="24"/>
          <w:szCs w:val="24"/>
        </w:rPr>
      </w:pPr>
      <w:r w:rsidRPr="00F91CE9">
        <w:rPr>
          <w:b/>
          <w:bCs/>
          <w:sz w:val="24"/>
          <w:szCs w:val="24"/>
        </w:rPr>
        <w:t>Fair Work Commission</w:t>
      </w:r>
    </w:p>
    <w:p w14:paraId="776F7E9E" w14:textId="70C3B5F1" w:rsidR="00DE079D" w:rsidRPr="00F91CE9" w:rsidRDefault="00DE079D" w:rsidP="00516610">
      <w:pPr>
        <w:spacing w:before="60"/>
        <w:rPr>
          <w:sz w:val="24"/>
          <w:szCs w:val="24"/>
        </w:rPr>
      </w:pPr>
      <w:r w:rsidRPr="00F91CE9">
        <w:rPr>
          <w:rFonts w:eastAsia="Arial"/>
          <w:sz w:val="24"/>
          <w:szCs w:val="24"/>
        </w:rPr>
        <w:t>If you are a worker and have been treated unfairly or punished by your employer because you reported sexual harassment, you may be able to make a complaint to</w:t>
      </w:r>
      <w:r w:rsidR="003446A4" w:rsidRPr="00F91CE9">
        <w:rPr>
          <w:rFonts w:eastAsia="Arial"/>
          <w:sz w:val="24"/>
          <w:szCs w:val="24"/>
        </w:rPr>
        <w:t xml:space="preserve"> </w:t>
      </w:r>
      <w:r w:rsidRPr="00F91CE9">
        <w:rPr>
          <w:rFonts w:eastAsia="Arial"/>
          <w:sz w:val="24"/>
          <w:szCs w:val="24"/>
        </w:rPr>
        <w:t>the</w:t>
      </w:r>
      <w:r w:rsidR="003446A4" w:rsidRPr="00F91CE9">
        <w:rPr>
          <w:rFonts w:eastAsia="Arial"/>
          <w:sz w:val="24"/>
          <w:szCs w:val="24"/>
        </w:rPr>
        <w:t xml:space="preserve"> </w:t>
      </w:r>
      <w:r w:rsidRPr="00F91CE9">
        <w:rPr>
          <w:sz w:val="24"/>
          <w:szCs w:val="24"/>
        </w:rPr>
        <w:t>Fair</w:t>
      </w:r>
      <w:r w:rsidR="003446A4" w:rsidRPr="00F91CE9">
        <w:rPr>
          <w:sz w:val="24"/>
          <w:szCs w:val="24"/>
        </w:rPr>
        <w:t> </w:t>
      </w:r>
      <w:r w:rsidRPr="00F91CE9">
        <w:rPr>
          <w:sz w:val="24"/>
          <w:szCs w:val="24"/>
        </w:rPr>
        <w:t>Work</w:t>
      </w:r>
      <w:r w:rsidR="003446A4" w:rsidRPr="00F91CE9">
        <w:rPr>
          <w:sz w:val="24"/>
          <w:szCs w:val="24"/>
        </w:rPr>
        <w:t> </w:t>
      </w:r>
      <w:r w:rsidRPr="00F91CE9">
        <w:rPr>
          <w:sz w:val="24"/>
          <w:szCs w:val="24"/>
        </w:rPr>
        <w:t>Commission.</w:t>
      </w:r>
    </w:p>
    <w:p w14:paraId="0B595EA0" w14:textId="77777777" w:rsidR="00DE079D" w:rsidRPr="00F91CE9" w:rsidRDefault="00DE079D" w:rsidP="00516610">
      <w:pPr>
        <w:spacing w:before="60"/>
        <w:rPr>
          <w:sz w:val="24"/>
          <w:szCs w:val="24"/>
        </w:rPr>
      </w:pPr>
      <w:r w:rsidRPr="00F91CE9">
        <w:rPr>
          <w:rFonts w:eastAsia="Arial"/>
          <w:sz w:val="24"/>
          <w:szCs w:val="24"/>
        </w:rPr>
        <w:t>In certain circumstances, they also have the power to issue a ‘stop sexual harassment order' to try to stop the harassment from continuing. For more information or to check your eligibility, contact the Fair Work Commission.</w:t>
      </w:r>
    </w:p>
    <w:p w14:paraId="7E8FD0E6" w14:textId="77777777" w:rsidR="00DE079D" w:rsidRPr="00F91CE9" w:rsidRDefault="00DE079D" w:rsidP="002F5FD3">
      <w:pPr>
        <w:pStyle w:val="ListParagraph"/>
        <w:numPr>
          <w:ilvl w:val="0"/>
          <w:numId w:val="58"/>
        </w:numPr>
        <w:rPr>
          <w:sz w:val="24"/>
          <w:szCs w:val="24"/>
        </w:rPr>
      </w:pPr>
      <w:r w:rsidRPr="00F91CE9">
        <w:rPr>
          <w:rFonts w:eastAsia="Arial"/>
          <w:sz w:val="24"/>
          <w:szCs w:val="24"/>
        </w:rPr>
        <w:t>Phone: 1300 799 675</w:t>
      </w:r>
    </w:p>
    <w:p w14:paraId="2F219DD9" w14:textId="538B48FC" w:rsidR="00634D04" w:rsidRPr="00F91CE9" w:rsidRDefault="00DE079D" w:rsidP="002F5FD3">
      <w:pPr>
        <w:pStyle w:val="ListParagraph"/>
        <w:numPr>
          <w:ilvl w:val="0"/>
          <w:numId w:val="58"/>
        </w:numPr>
        <w:spacing w:after="240"/>
        <w:ind w:left="357" w:hanging="357"/>
        <w:contextualSpacing w:val="0"/>
        <w:rPr>
          <w:b/>
          <w:bCs/>
          <w:sz w:val="24"/>
          <w:szCs w:val="24"/>
        </w:rPr>
      </w:pPr>
      <w:r w:rsidRPr="00F91CE9">
        <w:rPr>
          <w:rFonts w:eastAsia="Arial"/>
          <w:sz w:val="24"/>
          <w:szCs w:val="24"/>
        </w:rPr>
        <w:t xml:space="preserve">Website: </w:t>
      </w:r>
      <w:hyperlink r:id="rId37" w:history="1">
        <w:r w:rsidRPr="00F91CE9">
          <w:rPr>
            <w:rStyle w:val="Hyperlink"/>
            <w:rFonts w:eastAsia="Arial"/>
            <w:color w:val="auto"/>
            <w:sz w:val="24"/>
            <w:szCs w:val="24"/>
          </w:rPr>
          <w:t>fwc.gov.au</w:t>
        </w:r>
      </w:hyperlink>
      <w:r w:rsidRPr="00F91CE9">
        <w:rPr>
          <w:rFonts w:eastAsia="Arial"/>
          <w:sz w:val="24"/>
          <w:szCs w:val="24"/>
        </w:rPr>
        <w:t xml:space="preserve"> </w:t>
      </w:r>
    </w:p>
    <w:p w14:paraId="4C20B490" w14:textId="438DB9E7" w:rsidR="00DE079D" w:rsidRPr="00F91CE9" w:rsidRDefault="00DE079D" w:rsidP="008658C8">
      <w:pPr>
        <w:pStyle w:val="BodyText"/>
        <w:spacing w:before="120" w:after="60"/>
        <w:rPr>
          <w:b/>
          <w:bCs/>
          <w:sz w:val="24"/>
          <w:szCs w:val="24"/>
        </w:rPr>
      </w:pPr>
      <w:r w:rsidRPr="00F91CE9">
        <w:rPr>
          <w:b/>
          <w:bCs/>
          <w:sz w:val="24"/>
          <w:szCs w:val="24"/>
        </w:rPr>
        <w:t>Fair Work Ombudsman</w:t>
      </w:r>
    </w:p>
    <w:p w14:paraId="1DBBE57C" w14:textId="43F7BA9A" w:rsidR="00DE079D" w:rsidRPr="00F91CE9" w:rsidRDefault="00DE079D" w:rsidP="00DE079D">
      <w:pPr>
        <w:keepNext/>
        <w:rPr>
          <w:sz w:val="24"/>
          <w:szCs w:val="24"/>
        </w:rPr>
      </w:pPr>
      <w:r w:rsidRPr="00F91CE9">
        <w:rPr>
          <w:rFonts w:eastAsia="Arial"/>
          <w:sz w:val="24"/>
          <w:szCs w:val="24"/>
        </w:rPr>
        <w:t xml:space="preserve">The Fair Work Ombudsman is Australia’s national workplace relations regulator. It provides </w:t>
      </w:r>
      <w:r w:rsidR="00B568E4" w:rsidRPr="00F91CE9">
        <w:rPr>
          <w:rFonts w:eastAsia="Arial"/>
          <w:sz w:val="24"/>
          <w:szCs w:val="24"/>
        </w:rPr>
        <w:t xml:space="preserve">employees and employers with </w:t>
      </w:r>
      <w:r w:rsidRPr="00F91CE9">
        <w:rPr>
          <w:rFonts w:eastAsia="Arial"/>
          <w:sz w:val="24"/>
          <w:szCs w:val="24"/>
        </w:rPr>
        <w:t>information and advice about workplace entitlements and obligations.</w:t>
      </w:r>
    </w:p>
    <w:p w14:paraId="4C5F9279" w14:textId="684DD711" w:rsidR="00DE079D" w:rsidRPr="00F91CE9" w:rsidRDefault="00DE079D" w:rsidP="00516610">
      <w:pPr>
        <w:keepNext/>
        <w:spacing w:before="60"/>
        <w:rPr>
          <w:sz w:val="24"/>
          <w:szCs w:val="24"/>
        </w:rPr>
      </w:pPr>
      <w:r w:rsidRPr="00F91CE9">
        <w:rPr>
          <w:rFonts w:eastAsia="Arial"/>
          <w:sz w:val="24"/>
          <w:szCs w:val="24"/>
        </w:rPr>
        <w:t>The Fair Work Ombudsman can provide general information about protections from sexual harassment, preventi</w:t>
      </w:r>
      <w:r w:rsidR="00B568E4" w:rsidRPr="00F91CE9">
        <w:rPr>
          <w:rFonts w:eastAsia="Arial"/>
          <w:sz w:val="24"/>
          <w:szCs w:val="24"/>
        </w:rPr>
        <w:t>ng</w:t>
      </w:r>
      <w:r w:rsidRPr="00F91CE9">
        <w:rPr>
          <w:rFonts w:eastAsia="Arial"/>
          <w:sz w:val="24"/>
          <w:szCs w:val="24"/>
        </w:rPr>
        <w:t xml:space="preserve"> and managing sexual harassment in the workplace.</w:t>
      </w:r>
    </w:p>
    <w:p w14:paraId="0983104A" w14:textId="7C883A6B" w:rsidR="00DE079D" w:rsidRPr="00F91CE9" w:rsidRDefault="00DE079D" w:rsidP="002F5FD3">
      <w:pPr>
        <w:pStyle w:val="ListParagraph"/>
        <w:keepNext/>
        <w:numPr>
          <w:ilvl w:val="0"/>
          <w:numId w:val="65"/>
        </w:numPr>
        <w:spacing w:before="60"/>
        <w:ind w:left="357" w:hanging="357"/>
        <w:contextualSpacing w:val="0"/>
        <w:rPr>
          <w:sz w:val="24"/>
          <w:szCs w:val="24"/>
        </w:rPr>
      </w:pPr>
      <w:r w:rsidRPr="00F91CE9">
        <w:rPr>
          <w:rFonts w:eastAsia="Arial"/>
          <w:sz w:val="24"/>
          <w:szCs w:val="24"/>
        </w:rPr>
        <w:t xml:space="preserve">Phone: 13 13 94 </w:t>
      </w:r>
      <w:r w:rsidR="002A6BA5" w:rsidRPr="00F91CE9">
        <w:rPr>
          <w:rFonts w:eastAsia="Arial"/>
          <w:sz w:val="24"/>
          <w:szCs w:val="24"/>
        </w:rPr>
        <w:t xml:space="preserve"> </w:t>
      </w:r>
    </w:p>
    <w:p w14:paraId="0414A2AE" w14:textId="77777777" w:rsidR="00DE079D" w:rsidRPr="00F91CE9" w:rsidRDefault="00DE079D" w:rsidP="002F5FD3">
      <w:pPr>
        <w:pStyle w:val="ListParagraph"/>
        <w:numPr>
          <w:ilvl w:val="0"/>
          <w:numId w:val="65"/>
        </w:numPr>
        <w:rPr>
          <w:rStyle w:val="Hyperlink"/>
          <w:rFonts w:eastAsia="Arial"/>
          <w:color w:val="auto"/>
          <w:sz w:val="24"/>
          <w:szCs w:val="24"/>
        </w:rPr>
      </w:pPr>
      <w:r w:rsidRPr="00F91CE9">
        <w:rPr>
          <w:rFonts w:eastAsia="Arial"/>
          <w:sz w:val="24"/>
          <w:szCs w:val="24"/>
        </w:rPr>
        <w:t xml:space="preserve">Website: </w:t>
      </w:r>
      <w:hyperlink r:id="rId38" w:history="1">
        <w:r w:rsidRPr="00F91CE9">
          <w:rPr>
            <w:rStyle w:val="Hyperlink"/>
            <w:rFonts w:eastAsia="Arial"/>
            <w:color w:val="auto"/>
            <w:sz w:val="24"/>
            <w:szCs w:val="24"/>
          </w:rPr>
          <w:t>fairwork.gov.au</w:t>
        </w:r>
      </w:hyperlink>
    </w:p>
    <w:p w14:paraId="171B6FF7" w14:textId="6E7C2178" w:rsidR="002F1CCE" w:rsidRPr="00F91CE9" w:rsidRDefault="3AA5123D" w:rsidP="00516610">
      <w:pPr>
        <w:pStyle w:val="BodyText"/>
        <w:spacing w:before="240" w:after="60"/>
        <w:rPr>
          <w:b/>
          <w:bCs/>
          <w:sz w:val="24"/>
          <w:szCs w:val="24"/>
        </w:rPr>
      </w:pPr>
      <w:r w:rsidRPr="00F91CE9">
        <w:rPr>
          <w:b/>
          <w:bCs/>
          <w:sz w:val="24"/>
          <w:szCs w:val="24"/>
        </w:rPr>
        <w:t>Workers’ compensation</w:t>
      </w:r>
    </w:p>
    <w:p w14:paraId="295E8D16" w14:textId="3912AA3B" w:rsidR="002F1CCE" w:rsidRPr="00F91CE9" w:rsidRDefault="3AA5123D" w:rsidP="00D704DC">
      <w:pPr>
        <w:rPr>
          <w:rFonts w:eastAsia="Arial"/>
          <w:sz w:val="24"/>
          <w:szCs w:val="24"/>
        </w:rPr>
      </w:pPr>
      <w:r w:rsidRPr="00F91CE9">
        <w:rPr>
          <w:rFonts w:eastAsia="Arial"/>
          <w:sz w:val="24"/>
          <w:szCs w:val="24"/>
        </w:rPr>
        <w:t xml:space="preserve">If a worker </w:t>
      </w:r>
      <w:r w:rsidRPr="00F91CE9">
        <w:rPr>
          <w:sz w:val="24"/>
          <w:szCs w:val="24"/>
        </w:rPr>
        <w:t xml:space="preserve">sustains a physical or </w:t>
      </w:r>
      <w:r w:rsidR="00912515" w:rsidRPr="00F91CE9">
        <w:rPr>
          <w:sz w:val="24"/>
          <w:szCs w:val="24"/>
        </w:rPr>
        <w:t>psychological</w:t>
      </w:r>
      <w:r w:rsidRPr="00F91CE9">
        <w:rPr>
          <w:sz w:val="24"/>
          <w:szCs w:val="24"/>
        </w:rPr>
        <w:t xml:space="preserve"> injury from workplace sexual harassment requiring medical attention or time off work, they may be able to access worker’s compensation.</w:t>
      </w:r>
      <w:r w:rsidRPr="00F91CE9">
        <w:rPr>
          <w:rFonts w:eastAsia="Arial"/>
          <w:sz w:val="24"/>
          <w:szCs w:val="24"/>
        </w:rPr>
        <w:t xml:space="preserve"> </w:t>
      </w:r>
    </w:p>
    <w:p w14:paraId="1953727D" w14:textId="77777777" w:rsidR="00516610" w:rsidRPr="00F91CE9" w:rsidRDefault="00516610" w:rsidP="002F5FD3">
      <w:pPr>
        <w:pStyle w:val="ListParagraph"/>
        <w:numPr>
          <w:ilvl w:val="0"/>
          <w:numId w:val="66"/>
        </w:numPr>
        <w:ind w:left="360"/>
        <w:jc w:val="both"/>
        <w:rPr>
          <w:sz w:val="24"/>
          <w:szCs w:val="24"/>
        </w:rPr>
      </w:pPr>
      <w:r w:rsidRPr="00F91CE9">
        <w:rPr>
          <w:rFonts w:eastAsia="Arial"/>
          <w:sz w:val="24"/>
          <w:szCs w:val="24"/>
        </w:rPr>
        <w:t xml:space="preserve">Western Australia: </w:t>
      </w:r>
      <w:hyperlink r:id="rId39" w:history="1">
        <w:proofErr w:type="spellStart"/>
        <w:r w:rsidRPr="00F91CE9">
          <w:rPr>
            <w:rStyle w:val="Hyperlink"/>
            <w:rFonts w:eastAsia="Arial"/>
            <w:color w:val="auto"/>
            <w:sz w:val="24"/>
            <w:szCs w:val="24"/>
          </w:rPr>
          <w:t>WorkCover</w:t>
        </w:r>
        <w:proofErr w:type="spellEnd"/>
        <w:r w:rsidRPr="00F91CE9">
          <w:rPr>
            <w:rStyle w:val="Hyperlink"/>
            <w:rFonts w:eastAsia="Arial"/>
            <w:color w:val="auto"/>
            <w:sz w:val="24"/>
            <w:szCs w:val="24"/>
          </w:rPr>
          <w:t xml:space="preserve"> WA</w:t>
        </w:r>
      </w:hyperlink>
      <w:r w:rsidRPr="00F91CE9">
        <w:rPr>
          <w:rFonts w:eastAsia="Arial"/>
          <w:sz w:val="24"/>
          <w:szCs w:val="24"/>
        </w:rPr>
        <w:t xml:space="preserve"> </w:t>
      </w:r>
    </w:p>
    <w:p w14:paraId="315BDB49" w14:textId="77777777" w:rsidR="00516610" w:rsidRPr="00F91CE9" w:rsidRDefault="00516610" w:rsidP="002F5FD3">
      <w:pPr>
        <w:pStyle w:val="ListParagraph"/>
        <w:numPr>
          <w:ilvl w:val="0"/>
          <w:numId w:val="66"/>
        </w:numPr>
        <w:ind w:left="360"/>
        <w:jc w:val="both"/>
        <w:rPr>
          <w:sz w:val="24"/>
          <w:szCs w:val="24"/>
        </w:rPr>
      </w:pPr>
      <w:r w:rsidRPr="00F91CE9">
        <w:rPr>
          <w:rFonts w:eastAsia="Arial"/>
          <w:sz w:val="24"/>
          <w:szCs w:val="24"/>
        </w:rPr>
        <w:t xml:space="preserve">Commonwealth: </w:t>
      </w:r>
      <w:hyperlink r:id="rId40" w:history="1">
        <w:r w:rsidRPr="00F91CE9">
          <w:rPr>
            <w:rStyle w:val="Hyperlink"/>
            <w:rFonts w:eastAsia="Arial"/>
            <w:color w:val="auto"/>
            <w:sz w:val="24"/>
            <w:szCs w:val="24"/>
          </w:rPr>
          <w:t>Comcare</w:t>
        </w:r>
      </w:hyperlink>
      <w:r w:rsidRPr="00F91CE9">
        <w:rPr>
          <w:rFonts w:eastAsia="Arial"/>
          <w:sz w:val="24"/>
          <w:szCs w:val="24"/>
        </w:rPr>
        <w:t xml:space="preserve"> </w:t>
      </w:r>
    </w:p>
    <w:p w14:paraId="038ACF76" w14:textId="77777777" w:rsidR="00516610" w:rsidRPr="00F91CE9" w:rsidRDefault="00516610" w:rsidP="00516610">
      <w:pPr>
        <w:rPr>
          <w:rFonts w:eastAsia="Arial"/>
          <w:sz w:val="24"/>
          <w:szCs w:val="24"/>
        </w:rPr>
      </w:pPr>
    </w:p>
    <w:p w14:paraId="05D9C32D" w14:textId="1C19791F" w:rsidR="00E612AC" w:rsidRPr="00F91CE9" w:rsidRDefault="00D1186E" w:rsidP="008B7EC4">
      <w:pPr>
        <w:pStyle w:val="BodyText"/>
        <w:spacing w:before="120" w:after="0"/>
        <w:rPr>
          <w:b/>
          <w:bCs/>
          <w:color w:val="006B6E"/>
          <w:sz w:val="28"/>
          <w:szCs w:val="28"/>
        </w:rPr>
      </w:pPr>
      <w:r w:rsidRPr="00F91CE9">
        <w:rPr>
          <w:b/>
          <w:bCs/>
          <w:color w:val="006B6E"/>
          <w:sz w:val="28"/>
          <w:szCs w:val="28"/>
        </w:rPr>
        <w:t>S</w:t>
      </w:r>
      <w:r w:rsidR="00E612AC" w:rsidRPr="00F91CE9">
        <w:rPr>
          <w:b/>
          <w:bCs/>
          <w:color w:val="006B6E"/>
          <w:sz w:val="28"/>
          <w:szCs w:val="28"/>
        </w:rPr>
        <w:t>upport</w:t>
      </w:r>
      <w:r w:rsidRPr="00F91CE9">
        <w:rPr>
          <w:b/>
          <w:bCs/>
          <w:color w:val="006B6E"/>
          <w:sz w:val="28"/>
          <w:szCs w:val="28"/>
        </w:rPr>
        <w:t xml:space="preserve"> services</w:t>
      </w:r>
      <w:r w:rsidR="00516610" w:rsidRPr="00F91CE9">
        <w:rPr>
          <w:b/>
          <w:bCs/>
          <w:color w:val="006B6E"/>
          <w:sz w:val="28"/>
          <w:szCs w:val="28"/>
        </w:rPr>
        <w:t xml:space="preserve"> </w:t>
      </w:r>
    </w:p>
    <w:p w14:paraId="2C588AD2" w14:textId="4C068C2A" w:rsidR="00E612AC" w:rsidRPr="00F91CE9" w:rsidRDefault="00E612AC" w:rsidP="00516610">
      <w:pPr>
        <w:spacing w:before="60" w:after="60"/>
        <w:rPr>
          <w:sz w:val="24"/>
          <w:szCs w:val="24"/>
        </w:rPr>
      </w:pPr>
      <w:r w:rsidRPr="00F91CE9">
        <w:rPr>
          <w:rFonts w:eastAsia="Arial"/>
          <w:sz w:val="24"/>
          <w:szCs w:val="24"/>
        </w:rPr>
        <w:t>There are a range of mental health bodies that can provide individual support to workers.</w:t>
      </w:r>
      <w:r w:rsidR="00466020" w:rsidRPr="00F91CE9">
        <w:rPr>
          <w:rFonts w:eastAsia="Arial"/>
          <w:sz w:val="24"/>
          <w:szCs w:val="24"/>
        </w:rPr>
        <w:t xml:space="preserve"> </w:t>
      </w:r>
      <w:r w:rsidRPr="00F91CE9">
        <w:rPr>
          <w:rFonts w:eastAsia="Arial"/>
          <w:sz w:val="24"/>
          <w:szCs w:val="24"/>
        </w:rPr>
        <w:t xml:space="preserve">The National Mental Health Commission provides a list of organisations </w:t>
      </w:r>
      <w:r w:rsidRPr="00F91CE9">
        <w:rPr>
          <w:sz w:val="24"/>
          <w:szCs w:val="24"/>
        </w:rPr>
        <w:t>providing mental health support.</w:t>
      </w:r>
    </w:p>
    <w:p w14:paraId="5BD25B2D" w14:textId="77777777" w:rsidR="00E612AC" w:rsidRPr="00F91CE9" w:rsidRDefault="00E612AC" w:rsidP="002F5FD3">
      <w:pPr>
        <w:pStyle w:val="ListParagraph"/>
        <w:numPr>
          <w:ilvl w:val="0"/>
          <w:numId w:val="67"/>
        </w:numPr>
        <w:rPr>
          <w:sz w:val="24"/>
          <w:szCs w:val="24"/>
        </w:rPr>
      </w:pPr>
      <w:r w:rsidRPr="00F91CE9">
        <w:rPr>
          <w:rFonts w:eastAsia="Arial"/>
          <w:sz w:val="24"/>
          <w:szCs w:val="24"/>
        </w:rPr>
        <w:t xml:space="preserve">Website: </w:t>
      </w:r>
      <w:hyperlink r:id="rId41" w:history="1">
        <w:r w:rsidRPr="00F91CE9">
          <w:rPr>
            <w:rStyle w:val="Hyperlink"/>
            <w:color w:val="auto"/>
            <w:sz w:val="24"/>
            <w:szCs w:val="24"/>
          </w:rPr>
          <w:t>www.mentalhealthcommission.gov.au/find-support</w:t>
        </w:r>
      </w:hyperlink>
      <w:r w:rsidRPr="00F91CE9">
        <w:rPr>
          <w:sz w:val="24"/>
          <w:szCs w:val="24"/>
        </w:rPr>
        <w:t xml:space="preserve"> </w:t>
      </w:r>
    </w:p>
    <w:p w14:paraId="36D9171F" w14:textId="50F88978" w:rsidR="002F1CCE" w:rsidRPr="00F91CE9" w:rsidRDefault="00A53343" w:rsidP="00516610">
      <w:pPr>
        <w:pStyle w:val="BodyText"/>
        <w:spacing w:before="240" w:after="0"/>
        <w:rPr>
          <w:b/>
          <w:bCs/>
          <w:sz w:val="24"/>
          <w:szCs w:val="24"/>
        </w:rPr>
      </w:pPr>
      <w:r w:rsidRPr="00F91CE9">
        <w:rPr>
          <w:b/>
          <w:bCs/>
          <w:sz w:val="24"/>
          <w:szCs w:val="24"/>
        </w:rPr>
        <w:t>D</w:t>
      </w:r>
      <w:r w:rsidR="00AF2789" w:rsidRPr="00F91CE9">
        <w:rPr>
          <w:b/>
          <w:bCs/>
          <w:sz w:val="24"/>
          <w:szCs w:val="24"/>
        </w:rPr>
        <w:t xml:space="preserve">omestic, family and sexual </w:t>
      </w:r>
      <w:r w:rsidR="00E25DC9" w:rsidRPr="00F91CE9">
        <w:rPr>
          <w:b/>
          <w:bCs/>
          <w:sz w:val="24"/>
          <w:szCs w:val="24"/>
        </w:rPr>
        <w:t>violence counselling</w:t>
      </w:r>
    </w:p>
    <w:p w14:paraId="724EA779" w14:textId="59CFD4DE" w:rsidR="00E25DC9" w:rsidRPr="00F91CE9" w:rsidRDefault="00E25DC9" w:rsidP="007C6121">
      <w:pPr>
        <w:rPr>
          <w:sz w:val="24"/>
          <w:szCs w:val="24"/>
        </w:rPr>
      </w:pPr>
      <w:r w:rsidRPr="00F91CE9">
        <w:rPr>
          <w:sz w:val="24"/>
          <w:szCs w:val="24"/>
        </w:rPr>
        <w:t xml:space="preserve">1800RESPECT is the national domestic, family and sexual violence counselling, information and support service. </w:t>
      </w:r>
      <w:bookmarkEnd w:id="3"/>
    </w:p>
    <w:p w14:paraId="79C08F78" w14:textId="77777777" w:rsidR="00D1186E" w:rsidRPr="00F91CE9" w:rsidRDefault="00D1186E" w:rsidP="002F5FD3">
      <w:pPr>
        <w:pStyle w:val="BodyTextSmall"/>
        <w:numPr>
          <w:ilvl w:val="0"/>
          <w:numId w:val="67"/>
        </w:numPr>
        <w:spacing w:after="0"/>
        <w:rPr>
          <w:sz w:val="24"/>
          <w:szCs w:val="24"/>
          <w:lang w:eastAsia="en-AU"/>
        </w:rPr>
      </w:pPr>
      <w:r w:rsidRPr="00F91CE9">
        <w:rPr>
          <w:sz w:val="24"/>
          <w:szCs w:val="24"/>
          <w:lang w:eastAsia="en-AU"/>
        </w:rPr>
        <w:t>Phone: </w:t>
      </w:r>
      <w:hyperlink r:id="rId42" w:tgtFrame="_blank" w:history="1">
        <w:r w:rsidRPr="00F91CE9">
          <w:rPr>
            <w:color w:val="00619A"/>
            <w:sz w:val="24"/>
            <w:szCs w:val="24"/>
            <w:u w:val="single"/>
            <w:lang w:eastAsia="en-AU"/>
          </w:rPr>
          <w:t>1800 737 732</w:t>
        </w:r>
      </w:hyperlink>
    </w:p>
    <w:p w14:paraId="639E194F" w14:textId="374C128C" w:rsidR="00D1186E" w:rsidRPr="00F91CE9" w:rsidRDefault="00D1186E" w:rsidP="002F5FD3">
      <w:pPr>
        <w:pStyle w:val="BodyTextSmall"/>
        <w:numPr>
          <w:ilvl w:val="0"/>
          <w:numId w:val="67"/>
        </w:numPr>
        <w:spacing w:after="0"/>
        <w:rPr>
          <w:sz w:val="24"/>
          <w:szCs w:val="24"/>
          <w:lang w:eastAsia="en-AU"/>
        </w:rPr>
      </w:pPr>
      <w:r w:rsidRPr="00F91CE9">
        <w:rPr>
          <w:sz w:val="24"/>
          <w:szCs w:val="24"/>
          <w:lang w:eastAsia="en-AU"/>
        </w:rPr>
        <w:t>Website: </w:t>
      </w:r>
      <w:hyperlink r:id="rId43" w:tgtFrame="_blank" w:history="1">
        <w:r w:rsidRPr="00F91CE9">
          <w:rPr>
            <w:color w:val="00619A"/>
            <w:sz w:val="24"/>
            <w:szCs w:val="24"/>
            <w:u w:val="single"/>
            <w:lang w:eastAsia="en-AU"/>
          </w:rPr>
          <w:t>1800RESPECT</w:t>
        </w:r>
      </w:hyperlink>
    </w:p>
    <w:p w14:paraId="6883ED70" w14:textId="77777777" w:rsidR="00AC706A" w:rsidRPr="00F91CE9" w:rsidRDefault="00AC706A" w:rsidP="000961FB">
      <w:pPr>
        <w:rPr>
          <w:sz w:val="24"/>
          <w:szCs w:val="24"/>
        </w:rPr>
      </w:pPr>
    </w:p>
    <w:p w14:paraId="1BE95179" w14:textId="359843A0" w:rsidR="00AC706A" w:rsidRPr="00F91CE9" w:rsidRDefault="00AC706A" w:rsidP="000961FB">
      <w:pPr>
        <w:rPr>
          <w:b/>
          <w:bCs/>
          <w:sz w:val="24"/>
          <w:szCs w:val="24"/>
        </w:rPr>
      </w:pPr>
      <w:r w:rsidRPr="00F91CE9">
        <w:rPr>
          <w:b/>
          <w:bCs/>
          <w:sz w:val="24"/>
          <w:szCs w:val="24"/>
        </w:rPr>
        <w:t>Centre for women’s safety and wellbeing (WA)</w:t>
      </w:r>
    </w:p>
    <w:p w14:paraId="6C116AD9" w14:textId="339FE2C0" w:rsidR="00AC706A" w:rsidRPr="00F91CE9" w:rsidRDefault="00AC706A" w:rsidP="000961FB">
      <w:pPr>
        <w:rPr>
          <w:sz w:val="24"/>
          <w:szCs w:val="24"/>
        </w:rPr>
      </w:pPr>
      <w:r w:rsidRPr="00F91CE9">
        <w:rPr>
          <w:sz w:val="24"/>
          <w:szCs w:val="24"/>
        </w:rPr>
        <w:t>An independent, representative peak body for women's specialist domestic and family violence, community-based women’s health and sexual assault services in Western Australia. The Centre for Women’s Safety and Wellbeing provides a directory of services in WA including sexual assault support services, legal assistance services, women’s community-based health services, and men’s programs and supports.</w:t>
      </w:r>
    </w:p>
    <w:p w14:paraId="55576154" w14:textId="5F804235" w:rsidR="00AC706A" w:rsidRPr="00F91CE9" w:rsidRDefault="0023066C" w:rsidP="002F5FD3">
      <w:pPr>
        <w:pStyle w:val="ListParagraph"/>
        <w:numPr>
          <w:ilvl w:val="0"/>
          <w:numId w:val="68"/>
        </w:numPr>
        <w:rPr>
          <w:sz w:val="24"/>
          <w:szCs w:val="24"/>
        </w:rPr>
      </w:pPr>
      <w:r w:rsidRPr="00F91CE9">
        <w:rPr>
          <w:sz w:val="24"/>
          <w:szCs w:val="24"/>
        </w:rPr>
        <w:t xml:space="preserve">Website: </w:t>
      </w:r>
      <w:hyperlink r:id="rId44" w:history="1">
        <w:r w:rsidRPr="00F91CE9">
          <w:rPr>
            <w:rStyle w:val="Hyperlink"/>
            <w:sz w:val="24"/>
            <w:szCs w:val="24"/>
          </w:rPr>
          <w:t>https://cwsw.org.au/</w:t>
        </w:r>
      </w:hyperlink>
    </w:p>
    <w:p w14:paraId="12394B2F" w14:textId="77777777" w:rsidR="00AC706A" w:rsidRPr="00F91CE9" w:rsidRDefault="00AC706A" w:rsidP="000961FB">
      <w:pPr>
        <w:rPr>
          <w:sz w:val="24"/>
          <w:szCs w:val="24"/>
        </w:rPr>
      </w:pPr>
    </w:p>
    <w:p w14:paraId="5D3DE669" w14:textId="2BF61DFE" w:rsidR="000961FB" w:rsidRPr="00F91CE9" w:rsidRDefault="000961FB" w:rsidP="000961FB">
      <w:pPr>
        <w:rPr>
          <w:b/>
          <w:bCs/>
          <w:sz w:val="24"/>
          <w:szCs w:val="24"/>
        </w:rPr>
      </w:pPr>
      <w:r w:rsidRPr="00F91CE9">
        <w:rPr>
          <w:b/>
          <w:bCs/>
          <w:sz w:val="24"/>
          <w:szCs w:val="24"/>
        </w:rPr>
        <w:t>QLife</w:t>
      </w:r>
    </w:p>
    <w:p w14:paraId="1628A9BB" w14:textId="77777777" w:rsidR="00D1186E" w:rsidRPr="00F91CE9" w:rsidRDefault="000961FB" w:rsidP="000961FB">
      <w:pPr>
        <w:rPr>
          <w:b/>
          <w:bCs/>
          <w:sz w:val="24"/>
          <w:szCs w:val="24"/>
        </w:rPr>
      </w:pPr>
      <w:r w:rsidRPr="00F91CE9">
        <w:rPr>
          <w:sz w:val="24"/>
          <w:szCs w:val="24"/>
        </w:rPr>
        <w:t xml:space="preserve">Provides Australia-wide LGBTI peer support and referral for people wanting to talk about a range of issues. </w:t>
      </w:r>
    </w:p>
    <w:p w14:paraId="2C49A0F4" w14:textId="3E28D776" w:rsidR="00D1186E" w:rsidRPr="00F91CE9" w:rsidRDefault="000961FB" w:rsidP="002F5FD3">
      <w:pPr>
        <w:pStyle w:val="ListParagraph"/>
        <w:numPr>
          <w:ilvl w:val="0"/>
          <w:numId w:val="68"/>
        </w:numPr>
        <w:rPr>
          <w:sz w:val="24"/>
          <w:szCs w:val="24"/>
        </w:rPr>
      </w:pPr>
      <w:r w:rsidRPr="00F91CE9">
        <w:rPr>
          <w:sz w:val="24"/>
          <w:szCs w:val="24"/>
        </w:rPr>
        <w:t>Phone: </w:t>
      </w:r>
      <w:hyperlink r:id="rId45" w:tgtFrame="_blank" w:history="1">
        <w:r w:rsidRPr="00F91CE9">
          <w:rPr>
            <w:rStyle w:val="Hyperlink"/>
            <w:sz w:val="24"/>
            <w:szCs w:val="24"/>
          </w:rPr>
          <w:t>1800 184 572</w:t>
        </w:r>
      </w:hyperlink>
    </w:p>
    <w:p w14:paraId="2ABD3166" w14:textId="4287A3FC" w:rsidR="000961FB" w:rsidRPr="00F91CE9" w:rsidRDefault="000961FB" w:rsidP="002F5FD3">
      <w:pPr>
        <w:pStyle w:val="ListParagraph"/>
        <w:numPr>
          <w:ilvl w:val="0"/>
          <w:numId w:val="68"/>
        </w:numPr>
        <w:rPr>
          <w:sz w:val="24"/>
          <w:szCs w:val="24"/>
        </w:rPr>
      </w:pPr>
      <w:r w:rsidRPr="00F91CE9">
        <w:rPr>
          <w:sz w:val="24"/>
          <w:szCs w:val="24"/>
        </w:rPr>
        <w:t>Website: </w:t>
      </w:r>
      <w:r w:rsidR="0023066C" w:rsidRPr="00F91CE9">
        <w:rPr>
          <w:sz w:val="24"/>
          <w:szCs w:val="24"/>
        </w:rPr>
        <w:t>qlife.org.au (webchat service available)</w:t>
      </w:r>
    </w:p>
    <w:p w14:paraId="5D537B16" w14:textId="365F3588" w:rsidR="000961FB" w:rsidRPr="00F91CE9" w:rsidRDefault="00737295" w:rsidP="008658C8">
      <w:pPr>
        <w:pStyle w:val="BodyTextSmall"/>
        <w:spacing w:after="0"/>
        <w:rPr>
          <w:b/>
          <w:bCs/>
          <w:sz w:val="24"/>
          <w:szCs w:val="24"/>
          <w:lang w:eastAsia="en-AU"/>
        </w:rPr>
      </w:pPr>
      <w:r w:rsidRPr="00F91CE9">
        <w:rPr>
          <w:b/>
          <w:bCs/>
          <w:sz w:val="24"/>
          <w:szCs w:val="24"/>
          <w:lang w:eastAsia="en-AU"/>
        </w:rPr>
        <w:br/>
      </w:r>
      <w:r w:rsidR="000961FB" w:rsidRPr="00F91CE9">
        <w:rPr>
          <w:b/>
          <w:bCs/>
          <w:sz w:val="24"/>
          <w:szCs w:val="24"/>
          <w:lang w:eastAsia="en-AU"/>
        </w:rPr>
        <w:t>Rainbow Sexual, Domestic and Family Violence Helpline</w:t>
      </w:r>
    </w:p>
    <w:p w14:paraId="690660FF" w14:textId="77777777" w:rsidR="00D1186E" w:rsidRPr="00F91CE9" w:rsidRDefault="000961FB" w:rsidP="00D1186E">
      <w:pPr>
        <w:pStyle w:val="BodyTextSmall"/>
        <w:spacing w:after="0"/>
        <w:rPr>
          <w:sz w:val="24"/>
          <w:szCs w:val="24"/>
          <w:lang w:eastAsia="en-AU"/>
        </w:rPr>
      </w:pPr>
      <w:r w:rsidRPr="00F91CE9">
        <w:rPr>
          <w:sz w:val="24"/>
          <w:szCs w:val="24"/>
          <w:lang w:eastAsia="en-AU"/>
        </w:rPr>
        <w:t>For anyone from the LGBTIQA+ community whose life has been impacted by sexual domestic and/or family violence. This service is free and confidential. Available 24/7.</w:t>
      </w:r>
    </w:p>
    <w:p w14:paraId="66A5EDDB" w14:textId="1ED763D1" w:rsidR="000961FB" w:rsidRPr="00F91CE9" w:rsidRDefault="000961FB" w:rsidP="002F5FD3">
      <w:pPr>
        <w:pStyle w:val="BodyTextSmall"/>
        <w:numPr>
          <w:ilvl w:val="0"/>
          <w:numId w:val="69"/>
        </w:numPr>
        <w:spacing w:after="0"/>
        <w:rPr>
          <w:sz w:val="24"/>
          <w:szCs w:val="24"/>
          <w:lang w:eastAsia="en-AU"/>
        </w:rPr>
      </w:pPr>
      <w:r w:rsidRPr="00F91CE9">
        <w:rPr>
          <w:sz w:val="24"/>
          <w:szCs w:val="24"/>
          <w:lang w:eastAsia="en-AU"/>
        </w:rPr>
        <w:t>Phone: </w:t>
      </w:r>
      <w:hyperlink r:id="rId46" w:tgtFrame="_blank" w:history="1">
        <w:r w:rsidRPr="00F91CE9">
          <w:rPr>
            <w:color w:val="00619A"/>
            <w:sz w:val="24"/>
            <w:szCs w:val="24"/>
            <w:u w:val="single"/>
            <w:lang w:eastAsia="en-AU"/>
          </w:rPr>
          <w:t>1800 497 212</w:t>
        </w:r>
      </w:hyperlink>
    </w:p>
    <w:p w14:paraId="5BEECBD1" w14:textId="7AAD91A1" w:rsidR="006E74E9" w:rsidRPr="00F91CE9" w:rsidRDefault="00737295" w:rsidP="006E74E9">
      <w:pPr>
        <w:pStyle w:val="BodyTextSmall"/>
        <w:spacing w:after="0"/>
        <w:rPr>
          <w:b/>
          <w:bCs/>
          <w:sz w:val="24"/>
          <w:szCs w:val="24"/>
          <w:lang w:eastAsia="en-AU"/>
        </w:rPr>
      </w:pPr>
      <w:r w:rsidRPr="00F91CE9">
        <w:rPr>
          <w:b/>
          <w:bCs/>
          <w:sz w:val="24"/>
          <w:szCs w:val="24"/>
          <w:lang w:eastAsia="en-AU"/>
        </w:rPr>
        <w:br/>
      </w:r>
      <w:hyperlink r:id="rId47" w:history="1">
        <w:r w:rsidR="006E74E9" w:rsidRPr="00F91CE9">
          <w:rPr>
            <w:rStyle w:val="Hyperlink"/>
            <w:b/>
            <w:bCs/>
            <w:sz w:val="24"/>
            <w:szCs w:val="24"/>
            <w:lang w:eastAsia="en-AU"/>
          </w:rPr>
          <w:t>Say It Out Loud</w:t>
        </w:r>
      </w:hyperlink>
    </w:p>
    <w:p w14:paraId="730E0031" w14:textId="77777777" w:rsidR="006E74E9" w:rsidRPr="00F91CE9" w:rsidRDefault="006E74E9" w:rsidP="006E74E9">
      <w:pPr>
        <w:pStyle w:val="BodyTextSmall"/>
        <w:spacing w:after="0"/>
        <w:rPr>
          <w:sz w:val="24"/>
          <w:szCs w:val="24"/>
          <w:lang w:eastAsia="en-AU"/>
        </w:rPr>
      </w:pPr>
      <w:r w:rsidRPr="00F91CE9">
        <w:rPr>
          <w:sz w:val="24"/>
          <w:szCs w:val="24"/>
          <w:lang w:eastAsia="en-AU"/>
        </w:rPr>
        <w:t>Say It Out Loud is an online resource for LGBTQA+ people who are experiencing family and intimate partner violence. </w:t>
      </w:r>
    </w:p>
    <w:p w14:paraId="7D33DA5E" w14:textId="4A59DB6A" w:rsidR="00737295" w:rsidRPr="00F91CE9" w:rsidRDefault="00737295" w:rsidP="002F5FD3">
      <w:pPr>
        <w:pStyle w:val="BodyTextSmall"/>
        <w:numPr>
          <w:ilvl w:val="0"/>
          <w:numId w:val="69"/>
        </w:numPr>
        <w:spacing w:after="0"/>
        <w:rPr>
          <w:sz w:val="24"/>
          <w:szCs w:val="24"/>
          <w:lang w:eastAsia="en-AU"/>
        </w:rPr>
      </w:pPr>
      <w:r w:rsidRPr="00F91CE9">
        <w:rPr>
          <w:sz w:val="24"/>
          <w:szCs w:val="24"/>
          <w:lang w:eastAsia="en-AU"/>
        </w:rPr>
        <w:t>Website: sayitoutloud.org.au</w:t>
      </w:r>
    </w:p>
    <w:p w14:paraId="538A1EA9" w14:textId="77777777" w:rsidR="006E74E9" w:rsidRPr="00F91CE9" w:rsidRDefault="006E74E9" w:rsidP="008658C8">
      <w:pPr>
        <w:pStyle w:val="BodyTextSmall"/>
        <w:spacing w:after="0"/>
        <w:rPr>
          <w:sz w:val="24"/>
          <w:szCs w:val="24"/>
          <w:lang w:eastAsia="en-AU"/>
        </w:rPr>
      </w:pPr>
    </w:p>
    <w:p w14:paraId="2ECEF5E3" w14:textId="77777777" w:rsidR="008658C8" w:rsidRPr="00F91CE9" w:rsidRDefault="008658C8" w:rsidP="008658C8">
      <w:pPr>
        <w:pStyle w:val="BodyTextSmall"/>
        <w:spacing w:after="0"/>
        <w:rPr>
          <w:b/>
          <w:bCs/>
          <w:sz w:val="24"/>
          <w:szCs w:val="24"/>
          <w:lang w:eastAsia="en-AU"/>
        </w:rPr>
      </w:pPr>
      <w:r w:rsidRPr="00F91CE9">
        <w:rPr>
          <w:b/>
          <w:bCs/>
          <w:sz w:val="24"/>
          <w:szCs w:val="24"/>
          <w:lang w:eastAsia="en-AU"/>
        </w:rPr>
        <w:t>Men’s Referral Service</w:t>
      </w:r>
    </w:p>
    <w:p w14:paraId="4822AC2D" w14:textId="77777777" w:rsidR="00D1186E" w:rsidRPr="00F91CE9" w:rsidRDefault="006E74E9" w:rsidP="008658C8">
      <w:pPr>
        <w:pStyle w:val="BodyTextSmall"/>
        <w:spacing w:after="0"/>
        <w:rPr>
          <w:b/>
          <w:bCs/>
          <w:sz w:val="24"/>
          <w:szCs w:val="24"/>
          <w:lang w:eastAsia="en-AU"/>
        </w:rPr>
      </w:pPr>
      <w:r w:rsidRPr="00F91CE9">
        <w:rPr>
          <w:sz w:val="24"/>
          <w:szCs w:val="24"/>
          <w:lang w:eastAsia="en-AU"/>
        </w:rPr>
        <w:t xml:space="preserve">The Men’s Referral Service is the national counselling, information and referral service for men looking to change their behaviour. </w:t>
      </w:r>
    </w:p>
    <w:p w14:paraId="4A3D610C" w14:textId="3455AB26" w:rsidR="00D1186E" w:rsidRPr="00F91CE9" w:rsidRDefault="008658C8" w:rsidP="002F5FD3">
      <w:pPr>
        <w:pStyle w:val="BodyTextSmall"/>
        <w:numPr>
          <w:ilvl w:val="0"/>
          <w:numId w:val="69"/>
        </w:numPr>
        <w:spacing w:after="0"/>
        <w:rPr>
          <w:b/>
          <w:bCs/>
          <w:sz w:val="24"/>
          <w:szCs w:val="24"/>
          <w:lang w:eastAsia="en-AU"/>
        </w:rPr>
      </w:pPr>
      <w:r w:rsidRPr="00F91CE9">
        <w:rPr>
          <w:b/>
          <w:bCs/>
          <w:sz w:val="24"/>
          <w:szCs w:val="24"/>
          <w:lang w:eastAsia="en-AU"/>
        </w:rPr>
        <w:t>Phone:</w:t>
      </w:r>
      <w:r w:rsidRPr="00F91CE9">
        <w:rPr>
          <w:sz w:val="24"/>
          <w:szCs w:val="24"/>
          <w:lang w:eastAsia="en-AU"/>
        </w:rPr>
        <w:t> </w:t>
      </w:r>
      <w:hyperlink r:id="rId48" w:tgtFrame="_blank" w:history="1">
        <w:r w:rsidRPr="00F91CE9">
          <w:rPr>
            <w:color w:val="00619A"/>
            <w:sz w:val="24"/>
            <w:szCs w:val="24"/>
            <w:u w:val="single"/>
            <w:lang w:eastAsia="en-AU"/>
          </w:rPr>
          <w:t>1300 766 491</w:t>
        </w:r>
      </w:hyperlink>
      <w:r w:rsidRPr="00F91CE9">
        <w:rPr>
          <w:sz w:val="24"/>
          <w:szCs w:val="24"/>
          <w:lang w:eastAsia="en-AU"/>
        </w:rPr>
        <w:t> </w:t>
      </w:r>
    </w:p>
    <w:p w14:paraId="54BBC321" w14:textId="5CDB1F87" w:rsidR="008658C8" w:rsidRPr="00F91CE9" w:rsidRDefault="008658C8" w:rsidP="002F5FD3">
      <w:pPr>
        <w:pStyle w:val="BodyTextSmall"/>
        <w:numPr>
          <w:ilvl w:val="0"/>
          <w:numId w:val="69"/>
        </w:numPr>
        <w:spacing w:after="0"/>
        <w:rPr>
          <w:b/>
          <w:bCs/>
          <w:sz w:val="24"/>
          <w:szCs w:val="24"/>
          <w:lang w:eastAsia="en-AU"/>
        </w:rPr>
      </w:pPr>
      <w:r w:rsidRPr="00F91CE9">
        <w:rPr>
          <w:b/>
          <w:bCs/>
          <w:sz w:val="24"/>
          <w:szCs w:val="24"/>
          <w:lang w:eastAsia="en-AU"/>
        </w:rPr>
        <w:t>Website:</w:t>
      </w:r>
      <w:r w:rsidRPr="00F91CE9">
        <w:rPr>
          <w:sz w:val="24"/>
          <w:szCs w:val="24"/>
          <w:lang w:eastAsia="en-AU"/>
        </w:rPr>
        <w:t> </w:t>
      </w:r>
      <w:r w:rsidR="00AC706A" w:rsidRPr="00F91CE9">
        <w:rPr>
          <w:sz w:val="24"/>
          <w:szCs w:val="24"/>
          <w:lang w:eastAsia="en-AU"/>
        </w:rPr>
        <w:t>www.ntv.org.au</w:t>
      </w:r>
    </w:p>
    <w:p w14:paraId="48133571" w14:textId="77777777" w:rsidR="00003928" w:rsidRPr="00F91CE9" w:rsidRDefault="00003928" w:rsidP="008658C8">
      <w:pPr>
        <w:pStyle w:val="BodyTextSmall"/>
        <w:spacing w:after="0"/>
        <w:rPr>
          <w:sz w:val="24"/>
          <w:szCs w:val="24"/>
        </w:rPr>
      </w:pPr>
    </w:p>
    <w:p w14:paraId="44B8F20E" w14:textId="77777777" w:rsidR="000961FB" w:rsidRPr="00F91CE9" w:rsidRDefault="000961FB" w:rsidP="008658C8">
      <w:pPr>
        <w:pStyle w:val="BodyTextSmall"/>
        <w:spacing w:after="0"/>
        <w:rPr>
          <w:b/>
          <w:bCs/>
          <w:sz w:val="24"/>
          <w:szCs w:val="24"/>
          <w:lang w:eastAsia="en-AU"/>
        </w:rPr>
      </w:pPr>
      <w:r w:rsidRPr="00F91CE9">
        <w:rPr>
          <w:b/>
          <w:bCs/>
          <w:sz w:val="24"/>
          <w:szCs w:val="24"/>
          <w:lang w:eastAsia="en-AU"/>
        </w:rPr>
        <w:t>Full Stop Australia</w:t>
      </w:r>
    </w:p>
    <w:p w14:paraId="1FE7CA74" w14:textId="04DA06A8" w:rsidR="00AC706A" w:rsidRPr="00F91CE9" w:rsidRDefault="00AC706A" w:rsidP="008658C8">
      <w:pPr>
        <w:pStyle w:val="BodyTextSmall"/>
        <w:spacing w:after="0"/>
        <w:rPr>
          <w:sz w:val="24"/>
          <w:szCs w:val="24"/>
          <w:lang w:eastAsia="en-AU"/>
        </w:rPr>
      </w:pPr>
      <w:r w:rsidRPr="00F91CE9">
        <w:rPr>
          <w:sz w:val="24"/>
          <w:szCs w:val="24"/>
          <w:lang w:eastAsia="en-AU"/>
        </w:rPr>
        <w:t xml:space="preserve">A free, confidential </w:t>
      </w:r>
      <w:r w:rsidR="000961FB" w:rsidRPr="00F91CE9">
        <w:rPr>
          <w:sz w:val="24"/>
          <w:szCs w:val="24"/>
          <w:lang w:eastAsia="en-AU"/>
        </w:rPr>
        <w:t xml:space="preserve">trauma </w:t>
      </w:r>
      <w:r w:rsidRPr="00F91CE9">
        <w:rPr>
          <w:sz w:val="24"/>
          <w:szCs w:val="24"/>
          <w:lang w:eastAsia="en-AU"/>
        </w:rPr>
        <w:t xml:space="preserve">specialist </w:t>
      </w:r>
      <w:r w:rsidR="000961FB" w:rsidRPr="00F91CE9">
        <w:rPr>
          <w:sz w:val="24"/>
          <w:szCs w:val="24"/>
          <w:lang w:eastAsia="en-AU"/>
        </w:rPr>
        <w:t xml:space="preserve">counselling and recovery service for people of all ages and genders experiencing sexual, domestic and family violence. </w:t>
      </w:r>
      <w:r w:rsidRPr="00F91CE9">
        <w:rPr>
          <w:sz w:val="24"/>
          <w:szCs w:val="24"/>
          <w:lang w:eastAsia="en-AU"/>
        </w:rPr>
        <w:t>Full Stop Australia also offers best-practice training and professional services to support safe and respectful workplaces, educational environments, and communities.</w:t>
      </w:r>
    </w:p>
    <w:p w14:paraId="0F472D69" w14:textId="77777777" w:rsidR="00D1186E" w:rsidRPr="00F91CE9" w:rsidRDefault="000961FB" w:rsidP="002F5FD3">
      <w:pPr>
        <w:pStyle w:val="BodyTextSmall"/>
        <w:numPr>
          <w:ilvl w:val="0"/>
          <w:numId w:val="70"/>
        </w:numPr>
        <w:spacing w:after="0"/>
        <w:rPr>
          <w:sz w:val="24"/>
          <w:szCs w:val="24"/>
          <w:lang w:eastAsia="en-AU"/>
        </w:rPr>
      </w:pPr>
      <w:r w:rsidRPr="00F91CE9">
        <w:rPr>
          <w:b/>
          <w:bCs/>
          <w:sz w:val="24"/>
          <w:szCs w:val="24"/>
          <w:lang w:eastAsia="en-AU"/>
        </w:rPr>
        <w:t>Phone: </w:t>
      </w:r>
      <w:hyperlink r:id="rId49" w:tgtFrame="_blank" w:history="1">
        <w:r w:rsidRPr="00F91CE9">
          <w:rPr>
            <w:color w:val="00619A"/>
            <w:sz w:val="24"/>
            <w:szCs w:val="24"/>
            <w:u w:val="single"/>
            <w:lang w:eastAsia="en-AU"/>
          </w:rPr>
          <w:t>1800 943 539</w:t>
        </w:r>
      </w:hyperlink>
      <w:r w:rsidRPr="00F91CE9">
        <w:rPr>
          <w:sz w:val="24"/>
          <w:szCs w:val="24"/>
          <w:lang w:eastAsia="en-AU"/>
        </w:rPr>
        <w:t> </w:t>
      </w:r>
    </w:p>
    <w:p w14:paraId="062ACE65" w14:textId="0D7E190F" w:rsidR="000961FB" w:rsidRPr="00F91CE9" w:rsidRDefault="000961FB" w:rsidP="002F5FD3">
      <w:pPr>
        <w:pStyle w:val="BodyTextSmall"/>
        <w:numPr>
          <w:ilvl w:val="0"/>
          <w:numId w:val="70"/>
        </w:numPr>
        <w:spacing w:after="0"/>
        <w:rPr>
          <w:sz w:val="24"/>
          <w:szCs w:val="24"/>
          <w:lang w:eastAsia="en-AU"/>
        </w:rPr>
      </w:pPr>
      <w:r w:rsidRPr="00F91CE9">
        <w:rPr>
          <w:b/>
          <w:bCs/>
          <w:sz w:val="24"/>
          <w:szCs w:val="24"/>
          <w:lang w:eastAsia="en-AU"/>
        </w:rPr>
        <w:t>Website:</w:t>
      </w:r>
      <w:r w:rsidRPr="00F91CE9">
        <w:rPr>
          <w:sz w:val="24"/>
          <w:szCs w:val="24"/>
          <w:lang w:eastAsia="en-AU"/>
        </w:rPr>
        <w:t> </w:t>
      </w:r>
      <w:r w:rsidR="00AC706A" w:rsidRPr="00F91CE9">
        <w:rPr>
          <w:sz w:val="24"/>
          <w:szCs w:val="24"/>
          <w:lang w:eastAsia="en-AU"/>
        </w:rPr>
        <w:t>fullstop.org.au</w:t>
      </w:r>
    </w:p>
    <w:p w14:paraId="2E0F0EBB" w14:textId="77777777" w:rsidR="00737295" w:rsidRPr="00F91CE9" w:rsidRDefault="00737295" w:rsidP="008658C8">
      <w:pPr>
        <w:pStyle w:val="BodyTextSmall"/>
        <w:spacing w:after="0"/>
        <w:rPr>
          <w:b/>
          <w:bCs/>
          <w:sz w:val="24"/>
          <w:szCs w:val="24"/>
          <w:lang w:eastAsia="en-AU"/>
        </w:rPr>
      </w:pPr>
    </w:p>
    <w:p w14:paraId="13854920" w14:textId="7079248D" w:rsidR="00737295" w:rsidRPr="00F91CE9" w:rsidRDefault="00737295" w:rsidP="008658C8">
      <w:pPr>
        <w:pStyle w:val="BodyTextSmall"/>
        <w:spacing w:after="0"/>
        <w:rPr>
          <w:b/>
          <w:bCs/>
          <w:color w:val="243741"/>
          <w:sz w:val="24"/>
          <w:szCs w:val="24"/>
          <w:shd w:val="clear" w:color="auto" w:fill="FFFFFF"/>
        </w:rPr>
      </w:pPr>
      <w:r w:rsidRPr="00F91CE9">
        <w:rPr>
          <w:b/>
          <w:bCs/>
          <w:color w:val="243741"/>
          <w:sz w:val="24"/>
          <w:szCs w:val="24"/>
          <w:shd w:val="clear" w:color="auto" w:fill="FFFFFF"/>
        </w:rPr>
        <w:t>SARC</w:t>
      </w:r>
    </w:p>
    <w:p w14:paraId="660A70FB" w14:textId="0CAE3DCB" w:rsidR="00737295" w:rsidRPr="00F91CE9" w:rsidRDefault="00737295" w:rsidP="008658C8">
      <w:pPr>
        <w:pStyle w:val="BodyTextSmall"/>
        <w:spacing w:after="0"/>
        <w:rPr>
          <w:color w:val="243741"/>
          <w:sz w:val="24"/>
          <w:szCs w:val="24"/>
          <w:shd w:val="clear" w:color="auto" w:fill="FFFFFF"/>
        </w:rPr>
      </w:pPr>
      <w:r w:rsidRPr="00F91CE9">
        <w:rPr>
          <w:color w:val="243741"/>
          <w:sz w:val="24"/>
          <w:szCs w:val="24"/>
          <w:shd w:val="clear" w:color="auto" w:fill="FFFFFF"/>
        </w:rPr>
        <w:t>The Sexual Assault Resource Centre (SARC) is a free service located in Perth providing crisis services to people who have experienced a recent sexual assault (rape) in the last two weeks; and counselling for sexual assault or sexual abuse experienced recently or in the past.</w:t>
      </w:r>
    </w:p>
    <w:p w14:paraId="7240A8E0" w14:textId="4E0C14F0" w:rsidR="00D1186E" w:rsidRPr="00F91CE9" w:rsidRDefault="00737295" w:rsidP="002F5FD3">
      <w:pPr>
        <w:pStyle w:val="BodyTextSmall"/>
        <w:numPr>
          <w:ilvl w:val="0"/>
          <w:numId w:val="71"/>
        </w:numPr>
        <w:spacing w:after="0"/>
        <w:rPr>
          <w:color w:val="243741"/>
          <w:sz w:val="24"/>
          <w:szCs w:val="24"/>
          <w:shd w:val="clear" w:color="auto" w:fill="FFFFFF"/>
        </w:rPr>
      </w:pPr>
      <w:r w:rsidRPr="00F91CE9">
        <w:rPr>
          <w:b/>
          <w:bCs/>
          <w:color w:val="243741"/>
          <w:sz w:val="24"/>
          <w:szCs w:val="24"/>
          <w:shd w:val="clear" w:color="auto" w:fill="FFFFFF"/>
        </w:rPr>
        <w:t>Phone:</w:t>
      </w:r>
      <w:r w:rsidRPr="00F91CE9">
        <w:rPr>
          <w:color w:val="243741"/>
          <w:sz w:val="24"/>
          <w:szCs w:val="24"/>
          <w:shd w:val="clear" w:color="auto" w:fill="FFFFFF"/>
        </w:rPr>
        <w:t xml:space="preserve"> </w:t>
      </w:r>
      <w:r w:rsidRPr="00F91CE9">
        <w:rPr>
          <w:rStyle w:val="Strong"/>
          <w:rFonts w:eastAsiaTheme="majorEastAsia"/>
          <w:b w:val="0"/>
          <w:bCs w:val="0"/>
          <w:color w:val="243741"/>
          <w:sz w:val="24"/>
          <w:szCs w:val="24"/>
          <w:shd w:val="clear" w:color="auto" w:fill="FFFFFF"/>
        </w:rPr>
        <w:t>(08) 6458 1828</w:t>
      </w:r>
      <w:r w:rsidRPr="00F91CE9">
        <w:rPr>
          <w:b/>
          <w:color w:val="243741"/>
          <w:sz w:val="24"/>
          <w:szCs w:val="24"/>
          <w:shd w:val="clear" w:color="auto" w:fill="FFFFFF"/>
        </w:rPr>
        <w:t> or </w:t>
      </w:r>
      <w:r w:rsidRPr="00F91CE9">
        <w:rPr>
          <w:rStyle w:val="Strong"/>
          <w:rFonts w:eastAsiaTheme="majorEastAsia"/>
          <w:b w:val="0"/>
          <w:bCs w:val="0"/>
          <w:color w:val="243741"/>
          <w:sz w:val="24"/>
          <w:szCs w:val="24"/>
          <w:shd w:val="clear" w:color="auto" w:fill="FFFFFF"/>
        </w:rPr>
        <w:t>1800 199 888</w:t>
      </w:r>
    </w:p>
    <w:p w14:paraId="2D36341C" w14:textId="5A6F8A3A" w:rsidR="00737295" w:rsidRPr="00F91CE9" w:rsidRDefault="00737295" w:rsidP="002F5FD3">
      <w:pPr>
        <w:pStyle w:val="BodyTextSmall"/>
        <w:numPr>
          <w:ilvl w:val="0"/>
          <w:numId w:val="71"/>
        </w:numPr>
        <w:spacing w:after="0"/>
        <w:rPr>
          <w:b/>
          <w:bCs/>
          <w:sz w:val="24"/>
          <w:szCs w:val="24"/>
          <w:lang w:eastAsia="en-AU"/>
        </w:rPr>
      </w:pPr>
      <w:r w:rsidRPr="00F91CE9">
        <w:rPr>
          <w:b/>
          <w:bCs/>
          <w:color w:val="243741"/>
          <w:sz w:val="24"/>
          <w:szCs w:val="24"/>
          <w:shd w:val="clear" w:color="auto" w:fill="FFFFFF"/>
        </w:rPr>
        <w:t>Website:</w:t>
      </w:r>
      <w:r w:rsidRPr="00F91CE9">
        <w:rPr>
          <w:color w:val="243741"/>
          <w:sz w:val="24"/>
          <w:szCs w:val="24"/>
          <w:shd w:val="clear" w:color="auto" w:fill="FFFFFF"/>
        </w:rPr>
        <w:t xml:space="preserve"> https://www.kemh.health.wa.gov.au/Other-Services/SARC</w:t>
      </w:r>
    </w:p>
    <w:p w14:paraId="5F6318FB" w14:textId="54AA8DCF" w:rsidR="000961FB" w:rsidRPr="00F91CE9" w:rsidRDefault="00AC706A" w:rsidP="008658C8">
      <w:pPr>
        <w:pStyle w:val="BodyTextSmall"/>
        <w:spacing w:after="0"/>
        <w:rPr>
          <w:b/>
          <w:bCs/>
          <w:sz w:val="24"/>
          <w:szCs w:val="24"/>
          <w:lang w:eastAsia="en-AU"/>
        </w:rPr>
      </w:pPr>
      <w:r w:rsidRPr="00F91CE9">
        <w:rPr>
          <w:b/>
          <w:bCs/>
          <w:sz w:val="24"/>
          <w:szCs w:val="24"/>
          <w:lang w:eastAsia="en-AU"/>
        </w:rPr>
        <w:br/>
      </w:r>
      <w:r w:rsidR="000961FB" w:rsidRPr="00F91CE9">
        <w:rPr>
          <w:b/>
          <w:bCs/>
          <w:sz w:val="24"/>
          <w:szCs w:val="24"/>
          <w:lang w:eastAsia="en-AU"/>
        </w:rPr>
        <w:t>13YARN</w:t>
      </w:r>
    </w:p>
    <w:p w14:paraId="07F45166" w14:textId="77777777" w:rsidR="00D1186E" w:rsidRPr="00F91CE9" w:rsidRDefault="000961FB" w:rsidP="00D1186E">
      <w:pPr>
        <w:pStyle w:val="BodyTextSmall"/>
        <w:spacing w:after="0"/>
        <w:rPr>
          <w:b/>
          <w:bCs/>
          <w:sz w:val="24"/>
          <w:szCs w:val="24"/>
          <w:lang w:eastAsia="en-AU"/>
        </w:rPr>
      </w:pPr>
      <w:r w:rsidRPr="00F91CE9">
        <w:rPr>
          <w:sz w:val="24"/>
          <w:szCs w:val="24"/>
          <w:lang w:eastAsia="en-AU"/>
        </w:rPr>
        <w:t xml:space="preserve">National </w:t>
      </w:r>
      <w:proofErr w:type="gramStart"/>
      <w:r w:rsidRPr="00F91CE9">
        <w:rPr>
          <w:sz w:val="24"/>
          <w:szCs w:val="24"/>
          <w:lang w:eastAsia="en-AU"/>
        </w:rPr>
        <w:t>crisis</w:t>
      </w:r>
      <w:proofErr w:type="gramEnd"/>
      <w:r w:rsidRPr="00F91CE9">
        <w:rPr>
          <w:sz w:val="24"/>
          <w:szCs w:val="24"/>
          <w:lang w:eastAsia="en-AU"/>
        </w:rPr>
        <w:t xml:space="preserve"> support line for mob who are feeling overwhelmed or having difficulty coping. They offer a confidential one-on-one yarning opportunity with a Lifeline-trained Aboriginal &amp; Torres Strait Islander Crisis Supporter who can provide crisis support 24/7.</w:t>
      </w:r>
    </w:p>
    <w:p w14:paraId="726E33D9" w14:textId="56B0E465" w:rsidR="00D1186E" w:rsidRPr="00F91CE9" w:rsidRDefault="000961FB" w:rsidP="002F5FD3">
      <w:pPr>
        <w:pStyle w:val="BodyTextSmall"/>
        <w:numPr>
          <w:ilvl w:val="0"/>
          <w:numId w:val="72"/>
        </w:numPr>
        <w:spacing w:after="0"/>
      </w:pPr>
      <w:r w:rsidRPr="00F91CE9">
        <w:rPr>
          <w:b/>
          <w:bCs/>
          <w:sz w:val="24"/>
          <w:szCs w:val="24"/>
          <w:lang w:eastAsia="en-AU"/>
        </w:rPr>
        <w:t>Phone: </w:t>
      </w:r>
      <w:hyperlink r:id="rId50" w:tgtFrame="_blank" w:history="1">
        <w:r w:rsidRPr="00F91CE9">
          <w:rPr>
            <w:color w:val="00619A"/>
            <w:sz w:val="24"/>
            <w:szCs w:val="24"/>
            <w:u w:val="single"/>
            <w:lang w:eastAsia="en-AU"/>
          </w:rPr>
          <w:t>139 276</w:t>
        </w:r>
      </w:hyperlink>
      <w:r w:rsidRPr="00F91CE9">
        <w:rPr>
          <w:sz w:val="24"/>
          <w:szCs w:val="24"/>
          <w:lang w:eastAsia="en-AU"/>
        </w:rPr>
        <w:t> </w:t>
      </w:r>
    </w:p>
    <w:p w14:paraId="737B0C20" w14:textId="29B8C40E" w:rsidR="00356CBC" w:rsidRPr="00F91CE9" w:rsidRDefault="000961FB" w:rsidP="002F5FD3">
      <w:pPr>
        <w:pStyle w:val="BodyTextSmall"/>
        <w:numPr>
          <w:ilvl w:val="0"/>
          <w:numId w:val="72"/>
        </w:numPr>
        <w:spacing w:after="0"/>
      </w:pPr>
      <w:r w:rsidRPr="00F91CE9">
        <w:rPr>
          <w:b/>
          <w:bCs/>
          <w:sz w:val="24"/>
          <w:szCs w:val="24"/>
          <w:lang w:eastAsia="en-AU"/>
        </w:rPr>
        <w:t>Website: </w:t>
      </w:r>
      <w:hyperlink r:id="rId51" w:tgtFrame="_blank" w:history="1">
        <w:r w:rsidRPr="00F91CE9">
          <w:rPr>
            <w:color w:val="00619A"/>
            <w:sz w:val="24"/>
            <w:szCs w:val="24"/>
            <w:u w:val="single"/>
            <w:lang w:eastAsia="en-AU"/>
          </w:rPr>
          <w:t>13YARN</w:t>
        </w:r>
      </w:hyperlink>
    </w:p>
    <w:sectPr w:rsidR="00356CBC" w:rsidRPr="00F91CE9" w:rsidSect="00F960E3">
      <w:pgSz w:w="11906" w:h="16838"/>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7DB6F" w14:textId="77777777" w:rsidR="00B430FA" w:rsidRDefault="00B430FA">
      <w:r>
        <w:separator/>
      </w:r>
    </w:p>
    <w:p w14:paraId="57BA1BA5" w14:textId="77777777" w:rsidR="00B430FA" w:rsidRDefault="00B430FA"/>
  </w:endnote>
  <w:endnote w:type="continuationSeparator" w:id="0">
    <w:p w14:paraId="7BFE52CB" w14:textId="77777777" w:rsidR="00B430FA" w:rsidRDefault="00B430FA">
      <w:r>
        <w:continuationSeparator/>
      </w:r>
    </w:p>
    <w:p w14:paraId="66BB3007" w14:textId="77777777" w:rsidR="00B430FA" w:rsidRDefault="00B430FA"/>
  </w:endnote>
  <w:endnote w:type="continuationNotice" w:id="1">
    <w:p w14:paraId="2D38A24E" w14:textId="77777777" w:rsidR="00B430FA" w:rsidRDefault="00B430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Bold">
    <w:panose1 w:val="020B07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56" w:type="dxa"/>
      <w:tblBorders>
        <w:top w:val="none" w:sz="0" w:space="0" w:color="auto"/>
        <w:bottom w:val="none" w:sz="0" w:space="0" w:color="auto"/>
        <w:insideH w:val="none" w:sz="0" w:space="0" w:color="auto"/>
      </w:tblBorders>
      <w:tblLook w:val="04A0" w:firstRow="1" w:lastRow="0" w:firstColumn="1" w:lastColumn="0" w:noHBand="0" w:noVBand="1"/>
    </w:tblPr>
    <w:tblGrid>
      <w:gridCol w:w="9356"/>
    </w:tblGrid>
    <w:tr w:rsidR="002E6BD6" w:rsidRPr="00BF5D9A" w14:paraId="6070829B" w14:textId="77777777" w:rsidTr="00EB6443">
      <w:trPr>
        <w:cnfStyle w:val="100000000000" w:firstRow="1" w:lastRow="0" w:firstColumn="0" w:lastColumn="0" w:oddVBand="0" w:evenVBand="0" w:oddHBand="0" w:evenHBand="0" w:firstRowFirstColumn="0" w:firstRowLastColumn="0" w:lastRowFirstColumn="0" w:lastRowLastColumn="0"/>
        <w:trHeight w:val="25"/>
      </w:trPr>
      <w:tc>
        <w:tcPr>
          <w:tcW w:w="9356" w:type="dxa"/>
        </w:tcPr>
        <w:p w14:paraId="430CE315" w14:textId="6449F2C3" w:rsidR="002E6BD6" w:rsidRPr="00BF5D9A" w:rsidRDefault="002E6BD6" w:rsidP="00EB6443">
          <w:pPr>
            <w:pStyle w:val="Footer"/>
            <w:spacing w:before="0"/>
            <w:jc w:val="right"/>
            <w:rPr>
              <w:b w:val="0"/>
              <w:sz w:val="20"/>
            </w:rPr>
          </w:pPr>
        </w:p>
      </w:tc>
    </w:tr>
  </w:tbl>
  <w:p w14:paraId="574F5650" w14:textId="77777777" w:rsidR="002E6BD6" w:rsidRPr="00931DB1" w:rsidRDefault="002E6BD6" w:rsidP="00EB6443">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F5489" w14:textId="1946B23B" w:rsidR="00494561" w:rsidRPr="002E6BD6" w:rsidRDefault="00FD5496" w:rsidP="00FC1F59">
    <w:pPr>
      <w:pStyle w:val="Footer"/>
      <w:tabs>
        <w:tab w:val="clear" w:pos="4513"/>
      </w:tabs>
    </w:pPr>
    <w:r>
      <w:rPr>
        <w:bCs/>
      </w:rPr>
      <w:t xml:space="preserve">Draft - </w:t>
    </w:r>
    <w:r w:rsidR="00CD3C7C" w:rsidRPr="00FC1F59">
      <w:rPr>
        <w:bCs/>
      </w:rPr>
      <w:t xml:space="preserve">Sexual </w:t>
    </w:r>
    <w:r w:rsidR="003C2128" w:rsidRPr="00FC1F59">
      <w:rPr>
        <w:bCs/>
      </w:rPr>
      <w:t xml:space="preserve">and gender-based </w:t>
    </w:r>
    <w:r w:rsidR="00CD3C7C" w:rsidRPr="00FC1F59">
      <w:rPr>
        <w:bCs/>
      </w:rPr>
      <w:t>harassment</w:t>
    </w:r>
    <w:r w:rsidR="00FC1F59" w:rsidRPr="00FC1F59">
      <w:rPr>
        <w:bCs/>
      </w:rPr>
      <w:t xml:space="preserve">: </w:t>
    </w:r>
    <w:r w:rsidR="00494561" w:rsidRPr="00FC1F59">
      <w:rPr>
        <w:bCs/>
      </w:rPr>
      <w:t xml:space="preserve">Code of </w:t>
    </w:r>
    <w:r w:rsidR="00891D12" w:rsidRPr="00FC1F59">
      <w:rPr>
        <w:bCs/>
      </w:rPr>
      <w:t>p</w:t>
    </w:r>
    <w:r w:rsidR="00494561" w:rsidRPr="00FC1F59">
      <w:rPr>
        <w:bCs/>
      </w:rPr>
      <w:t>ractice</w:t>
    </w:r>
    <w:r w:rsidR="00494561">
      <w:tab/>
    </w:r>
    <w:r w:rsidR="00494561" w:rsidRPr="00D33569">
      <w:t xml:space="preserve">Page </w:t>
    </w:r>
    <w:r w:rsidR="00494561" w:rsidRPr="00531520">
      <w:fldChar w:fldCharType="begin"/>
    </w:r>
    <w:r w:rsidR="00494561" w:rsidRPr="00D33569">
      <w:instrText xml:space="preserve"> PAGE </w:instrText>
    </w:r>
    <w:r w:rsidR="00494561" w:rsidRPr="00531520">
      <w:fldChar w:fldCharType="separate"/>
    </w:r>
    <w:r w:rsidR="00494561">
      <w:t>4</w:t>
    </w:r>
    <w:r w:rsidR="00494561" w:rsidRPr="00531520">
      <w:fldChar w:fldCharType="end"/>
    </w:r>
    <w:r w:rsidR="00494561" w:rsidRPr="00D33569">
      <w:t xml:space="preserve"> of </w:t>
    </w:r>
    <w:r w:rsidR="00494561" w:rsidRPr="00531520">
      <w:fldChar w:fldCharType="begin"/>
    </w:r>
    <w:r w:rsidR="00494561" w:rsidRPr="00D33569">
      <w:instrText xml:space="preserve"> NUMPAGES </w:instrText>
    </w:r>
    <w:r w:rsidR="00494561" w:rsidRPr="00531520">
      <w:fldChar w:fldCharType="separate"/>
    </w:r>
    <w:r w:rsidR="00494561">
      <w:t>46</w:t>
    </w:r>
    <w:r w:rsidR="00494561" w:rsidRPr="0053152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80D1C" w14:textId="77777777" w:rsidR="00B430FA" w:rsidRDefault="00B430FA"/>
  </w:footnote>
  <w:footnote w:type="continuationSeparator" w:id="0">
    <w:p w14:paraId="238C0B9F" w14:textId="77777777" w:rsidR="00B430FA" w:rsidRDefault="00B430FA">
      <w:r>
        <w:continuationSeparator/>
      </w:r>
    </w:p>
    <w:p w14:paraId="4EA68BB5" w14:textId="77777777" w:rsidR="00B430FA" w:rsidRDefault="00B430FA"/>
  </w:footnote>
  <w:footnote w:type="continuationNotice" w:id="1">
    <w:p w14:paraId="52462DC9" w14:textId="77777777" w:rsidR="00B430FA" w:rsidRDefault="00B430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5A03A" w14:textId="3E04934A" w:rsidR="0023285B" w:rsidRDefault="00170DF6">
    <w:pPr>
      <w:pStyle w:val="Header"/>
    </w:pPr>
    <w:r>
      <w:rPr>
        <w:noProof/>
      </w:rPr>
      <w:pict w14:anchorId="058AEF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6984001" o:spid="_x0000_s1026" type="#_x0000_t136" style="position:absolute;margin-left:0;margin-top:0;width:561.35pt;height:74.85pt;rotation:315;z-index:-251653120;mso-position-horizontal:center;mso-position-horizontal-relative:margin;mso-position-vertical:center;mso-position-vertical-relative:margin" o:allowincell="f" fillcolor="silver" stroked="f">
          <v:fill opacity=".5"/>
          <v:textpath style="font-family:&quot;Arial&quot;;font-size:1pt" string="Public consult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EF798" w14:textId="4890C0FA" w:rsidR="0023285B" w:rsidRDefault="00170DF6">
    <w:pPr>
      <w:pStyle w:val="Header"/>
    </w:pPr>
    <w:r>
      <w:rPr>
        <w:noProof/>
      </w:rPr>
      <w:pict w14:anchorId="10C74A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6984002" o:spid="_x0000_s1027" type="#_x0000_t136" style="position:absolute;margin-left:0;margin-top:0;width:561.35pt;height:74.85pt;rotation:315;z-index:-251651072;mso-position-horizontal:center;mso-position-horizontal-relative:margin;mso-position-vertical:center;mso-position-vertical-relative:margin" o:allowincell="f" fillcolor="silver" stroked="f">
          <v:fill opacity=".5"/>
          <v:textpath style="font-family:&quot;Arial&quot;;font-size:1pt" string="Public consultat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0AF94" w14:textId="6FF13044" w:rsidR="00DE7E1F" w:rsidRDefault="00170DF6">
    <w:pPr>
      <w:pStyle w:val="Header"/>
    </w:pPr>
    <w:r w:rsidRPr="00DE7E1F">
      <w:rPr>
        <w:rFonts w:eastAsia="Calibri" w:cs="Times New Roman"/>
        <w:noProof/>
        <w:sz w:val="20"/>
        <w:szCs w:val="22"/>
        <w:lang w:eastAsia="en-AU"/>
      </w:rPr>
      <w:drawing>
        <wp:anchor distT="0" distB="0" distL="114300" distR="114300" simplePos="0" relativeHeight="251659264" behindDoc="0" locked="0" layoutInCell="1" allowOverlap="1" wp14:anchorId="12DC5476" wp14:editId="3898B26D">
          <wp:simplePos x="0" y="0"/>
          <wp:positionH relativeFrom="page">
            <wp:align>left</wp:align>
          </wp:positionH>
          <wp:positionV relativeFrom="page">
            <wp:align>top</wp:align>
          </wp:positionV>
          <wp:extent cx="7559675" cy="1798320"/>
          <wp:effectExtent l="0" t="0" r="3175"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extLst>
                      <a:ext uri="{28A0092B-C50C-407E-A947-70E740481C1C}">
                        <a14:useLocalDpi xmlns:a14="http://schemas.microsoft.com/office/drawing/2010/main" val="0"/>
                      </a:ext>
                    </a:extLst>
                  </a:blip>
                  <a:stretch>
                    <a:fillRect/>
                  </a:stretch>
                </pic:blipFill>
                <pic:spPr>
                  <a:xfrm>
                    <a:off x="0" y="0"/>
                    <a:ext cx="7560000" cy="1798548"/>
                  </a:xfrm>
                  <a:prstGeom prst="rect">
                    <a:avLst/>
                  </a:prstGeom>
                </pic:spPr>
              </pic:pic>
            </a:graphicData>
          </a:graphic>
          <wp14:sizeRelH relativeFrom="margin">
            <wp14:pctWidth>0</wp14:pctWidth>
          </wp14:sizeRelH>
          <wp14:sizeRelV relativeFrom="margin">
            <wp14:pctHeight>0</wp14:pctHeight>
          </wp14:sizeRelV>
        </wp:anchor>
      </w:drawing>
    </w:r>
    <w:r>
      <w:rPr>
        <w:noProof/>
      </w:rPr>
      <w:pict w14:anchorId="2F1489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6984000" o:spid="_x0000_s1025" type="#_x0000_t136" style="position:absolute;margin-left:0;margin-top:0;width:561.35pt;height:74.85pt;rotation:315;z-index:-251655168;mso-position-horizontal:center;mso-position-horizontal-relative:margin;mso-position-vertical:center;mso-position-vertical-relative:margin" o:allowincell="f" fillcolor="silver" stroked="f">
          <v:fill opacity=".5"/>
          <v:textpath style="font-family:&quot;Arial&quot;;font-size:1pt" string="Public consultatio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79968" w14:textId="6C8E7A18" w:rsidR="0023285B" w:rsidRDefault="00170DF6">
    <w:pPr>
      <w:pStyle w:val="Header"/>
    </w:pPr>
    <w:r>
      <w:rPr>
        <w:noProof/>
      </w:rPr>
      <w:pict w14:anchorId="6C35F1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6984004" o:spid="_x0000_s1029" type="#_x0000_t136" style="position:absolute;margin-left:0;margin-top:0;width:561.35pt;height:74.85pt;rotation:315;z-index:-251646976;mso-position-horizontal:center;mso-position-horizontal-relative:margin;mso-position-vertical:center;mso-position-vertical-relative:margin" o:allowincell="f" fillcolor="silver" stroked="f">
          <v:fill opacity=".5"/>
          <v:textpath style="font-family:&quot;Arial&quot;;font-size:1pt" string="Public consultatio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623EB" w14:textId="41AB277A" w:rsidR="0023285B" w:rsidRDefault="00170DF6">
    <w:pPr>
      <w:pStyle w:val="Header"/>
    </w:pPr>
    <w:r>
      <w:rPr>
        <w:noProof/>
      </w:rPr>
      <w:pict w14:anchorId="3AED6E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6984005" o:spid="_x0000_s1030" type="#_x0000_t136" style="position:absolute;margin-left:0;margin-top:0;width:640.2pt;height:74.85pt;rotation:315;z-index:-251644928;mso-position-horizontal:center;mso-position-horizontal-relative:margin;mso-position-vertical:center;mso-position-vertical-relative:margin" o:allowincell="f" fillcolor="silver" stroked="f">
          <v:fill opacity=".5"/>
          <v:textpath style="font-family:&quot;Arial&quot;;font-size:1pt" string="Public consultatio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6BF1A" w14:textId="2289D626" w:rsidR="0023285B" w:rsidRDefault="00170DF6">
    <w:pPr>
      <w:pStyle w:val="Header"/>
    </w:pPr>
    <w:r>
      <w:rPr>
        <w:noProof/>
      </w:rPr>
      <w:pict w14:anchorId="6D6A4F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6984003" o:spid="_x0000_s1028" type="#_x0000_t136" style="position:absolute;margin-left:0;margin-top:0;width:561.35pt;height:74.85pt;rotation:315;z-index:-251649024;mso-position-horizontal:center;mso-position-horizontal-relative:margin;mso-position-vertical:center;mso-position-vertical-relative:margin" o:allowincell="f" fillcolor="silver" stroked="f">
          <v:fill opacity=".5"/>
          <v:textpath style="font-family:&quot;Arial&quot;;font-size:1pt" string="Public consulta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7445"/>
    <w:multiLevelType w:val="hybridMultilevel"/>
    <w:tmpl w:val="BE2E7A3C"/>
    <w:lvl w:ilvl="0" w:tplc="A0B00B68">
      <w:start w:val="1"/>
      <w:numFmt w:val="bullet"/>
      <w:lvlText w:val=""/>
      <w:lvlJc w:val="left"/>
      <w:pPr>
        <w:ind w:left="425" w:hanging="425"/>
      </w:pPr>
      <w:rPr>
        <w:rFonts w:ascii="Symbol" w:hAnsi="Symbol" w:hint="default"/>
      </w:rPr>
    </w:lvl>
    <w:lvl w:ilvl="1" w:tplc="FFFFFFFF">
      <w:start w:val="1"/>
      <w:numFmt w:val="bullet"/>
      <w:lvlText w:val="o"/>
      <w:lvlJc w:val="left"/>
      <w:pPr>
        <w:ind w:left="1637"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 w15:restartNumberingAfterBreak="0">
    <w:nsid w:val="03091306"/>
    <w:multiLevelType w:val="hybridMultilevel"/>
    <w:tmpl w:val="4AF2A778"/>
    <w:lvl w:ilvl="0" w:tplc="1C761F7A">
      <w:start w:val="1"/>
      <w:numFmt w:val="bullet"/>
      <w:lvlText w:val=""/>
      <w:lvlJc w:val="left"/>
      <w:pPr>
        <w:ind w:left="425" w:hanging="425"/>
      </w:pPr>
      <w:rPr>
        <w:rFonts w:ascii="Symbol" w:hAnsi="Symbol" w:hint="default"/>
      </w:rPr>
    </w:lvl>
    <w:lvl w:ilvl="1" w:tplc="FFFFFFFF">
      <w:start w:val="1"/>
      <w:numFmt w:val="bullet"/>
      <w:lvlText w:val="o"/>
      <w:lvlJc w:val="left"/>
      <w:pPr>
        <w:ind w:left="1637"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15:restartNumberingAfterBreak="0">
    <w:nsid w:val="04207476"/>
    <w:multiLevelType w:val="hybridMultilevel"/>
    <w:tmpl w:val="99F60AD6"/>
    <w:lvl w:ilvl="0" w:tplc="C652CCEC">
      <w:start w:val="1"/>
      <w:numFmt w:val="bullet"/>
      <w:lvlText w:val=""/>
      <w:lvlJc w:val="left"/>
      <w:pPr>
        <w:ind w:left="425" w:hanging="425"/>
      </w:pPr>
      <w:rPr>
        <w:rFonts w:ascii="Symbol" w:hAnsi="Symbol" w:hint="default"/>
      </w:rPr>
    </w:lvl>
    <w:lvl w:ilvl="1" w:tplc="FFFFFFFF">
      <w:start w:val="1"/>
      <w:numFmt w:val="bullet"/>
      <w:lvlText w:val="o"/>
      <w:lvlJc w:val="left"/>
      <w:pPr>
        <w:ind w:left="1637"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3" w15:restartNumberingAfterBreak="0">
    <w:nsid w:val="04CC3CE1"/>
    <w:multiLevelType w:val="hybridMultilevel"/>
    <w:tmpl w:val="37D0A1CA"/>
    <w:lvl w:ilvl="0" w:tplc="8892C56E">
      <w:start w:val="1"/>
      <w:numFmt w:val="bullet"/>
      <w:lvlText w:val=""/>
      <w:lvlJc w:val="left"/>
      <w:pPr>
        <w:ind w:left="425" w:hanging="425"/>
      </w:pPr>
      <w:rPr>
        <w:rFonts w:ascii="Symbol" w:hAnsi="Symbol" w:hint="default"/>
      </w:rPr>
    </w:lvl>
    <w:lvl w:ilvl="1" w:tplc="FFFFFFFF">
      <w:start w:val="1"/>
      <w:numFmt w:val="bullet"/>
      <w:lvlText w:val="o"/>
      <w:lvlJc w:val="left"/>
      <w:pPr>
        <w:ind w:left="1637"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4" w15:restartNumberingAfterBreak="0">
    <w:nsid w:val="07DA5875"/>
    <w:multiLevelType w:val="hybridMultilevel"/>
    <w:tmpl w:val="654A5C70"/>
    <w:lvl w:ilvl="0" w:tplc="ABF6AF6C">
      <w:start w:val="1"/>
      <w:numFmt w:val="bullet"/>
      <w:lvlText w:val=""/>
      <w:lvlJc w:val="left"/>
      <w:pPr>
        <w:ind w:left="425" w:hanging="425"/>
      </w:pPr>
      <w:rPr>
        <w:rFonts w:ascii="Symbol" w:hAnsi="Symbol" w:hint="default"/>
      </w:rPr>
    </w:lvl>
    <w:lvl w:ilvl="1" w:tplc="FFFFFFFF">
      <w:start w:val="1"/>
      <w:numFmt w:val="bullet"/>
      <w:lvlText w:val="o"/>
      <w:lvlJc w:val="left"/>
      <w:pPr>
        <w:ind w:left="1637"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5" w15:restartNumberingAfterBreak="0">
    <w:nsid w:val="0A953189"/>
    <w:multiLevelType w:val="hybridMultilevel"/>
    <w:tmpl w:val="4C1673BC"/>
    <w:lvl w:ilvl="0" w:tplc="BA3AB880">
      <w:start w:val="1"/>
      <w:numFmt w:val="bullet"/>
      <w:lvlText w:val=""/>
      <w:lvlJc w:val="left"/>
      <w:pPr>
        <w:ind w:left="425" w:hanging="425"/>
      </w:pPr>
      <w:rPr>
        <w:rFonts w:ascii="Symbol" w:hAnsi="Symbol" w:hint="default"/>
      </w:rPr>
    </w:lvl>
    <w:lvl w:ilvl="1" w:tplc="FFFFFFFF">
      <w:start w:val="1"/>
      <w:numFmt w:val="bullet"/>
      <w:lvlText w:val="o"/>
      <w:lvlJc w:val="left"/>
      <w:pPr>
        <w:ind w:left="1637"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6" w15:restartNumberingAfterBreak="0">
    <w:nsid w:val="0BE91E83"/>
    <w:multiLevelType w:val="hybridMultilevel"/>
    <w:tmpl w:val="6CB001DC"/>
    <w:lvl w:ilvl="0" w:tplc="9D9029FC">
      <w:start w:val="1"/>
      <w:numFmt w:val="bullet"/>
      <w:lvlText w:val=""/>
      <w:lvlJc w:val="left"/>
      <w:pPr>
        <w:ind w:left="720" w:hanging="360"/>
      </w:pPr>
      <w:rPr>
        <w:rFonts w:ascii="Symbol" w:hAnsi="Symbol"/>
      </w:rPr>
    </w:lvl>
    <w:lvl w:ilvl="1" w:tplc="F21802EE">
      <w:start w:val="1"/>
      <w:numFmt w:val="bullet"/>
      <w:lvlText w:val=""/>
      <w:lvlJc w:val="left"/>
      <w:pPr>
        <w:ind w:left="720" w:hanging="360"/>
      </w:pPr>
      <w:rPr>
        <w:rFonts w:ascii="Symbol" w:hAnsi="Symbol"/>
      </w:rPr>
    </w:lvl>
    <w:lvl w:ilvl="2" w:tplc="E2EC3962">
      <w:start w:val="1"/>
      <w:numFmt w:val="bullet"/>
      <w:lvlText w:val=""/>
      <w:lvlJc w:val="left"/>
      <w:pPr>
        <w:ind w:left="720" w:hanging="360"/>
      </w:pPr>
      <w:rPr>
        <w:rFonts w:ascii="Symbol" w:hAnsi="Symbol"/>
      </w:rPr>
    </w:lvl>
    <w:lvl w:ilvl="3" w:tplc="D8749000">
      <w:start w:val="1"/>
      <w:numFmt w:val="bullet"/>
      <w:lvlText w:val=""/>
      <w:lvlJc w:val="left"/>
      <w:pPr>
        <w:ind w:left="720" w:hanging="360"/>
      </w:pPr>
      <w:rPr>
        <w:rFonts w:ascii="Symbol" w:hAnsi="Symbol"/>
      </w:rPr>
    </w:lvl>
    <w:lvl w:ilvl="4" w:tplc="F702B0AC">
      <w:start w:val="1"/>
      <w:numFmt w:val="bullet"/>
      <w:lvlText w:val=""/>
      <w:lvlJc w:val="left"/>
      <w:pPr>
        <w:ind w:left="720" w:hanging="360"/>
      </w:pPr>
      <w:rPr>
        <w:rFonts w:ascii="Symbol" w:hAnsi="Symbol"/>
      </w:rPr>
    </w:lvl>
    <w:lvl w:ilvl="5" w:tplc="5B706338">
      <w:start w:val="1"/>
      <w:numFmt w:val="bullet"/>
      <w:lvlText w:val=""/>
      <w:lvlJc w:val="left"/>
      <w:pPr>
        <w:ind w:left="720" w:hanging="360"/>
      </w:pPr>
      <w:rPr>
        <w:rFonts w:ascii="Symbol" w:hAnsi="Symbol"/>
      </w:rPr>
    </w:lvl>
    <w:lvl w:ilvl="6" w:tplc="BB22B3B0">
      <w:start w:val="1"/>
      <w:numFmt w:val="bullet"/>
      <w:lvlText w:val=""/>
      <w:lvlJc w:val="left"/>
      <w:pPr>
        <w:ind w:left="720" w:hanging="360"/>
      </w:pPr>
      <w:rPr>
        <w:rFonts w:ascii="Symbol" w:hAnsi="Symbol"/>
      </w:rPr>
    </w:lvl>
    <w:lvl w:ilvl="7" w:tplc="D9CC0938">
      <w:start w:val="1"/>
      <w:numFmt w:val="bullet"/>
      <w:lvlText w:val=""/>
      <w:lvlJc w:val="left"/>
      <w:pPr>
        <w:ind w:left="720" w:hanging="360"/>
      </w:pPr>
      <w:rPr>
        <w:rFonts w:ascii="Symbol" w:hAnsi="Symbol"/>
      </w:rPr>
    </w:lvl>
    <w:lvl w:ilvl="8" w:tplc="0ED200CC">
      <w:start w:val="1"/>
      <w:numFmt w:val="bullet"/>
      <w:lvlText w:val=""/>
      <w:lvlJc w:val="left"/>
      <w:pPr>
        <w:ind w:left="720" w:hanging="360"/>
      </w:pPr>
      <w:rPr>
        <w:rFonts w:ascii="Symbol" w:hAnsi="Symbol"/>
      </w:rPr>
    </w:lvl>
  </w:abstractNum>
  <w:abstractNum w:abstractNumId="7" w15:restartNumberingAfterBreak="0">
    <w:nsid w:val="0C140742"/>
    <w:multiLevelType w:val="hybridMultilevel"/>
    <w:tmpl w:val="AD7016C8"/>
    <w:lvl w:ilvl="0" w:tplc="3F1A2E7C">
      <w:start w:val="1"/>
      <w:numFmt w:val="bullet"/>
      <w:lvlText w:val=""/>
      <w:lvlJc w:val="left"/>
      <w:pPr>
        <w:ind w:left="425" w:hanging="425"/>
      </w:pPr>
      <w:rPr>
        <w:rFonts w:ascii="Symbol" w:hAnsi="Symbol" w:hint="default"/>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D104923"/>
    <w:multiLevelType w:val="hybridMultilevel"/>
    <w:tmpl w:val="C464A3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E5215DD"/>
    <w:multiLevelType w:val="hybridMultilevel"/>
    <w:tmpl w:val="00AE4C4E"/>
    <w:lvl w:ilvl="0" w:tplc="9E64DB3C">
      <w:start w:val="1"/>
      <w:numFmt w:val="bullet"/>
      <w:lvlText w:val=""/>
      <w:lvlJc w:val="left"/>
      <w:pPr>
        <w:ind w:left="428" w:hanging="428"/>
      </w:pPr>
      <w:rPr>
        <w:rFonts w:ascii="Symbol" w:hAnsi="Symbol" w:hint="default"/>
      </w:rPr>
    </w:lvl>
    <w:lvl w:ilvl="1" w:tplc="FFFFFFFF">
      <w:start w:val="1"/>
      <w:numFmt w:val="bullet"/>
      <w:lvlText w:val="o"/>
      <w:lvlJc w:val="left"/>
      <w:pPr>
        <w:ind w:left="1637"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0" w15:restartNumberingAfterBreak="0">
    <w:nsid w:val="0EC679B5"/>
    <w:multiLevelType w:val="hybridMultilevel"/>
    <w:tmpl w:val="89DAEE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EE630CE"/>
    <w:multiLevelType w:val="hybridMultilevel"/>
    <w:tmpl w:val="FFC4B5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F3F19E8"/>
    <w:multiLevelType w:val="hybridMultilevel"/>
    <w:tmpl w:val="35149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F64246A"/>
    <w:multiLevelType w:val="hybridMultilevel"/>
    <w:tmpl w:val="748A6D6A"/>
    <w:lvl w:ilvl="0" w:tplc="E85CB5D6">
      <w:start w:val="1"/>
      <w:numFmt w:val="bullet"/>
      <w:lvlText w:val=""/>
      <w:lvlJc w:val="left"/>
      <w:pPr>
        <w:ind w:left="425" w:hanging="425"/>
      </w:pPr>
      <w:rPr>
        <w:rFonts w:ascii="Symbol" w:hAnsi="Symbol" w:hint="default"/>
      </w:rPr>
    </w:lvl>
    <w:lvl w:ilvl="1" w:tplc="FFFFFFFF">
      <w:start w:val="1"/>
      <w:numFmt w:val="bullet"/>
      <w:lvlText w:val="o"/>
      <w:lvlJc w:val="left"/>
      <w:pPr>
        <w:ind w:left="1637"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4" w15:restartNumberingAfterBreak="0">
    <w:nsid w:val="10AA79CD"/>
    <w:multiLevelType w:val="hybridMultilevel"/>
    <w:tmpl w:val="70784A2E"/>
    <w:lvl w:ilvl="0" w:tplc="9A0C549A">
      <w:start w:val="1"/>
      <w:numFmt w:val="bullet"/>
      <w:lvlText w:val=""/>
      <w:lvlJc w:val="left"/>
      <w:pPr>
        <w:ind w:left="425" w:hanging="425"/>
      </w:pPr>
      <w:rPr>
        <w:rFonts w:ascii="Symbol" w:hAnsi="Symbol" w:hint="default"/>
      </w:rPr>
    </w:lvl>
    <w:lvl w:ilvl="1" w:tplc="FFFFFFFF">
      <w:start w:val="1"/>
      <w:numFmt w:val="bullet"/>
      <w:lvlText w:val="o"/>
      <w:lvlJc w:val="left"/>
      <w:pPr>
        <w:ind w:left="1637"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5" w15:restartNumberingAfterBreak="0">
    <w:nsid w:val="11632C87"/>
    <w:multiLevelType w:val="hybridMultilevel"/>
    <w:tmpl w:val="035E6E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52E38E5"/>
    <w:multiLevelType w:val="hybridMultilevel"/>
    <w:tmpl w:val="4E5CB8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8424D61"/>
    <w:multiLevelType w:val="multilevel"/>
    <w:tmpl w:val="67DCFE6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8AB14ED"/>
    <w:multiLevelType w:val="hybridMultilevel"/>
    <w:tmpl w:val="FCD638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9323E3C"/>
    <w:multiLevelType w:val="hybridMultilevel"/>
    <w:tmpl w:val="4ABC667C"/>
    <w:lvl w:ilvl="0" w:tplc="DD06B86A">
      <w:start w:val="1"/>
      <w:numFmt w:val="bullet"/>
      <w:lvlText w:val=""/>
      <w:lvlJc w:val="left"/>
      <w:pPr>
        <w:ind w:left="425" w:hanging="425"/>
      </w:pPr>
      <w:rPr>
        <w:rFonts w:ascii="Symbol" w:hAnsi="Symbol" w:hint="default"/>
      </w:rPr>
    </w:lvl>
    <w:lvl w:ilvl="1" w:tplc="FFFFFFFF">
      <w:start w:val="1"/>
      <w:numFmt w:val="bullet"/>
      <w:lvlText w:val="o"/>
      <w:lvlJc w:val="left"/>
      <w:pPr>
        <w:ind w:left="1637"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0" w15:restartNumberingAfterBreak="0">
    <w:nsid w:val="1C176476"/>
    <w:multiLevelType w:val="hybridMultilevel"/>
    <w:tmpl w:val="F08608C8"/>
    <w:lvl w:ilvl="0" w:tplc="989AF482">
      <w:start w:val="1"/>
      <w:numFmt w:val="bullet"/>
      <w:lvlText w:val=""/>
      <w:lvlJc w:val="left"/>
      <w:pPr>
        <w:ind w:left="425" w:hanging="425"/>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1FD86B56"/>
    <w:multiLevelType w:val="hybridMultilevel"/>
    <w:tmpl w:val="8D3E2D18"/>
    <w:lvl w:ilvl="0" w:tplc="549EBD8A">
      <w:start w:val="1"/>
      <w:numFmt w:val="bullet"/>
      <w:lvlText w:val=""/>
      <w:lvlJc w:val="left"/>
      <w:pPr>
        <w:ind w:left="425" w:hanging="425"/>
      </w:pPr>
      <w:rPr>
        <w:rFonts w:ascii="Symbol" w:hAnsi="Symbol" w:hint="default"/>
      </w:rPr>
    </w:lvl>
    <w:lvl w:ilvl="1" w:tplc="FFFFFFFF">
      <w:start w:val="1"/>
      <w:numFmt w:val="bullet"/>
      <w:lvlText w:val="o"/>
      <w:lvlJc w:val="left"/>
      <w:pPr>
        <w:ind w:left="1637"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2" w15:restartNumberingAfterBreak="0">
    <w:nsid w:val="21A73176"/>
    <w:multiLevelType w:val="hybridMultilevel"/>
    <w:tmpl w:val="48B00038"/>
    <w:lvl w:ilvl="0" w:tplc="46D6EE42">
      <w:start w:val="1"/>
      <w:numFmt w:val="bullet"/>
      <w:lvlText w:val=""/>
      <w:lvlJc w:val="left"/>
      <w:pPr>
        <w:ind w:left="425" w:hanging="425"/>
      </w:pPr>
      <w:rPr>
        <w:rFonts w:ascii="Symbol" w:hAnsi="Symbol" w:hint="default"/>
      </w:rPr>
    </w:lvl>
    <w:lvl w:ilvl="1" w:tplc="FFFFFFFF">
      <w:start w:val="1"/>
      <w:numFmt w:val="bullet"/>
      <w:lvlText w:val="o"/>
      <w:lvlJc w:val="left"/>
      <w:pPr>
        <w:ind w:left="1637"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3" w15:restartNumberingAfterBreak="0">
    <w:nsid w:val="2201310D"/>
    <w:multiLevelType w:val="hybridMultilevel"/>
    <w:tmpl w:val="D9681558"/>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4" w15:restartNumberingAfterBreak="0">
    <w:nsid w:val="25C10FFF"/>
    <w:multiLevelType w:val="hybridMultilevel"/>
    <w:tmpl w:val="C4A6BC18"/>
    <w:lvl w:ilvl="0" w:tplc="6BAAF736">
      <w:start w:val="1"/>
      <w:numFmt w:val="bullet"/>
      <w:lvlText w:val=""/>
      <w:lvlJc w:val="left"/>
      <w:pPr>
        <w:ind w:left="1440" w:hanging="360"/>
      </w:pPr>
      <w:rPr>
        <w:rFonts w:ascii="Symbol" w:hAnsi="Symbol"/>
      </w:rPr>
    </w:lvl>
    <w:lvl w:ilvl="1" w:tplc="7EEC99D6">
      <w:start w:val="1"/>
      <w:numFmt w:val="bullet"/>
      <w:lvlText w:val=""/>
      <w:lvlJc w:val="left"/>
      <w:pPr>
        <w:ind w:left="1440" w:hanging="360"/>
      </w:pPr>
      <w:rPr>
        <w:rFonts w:ascii="Symbol" w:hAnsi="Symbol"/>
      </w:rPr>
    </w:lvl>
    <w:lvl w:ilvl="2" w:tplc="4F1C7676">
      <w:start w:val="1"/>
      <w:numFmt w:val="bullet"/>
      <w:lvlText w:val=""/>
      <w:lvlJc w:val="left"/>
      <w:pPr>
        <w:ind w:left="1440" w:hanging="360"/>
      </w:pPr>
      <w:rPr>
        <w:rFonts w:ascii="Symbol" w:hAnsi="Symbol"/>
      </w:rPr>
    </w:lvl>
    <w:lvl w:ilvl="3" w:tplc="25163368">
      <w:start w:val="1"/>
      <w:numFmt w:val="bullet"/>
      <w:lvlText w:val=""/>
      <w:lvlJc w:val="left"/>
      <w:pPr>
        <w:ind w:left="1440" w:hanging="360"/>
      </w:pPr>
      <w:rPr>
        <w:rFonts w:ascii="Symbol" w:hAnsi="Symbol"/>
      </w:rPr>
    </w:lvl>
    <w:lvl w:ilvl="4" w:tplc="6748A598">
      <w:start w:val="1"/>
      <w:numFmt w:val="bullet"/>
      <w:lvlText w:val=""/>
      <w:lvlJc w:val="left"/>
      <w:pPr>
        <w:ind w:left="1440" w:hanging="360"/>
      </w:pPr>
      <w:rPr>
        <w:rFonts w:ascii="Symbol" w:hAnsi="Symbol"/>
      </w:rPr>
    </w:lvl>
    <w:lvl w:ilvl="5" w:tplc="56045C0A">
      <w:start w:val="1"/>
      <w:numFmt w:val="bullet"/>
      <w:lvlText w:val=""/>
      <w:lvlJc w:val="left"/>
      <w:pPr>
        <w:ind w:left="1440" w:hanging="360"/>
      </w:pPr>
      <w:rPr>
        <w:rFonts w:ascii="Symbol" w:hAnsi="Symbol"/>
      </w:rPr>
    </w:lvl>
    <w:lvl w:ilvl="6" w:tplc="7514FA90">
      <w:start w:val="1"/>
      <w:numFmt w:val="bullet"/>
      <w:lvlText w:val=""/>
      <w:lvlJc w:val="left"/>
      <w:pPr>
        <w:ind w:left="1440" w:hanging="360"/>
      </w:pPr>
      <w:rPr>
        <w:rFonts w:ascii="Symbol" w:hAnsi="Symbol"/>
      </w:rPr>
    </w:lvl>
    <w:lvl w:ilvl="7" w:tplc="FF0AC684">
      <w:start w:val="1"/>
      <w:numFmt w:val="bullet"/>
      <w:lvlText w:val=""/>
      <w:lvlJc w:val="left"/>
      <w:pPr>
        <w:ind w:left="1440" w:hanging="360"/>
      </w:pPr>
      <w:rPr>
        <w:rFonts w:ascii="Symbol" w:hAnsi="Symbol"/>
      </w:rPr>
    </w:lvl>
    <w:lvl w:ilvl="8" w:tplc="3CDC4F1C">
      <w:start w:val="1"/>
      <w:numFmt w:val="bullet"/>
      <w:lvlText w:val=""/>
      <w:lvlJc w:val="left"/>
      <w:pPr>
        <w:ind w:left="1440" w:hanging="360"/>
      </w:pPr>
      <w:rPr>
        <w:rFonts w:ascii="Symbol" w:hAnsi="Symbol"/>
      </w:rPr>
    </w:lvl>
  </w:abstractNum>
  <w:abstractNum w:abstractNumId="25" w15:restartNumberingAfterBreak="0">
    <w:nsid w:val="260415A0"/>
    <w:multiLevelType w:val="hybridMultilevel"/>
    <w:tmpl w:val="240C3C84"/>
    <w:lvl w:ilvl="0" w:tplc="58A64110">
      <w:start w:val="1"/>
      <w:numFmt w:val="bullet"/>
      <w:lvlText w:val=""/>
      <w:lvlJc w:val="left"/>
      <w:pPr>
        <w:ind w:left="425" w:hanging="425"/>
      </w:pPr>
      <w:rPr>
        <w:rFonts w:ascii="Symbol" w:hAnsi="Symbol" w:hint="default"/>
      </w:rPr>
    </w:lvl>
    <w:lvl w:ilvl="1" w:tplc="FFFFFFFF">
      <w:numFmt w:val="bullet"/>
      <w:lvlText w:val="-"/>
      <w:lvlJc w:val="left"/>
      <w:pPr>
        <w:ind w:left="785" w:hanging="360"/>
      </w:pPr>
      <w:rPr>
        <w:rFonts w:ascii="Arial" w:hAnsi="Arial"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6" w15:restartNumberingAfterBreak="0">
    <w:nsid w:val="27577B6A"/>
    <w:multiLevelType w:val="multilevel"/>
    <w:tmpl w:val="0AA25E70"/>
    <w:lvl w:ilvl="0">
      <w:start w:val="1"/>
      <w:numFmt w:val="bullet"/>
      <w:pStyle w:val="ListBullet"/>
      <w:lvlText w:val=""/>
      <w:lvlJc w:val="left"/>
      <w:pPr>
        <w:ind w:left="425" w:hanging="425"/>
      </w:pPr>
      <w:rPr>
        <w:rFonts w:ascii="Symbol" w:hAnsi="Symbol" w:hint="default"/>
      </w:rPr>
    </w:lvl>
    <w:lvl w:ilvl="1">
      <w:start w:val="1"/>
      <w:numFmt w:val="bullet"/>
      <w:lvlText w:val="-"/>
      <w:lvlJc w:val="left"/>
      <w:pPr>
        <w:ind w:left="850" w:hanging="425"/>
      </w:pPr>
      <w:rPr>
        <w:rFonts w:ascii="Symbol" w:hAnsi="Symbol" w:hint="default"/>
      </w:rPr>
    </w:lvl>
    <w:lvl w:ilvl="2">
      <w:start w:val="1"/>
      <w:numFmt w:val="bullet"/>
      <w:lvlText w:val="o"/>
      <w:lvlJc w:val="left"/>
      <w:pPr>
        <w:ind w:left="1275" w:hanging="425"/>
      </w:pPr>
      <w:rPr>
        <w:rFonts w:ascii="Courier New" w:hAnsi="Courier New" w:hint="default"/>
      </w:rPr>
    </w:lvl>
    <w:lvl w:ilvl="3">
      <w:start w:val="1"/>
      <w:numFmt w:val="bullet"/>
      <w:lvlText w:val=""/>
      <w:lvlJc w:val="left"/>
      <w:pPr>
        <w:ind w:left="1700" w:hanging="425"/>
      </w:pPr>
      <w:rPr>
        <w:rFonts w:ascii="Symbol" w:hAnsi="Symbol" w:hint="default"/>
      </w:rPr>
    </w:lvl>
    <w:lvl w:ilvl="4">
      <w:start w:val="1"/>
      <w:numFmt w:val="bullet"/>
      <w:lvlText w:val="-"/>
      <w:lvlJc w:val="left"/>
      <w:pPr>
        <w:ind w:left="2125" w:hanging="425"/>
      </w:pPr>
      <w:rPr>
        <w:rFonts w:ascii="Symbol" w:hAnsi="Symbol" w:hint="default"/>
      </w:rPr>
    </w:lvl>
    <w:lvl w:ilvl="5">
      <w:start w:val="1"/>
      <w:numFmt w:val="bullet"/>
      <w:lvlText w:val="o"/>
      <w:lvlJc w:val="left"/>
      <w:pPr>
        <w:ind w:left="2550" w:hanging="425"/>
      </w:pPr>
      <w:rPr>
        <w:rFonts w:ascii="Courier New" w:hAnsi="Courier New" w:hint="default"/>
      </w:rPr>
    </w:lvl>
    <w:lvl w:ilvl="6">
      <w:start w:val="1"/>
      <w:numFmt w:val="bullet"/>
      <w:lvlText w:val=""/>
      <w:lvlJc w:val="left"/>
      <w:pPr>
        <w:ind w:left="2975" w:hanging="425"/>
      </w:pPr>
      <w:rPr>
        <w:rFonts w:ascii="Symbol" w:hAnsi="Symbol" w:hint="default"/>
        <w:color w:val="auto"/>
      </w:rPr>
    </w:lvl>
    <w:lvl w:ilvl="7">
      <w:start w:val="1"/>
      <w:numFmt w:val="bullet"/>
      <w:lvlText w:val="-"/>
      <w:lvlJc w:val="left"/>
      <w:pPr>
        <w:ind w:left="3400" w:hanging="425"/>
      </w:pPr>
      <w:rPr>
        <w:rFonts w:ascii="Symbol" w:hAnsi="Symbol" w:hint="default"/>
      </w:rPr>
    </w:lvl>
    <w:lvl w:ilvl="8">
      <w:start w:val="1"/>
      <w:numFmt w:val="bullet"/>
      <w:lvlText w:val="o"/>
      <w:lvlJc w:val="left"/>
      <w:pPr>
        <w:ind w:left="3825" w:hanging="425"/>
      </w:pPr>
      <w:rPr>
        <w:rFonts w:ascii="Courier New" w:hAnsi="Courier New" w:hint="default"/>
      </w:rPr>
    </w:lvl>
  </w:abstractNum>
  <w:abstractNum w:abstractNumId="27" w15:restartNumberingAfterBreak="0">
    <w:nsid w:val="29671980"/>
    <w:multiLevelType w:val="hybridMultilevel"/>
    <w:tmpl w:val="D5802D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2C24261A"/>
    <w:multiLevelType w:val="hybridMultilevel"/>
    <w:tmpl w:val="4658EBB4"/>
    <w:lvl w:ilvl="0" w:tplc="AB16E498">
      <w:start w:val="1"/>
      <w:numFmt w:val="bullet"/>
      <w:lvlText w:val=""/>
      <w:lvlJc w:val="left"/>
      <w:pPr>
        <w:ind w:left="425" w:hanging="425"/>
      </w:pPr>
      <w:rPr>
        <w:rFonts w:ascii="Symbol" w:hAnsi="Symbol" w:hint="default"/>
      </w:rPr>
    </w:lvl>
    <w:lvl w:ilvl="1" w:tplc="FFFFFFFF">
      <w:start w:val="1"/>
      <w:numFmt w:val="bullet"/>
      <w:lvlText w:val="o"/>
      <w:lvlJc w:val="left"/>
      <w:pPr>
        <w:ind w:left="1637"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9" w15:restartNumberingAfterBreak="0">
    <w:nsid w:val="2EF05E38"/>
    <w:multiLevelType w:val="multilevel"/>
    <w:tmpl w:val="08CE1078"/>
    <w:lvl w:ilvl="0">
      <w:start w:val="1"/>
      <w:numFmt w:val="bullet"/>
      <w:lvlText w:val=""/>
      <w:lvlJc w:val="left"/>
      <w:pPr>
        <w:tabs>
          <w:tab w:val="num" w:pos="360"/>
        </w:tabs>
        <w:ind w:left="425" w:hanging="425"/>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2F8F380E"/>
    <w:multiLevelType w:val="hybridMultilevel"/>
    <w:tmpl w:val="FA52DA1A"/>
    <w:lvl w:ilvl="0" w:tplc="FA1488A8">
      <w:start w:val="1"/>
      <w:numFmt w:val="bullet"/>
      <w:lvlText w:val=""/>
      <w:lvlJc w:val="left"/>
      <w:pPr>
        <w:ind w:left="425" w:hanging="425"/>
      </w:pPr>
      <w:rPr>
        <w:rFonts w:ascii="Symbol" w:hAnsi="Symbol" w:hint="default"/>
      </w:rPr>
    </w:lvl>
    <w:lvl w:ilvl="1" w:tplc="FFFFFFFF">
      <w:start w:val="1"/>
      <w:numFmt w:val="bullet"/>
      <w:lvlText w:val="o"/>
      <w:lvlJc w:val="left"/>
      <w:pPr>
        <w:ind w:left="1637"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31" w15:restartNumberingAfterBreak="0">
    <w:nsid w:val="31DB6C8F"/>
    <w:multiLevelType w:val="hybridMultilevel"/>
    <w:tmpl w:val="35CAF2E0"/>
    <w:lvl w:ilvl="0" w:tplc="EB76B1BE">
      <w:start w:val="1"/>
      <w:numFmt w:val="bullet"/>
      <w:lvlText w:val=""/>
      <w:lvlJc w:val="left"/>
      <w:pPr>
        <w:ind w:left="425" w:hanging="425"/>
      </w:pPr>
      <w:rPr>
        <w:rFonts w:ascii="Symbol" w:hAnsi="Symbol" w:hint="default"/>
      </w:rPr>
    </w:lvl>
    <w:lvl w:ilvl="1" w:tplc="FFFFFFFF">
      <w:start w:val="1"/>
      <w:numFmt w:val="bullet"/>
      <w:lvlText w:val="o"/>
      <w:lvlJc w:val="left"/>
      <w:pPr>
        <w:ind w:left="1637"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32" w15:restartNumberingAfterBreak="0">
    <w:nsid w:val="340A2065"/>
    <w:multiLevelType w:val="hybridMultilevel"/>
    <w:tmpl w:val="8F567D6E"/>
    <w:lvl w:ilvl="0" w:tplc="609A896E">
      <w:start w:val="1"/>
      <w:numFmt w:val="bullet"/>
      <w:lvlText w:val=""/>
      <w:lvlJc w:val="left"/>
      <w:pPr>
        <w:ind w:left="425" w:hanging="425"/>
      </w:pPr>
      <w:rPr>
        <w:rFonts w:ascii="Symbol" w:hAnsi="Symbol" w:hint="default"/>
      </w:rPr>
    </w:lvl>
    <w:lvl w:ilvl="1" w:tplc="FFFFFFFF">
      <w:start w:val="1"/>
      <w:numFmt w:val="bullet"/>
      <w:lvlText w:val="o"/>
      <w:lvlJc w:val="left"/>
      <w:pPr>
        <w:ind w:left="1637"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33" w15:restartNumberingAfterBreak="0">
    <w:nsid w:val="35931227"/>
    <w:multiLevelType w:val="hybridMultilevel"/>
    <w:tmpl w:val="3B34917E"/>
    <w:lvl w:ilvl="0" w:tplc="3CD07FD6">
      <w:start w:val="1"/>
      <w:numFmt w:val="bullet"/>
      <w:lvlText w:val=""/>
      <w:lvlJc w:val="left"/>
      <w:pPr>
        <w:ind w:left="425" w:hanging="425"/>
      </w:pPr>
      <w:rPr>
        <w:rFonts w:ascii="Symbol" w:hAnsi="Symbol" w:hint="default"/>
      </w:rPr>
    </w:lvl>
    <w:lvl w:ilvl="1" w:tplc="FFFFFFFF">
      <w:start w:val="1"/>
      <w:numFmt w:val="bullet"/>
      <w:lvlText w:val="o"/>
      <w:lvlJc w:val="left"/>
      <w:pPr>
        <w:ind w:left="1637"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34" w15:restartNumberingAfterBreak="0">
    <w:nsid w:val="367A219E"/>
    <w:multiLevelType w:val="hybridMultilevel"/>
    <w:tmpl w:val="51302D00"/>
    <w:lvl w:ilvl="0" w:tplc="54DCD266">
      <w:numFmt w:val="bullet"/>
      <w:lvlText w:val=""/>
      <w:lvlJc w:val="left"/>
      <w:pPr>
        <w:ind w:left="360" w:hanging="360"/>
      </w:pPr>
      <w:rPr>
        <w:rFonts w:ascii="Symbol" w:eastAsia="Times New Roman"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3752791A"/>
    <w:multiLevelType w:val="hybridMultilevel"/>
    <w:tmpl w:val="8EA24152"/>
    <w:lvl w:ilvl="0" w:tplc="9E84BBD8">
      <w:start w:val="1"/>
      <w:numFmt w:val="bullet"/>
      <w:lvlText w:val=""/>
      <w:lvlJc w:val="left"/>
      <w:pPr>
        <w:ind w:left="425" w:hanging="425"/>
      </w:pPr>
      <w:rPr>
        <w:rFonts w:ascii="Symbol" w:hAnsi="Symbol" w:hint="default"/>
      </w:rPr>
    </w:lvl>
    <w:lvl w:ilvl="1" w:tplc="FFFFFFFF">
      <w:start w:val="1"/>
      <w:numFmt w:val="bullet"/>
      <w:lvlText w:val="o"/>
      <w:lvlJc w:val="left"/>
      <w:pPr>
        <w:ind w:left="1637"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36" w15:restartNumberingAfterBreak="0">
    <w:nsid w:val="39BD52A5"/>
    <w:multiLevelType w:val="hybridMultilevel"/>
    <w:tmpl w:val="A288D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C734823"/>
    <w:multiLevelType w:val="hybridMultilevel"/>
    <w:tmpl w:val="D8722B06"/>
    <w:lvl w:ilvl="0" w:tplc="0C090001">
      <w:start w:val="1"/>
      <w:numFmt w:val="bullet"/>
      <w:lvlText w:val=""/>
      <w:lvlJc w:val="left"/>
      <w:pPr>
        <w:ind w:left="425" w:hanging="425"/>
      </w:pPr>
      <w:rPr>
        <w:rFonts w:ascii="Symbol" w:hAnsi="Symbol" w:hint="default"/>
      </w:rPr>
    </w:lvl>
    <w:lvl w:ilvl="1" w:tplc="FFFFFFFF">
      <w:numFmt w:val="bullet"/>
      <w:lvlText w:val="-"/>
      <w:lvlJc w:val="left"/>
      <w:pPr>
        <w:ind w:left="785" w:hanging="360"/>
      </w:pPr>
      <w:rPr>
        <w:rFonts w:ascii="Arial" w:hAnsi="Arial"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38" w15:restartNumberingAfterBreak="0">
    <w:nsid w:val="3CFC3F97"/>
    <w:multiLevelType w:val="hybridMultilevel"/>
    <w:tmpl w:val="7B6413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3F7F349C"/>
    <w:multiLevelType w:val="hybridMultilevel"/>
    <w:tmpl w:val="12F0F1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174301D"/>
    <w:multiLevelType w:val="hybridMultilevel"/>
    <w:tmpl w:val="FCD8933C"/>
    <w:lvl w:ilvl="0" w:tplc="E36EA970">
      <w:start w:val="1"/>
      <w:numFmt w:val="bullet"/>
      <w:lvlText w:val=""/>
      <w:lvlJc w:val="left"/>
      <w:pPr>
        <w:ind w:left="1440" w:hanging="360"/>
      </w:pPr>
      <w:rPr>
        <w:rFonts w:ascii="Symbol" w:hAnsi="Symbol"/>
      </w:rPr>
    </w:lvl>
    <w:lvl w:ilvl="1" w:tplc="DD56AB26">
      <w:start w:val="1"/>
      <w:numFmt w:val="bullet"/>
      <w:lvlText w:val=""/>
      <w:lvlJc w:val="left"/>
      <w:pPr>
        <w:ind w:left="1440" w:hanging="360"/>
      </w:pPr>
      <w:rPr>
        <w:rFonts w:ascii="Symbol" w:hAnsi="Symbol"/>
      </w:rPr>
    </w:lvl>
    <w:lvl w:ilvl="2" w:tplc="755E0332">
      <w:start w:val="1"/>
      <w:numFmt w:val="bullet"/>
      <w:lvlText w:val=""/>
      <w:lvlJc w:val="left"/>
      <w:pPr>
        <w:ind w:left="1440" w:hanging="360"/>
      </w:pPr>
      <w:rPr>
        <w:rFonts w:ascii="Symbol" w:hAnsi="Symbol"/>
      </w:rPr>
    </w:lvl>
    <w:lvl w:ilvl="3" w:tplc="F5927AFC">
      <w:start w:val="1"/>
      <w:numFmt w:val="bullet"/>
      <w:lvlText w:val=""/>
      <w:lvlJc w:val="left"/>
      <w:pPr>
        <w:ind w:left="1440" w:hanging="360"/>
      </w:pPr>
      <w:rPr>
        <w:rFonts w:ascii="Symbol" w:hAnsi="Symbol"/>
      </w:rPr>
    </w:lvl>
    <w:lvl w:ilvl="4" w:tplc="8EBEA38C">
      <w:start w:val="1"/>
      <w:numFmt w:val="bullet"/>
      <w:lvlText w:val=""/>
      <w:lvlJc w:val="left"/>
      <w:pPr>
        <w:ind w:left="1440" w:hanging="360"/>
      </w:pPr>
      <w:rPr>
        <w:rFonts w:ascii="Symbol" w:hAnsi="Symbol"/>
      </w:rPr>
    </w:lvl>
    <w:lvl w:ilvl="5" w:tplc="AC4EDAF4">
      <w:start w:val="1"/>
      <w:numFmt w:val="bullet"/>
      <w:lvlText w:val=""/>
      <w:lvlJc w:val="left"/>
      <w:pPr>
        <w:ind w:left="1440" w:hanging="360"/>
      </w:pPr>
      <w:rPr>
        <w:rFonts w:ascii="Symbol" w:hAnsi="Symbol"/>
      </w:rPr>
    </w:lvl>
    <w:lvl w:ilvl="6" w:tplc="3D62344A">
      <w:start w:val="1"/>
      <w:numFmt w:val="bullet"/>
      <w:lvlText w:val=""/>
      <w:lvlJc w:val="left"/>
      <w:pPr>
        <w:ind w:left="1440" w:hanging="360"/>
      </w:pPr>
      <w:rPr>
        <w:rFonts w:ascii="Symbol" w:hAnsi="Symbol"/>
      </w:rPr>
    </w:lvl>
    <w:lvl w:ilvl="7" w:tplc="77C643EC">
      <w:start w:val="1"/>
      <w:numFmt w:val="bullet"/>
      <w:lvlText w:val=""/>
      <w:lvlJc w:val="left"/>
      <w:pPr>
        <w:ind w:left="1440" w:hanging="360"/>
      </w:pPr>
      <w:rPr>
        <w:rFonts w:ascii="Symbol" w:hAnsi="Symbol"/>
      </w:rPr>
    </w:lvl>
    <w:lvl w:ilvl="8" w:tplc="072CA38C">
      <w:start w:val="1"/>
      <w:numFmt w:val="bullet"/>
      <w:lvlText w:val=""/>
      <w:lvlJc w:val="left"/>
      <w:pPr>
        <w:ind w:left="1440" w:hanging="360"/>
      </w:pPr>
      <w:rPr>
        <w:rFonts w:ascii="Symbol" w:hAnsi="Symbol"/>
      </w:rPr>
    </w:lvl>
  </w:abstractNum>
  <w:abstractNum w:abstractNumId="41" w15:restartNumberingAfterBreak="0">
    <w:nsid w:val="41B166C6"/>
    <w:multiLevelType w:val="hybridMultilevel"/>
    <w:tmpl w:val="EB56E802"/>
    <w:lvl w:ilvl="0" w:tplc="42CAD536">
      <w:start w:val="1"/>
      <w:numFmt w:val="bullet"/>
      <w:lvlText w:val=""/>
      <w:lvlJc w:val="left"/>
      <w:pPr>
        <w:ind w:left="425" w:hanging="425"/>
      </w:pPr>
      <w:rPr>
        <w:rFonts w:ascii="Symbol" w:hAnsi="Symbol" w:hint="default"/>
      </w:rPr>
    </w:lvl>
    <w:lvl w:ilvl="1" w:tplc="D2E43650">
      <w:start w:val="1"/>
      <w:numFmt w:val="bullet"/>
      <w:lvlText w:val="o"/>
      <w:lvlJc w:val="left"/>
      <w:pPr>
        <w:ind w:left="851" w:hanging="426"/>
      </w:pPr>
      <w:rPr>
        <w:rFonts w:ascii="Courier New" w:hAnsi="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42" w15:restartNumberingAfterBreak="0">
    <w:nsid w:val="41B20D18"/>
    <w:multiLevelType w:val="multilevel"/>
    <w:tmpl w:val="C4023126"/>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o"/>
      <w:lvlJc w:val="left"/>
      <w:pPr>
        <w:ind w:left="852" w:hanging="284"/>
      </w:pPr>
      <w:rPr>
        <w:rFonts w:ascii="Courier New" w:hAnsi="Courier New"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o"/>
      <w:lvlJc w:val="left"/>
      <w:pPr>
        <w:ind w:left="1704" w:hanging="284"/>
      </w:pPr>
      <w:rPr>
        <w:rFonts w:ascii="Courier New" w:hAnsi="Courier New"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o"/>
      <w:lvlJc w:val="left"/>
      <w:pPr>
        <w:ind w:left="2556" w:hanging="284"/>
      </w:pPr>
      <w:rPr>
        <w:rFonts w:ascii="Courier New" w:hAnsi="Courier New" w:hint="default"/>
      </w:rPr>
    </w:lvl>
  </w:abstractNum>
  <w:abstractNum w:abstractNumId="43" w15:restartNumberingAfterBreak="0">
    <w:nsid w:val="42EC28E0"/>
    <w:multiLevelType w:val="hybridMultilevel"/>
    <w:tmpl w:val="B1CC74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4474526F"/>
    <w:multiLevelType w:val="multilevel"/>
    <w:tmpl w:val="D5A4B100"/>
    <w:lvl w:ilvl="0">
      <w:start w:val="1"/>
      <w:numFmt w:val="decimal"/>
      <w:pStyle w:val="TableNumb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5" w15:restartNumberingAfterBreak="0">
    <w:nsid w:val="464460B1"/>
    <w:multiLevelType w:val="hybridMultilevel"/>
    <w:tmpl w:val="5A2A6E3A"/>
    <w:lvl w:ilvl="0" w:tplc="834C9452">
      <w:start w:val="1"/>
      <w:numFmt w:val="bullet"/>
      <w:lvlText w:val=""/>
      <w:lvlJc w:val="left"/>
      <w:pPr>
        <w:ind w:left="425" w:hanging="425"/>
      </w:pPr>
      <w:rPr>
        <w:rFonts w:ascii="Symbol" w:hAnsi="Symbol" w:hint="default"/>
      </w:rPr>
    </w:lvl>
    <w:lvl w:ilvl="1" w:tplc="FFFFFFFF">
      <w:start w:val="1"/>
      <w:numFmt w:val="bullet"/>
      <w:lvlText w:val="o"/>
      <w:lvlJc w:val="left"/>
      <w:pPr>
        <w:ind w:left="1637"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46" w15:restartNumberingAfterBreak="0">
    <w:nsid w:val="4A48799D"/>
    <w:multiLevelType w:val="multilevel"/>
    <w:tmpl w:val="50A8CD46"/>
    <w:lvl w:ilvl="0">
      <w:start w:val="6"/>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B361966"/>
    <w:multiLevelType w:val="multilevel"/>
    <w:tmpl w:val="77DEEFC4"/>
    <w:lvl w:ilvl="0">
      <w:start w:val="1"/>
      <w:numFmt w:val="decimal"/>
      <w:pStyle w:val="ListNumber"/>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lef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48" w15:restartNumberingAfterBreak="0">
    <w:nsid w:val="4B467F5C"/>
    <w:multiLevelType w:val="hybridMultilevel"/>
    <w:tmpl w:val="8104DB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4D95254C"/>
    <w:multiLevelType w:val="hybridMultilevel"/>
    <w:tmpl w:val="5D1C513A"/>
    <w:lvl w:ilvl="0" w:tplc="51A6A330">
      <w:start w:val="1"/>
      <w:numFmt w:val="bullet"/>
      <w:lvlText w:val=""/>
      <w:lvlJc w:val="left"/>
      <w:pPr>
        <w:ind w:left="425" w:hanging="425"/>
      </w:pPr>
      <w:rPr>
        <w:rFonts w:ascii="Symbol" w:hAnsi="Symbol" w:hint="default"/>
      </w:rPr>
    </w:lvl>
    <w:lvl w:ilvl="1" w:tplc="FFFFFFFF">
      <w:start w:val="1"/>
      <w:numFmt w:val="bullet"/>
      <w:lvlText w:val="o"/>
      <w:lvlJc w:val="left"/>
      <w:pPr>
        <w:ind w:left="1637"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50" w15:restartNumberingAfterBreak="0">
    <w:nsid w:val="4FEA0E6F"/>
    <w:multiLevelType w:val="hybridMultilevel"/>
    <w:tmpl w:val="20CCB3A4"/>
    <w:lvl w:ilvl="0" w:tplc="C1FED6D2">
      <w:start w:val="1"/>
      <w:numFmt w:val="bullet"/>
      <w:lvlText w:val=""/>
      <w:lvlJc w:val="left"/>
      <w:pPr>
        <w:ind w:left="425" w:hanging="425"/>
      </w:pPr>
      <w:rPr>
        <w:rFonts w:ascii="Symbol" w:hAnsi="Symbol" w:hint="default"/>
      </w:rPr>
    </w:lvl>
    <w:lvl w:ilvl="1" w:tplc="FFFFFFFF">
      <w:start w:val="1"/>
      <w:numFmt w:val="bullet"/>
      <w:lvlText w:val="o"/>
      <w:lvlJc w:val="left"/>
      <w:pPr>
        <w:ind w:left="1637"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51" w15:restartNumberingAfterBreak="0">
    <w:nsid w:val="5012115E"/>
    <w:multiLevelType w:val="hybridMultilevel"/>
    <w:tmpl w:val="E036F9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54003DF8"/>
    <w:multiLevelType w:val="hybridMultilevel"/>
    <w:tmpl w:val="A558CA1A"/>
    <w:lvl w:ilvl="0" w:tplc="22C2F688">
      <w:start w:val="1"/>
      <w:numFmt w:val="bullet"/>
      <w:lvlText w:val=""/>
      <w:lvlJc w:val="left"/>
      <w:pPr>
        <w:ind w:left="425" w:hanging="425"/>
      </w:pPr>
      <w:rPr>
        <w:rFonts w:ascii="Symbol" w:hAnsi="Symbol" w:hint="default"/>
      </w:rPr>
    </w:lvl>
    <w:lvl w:ilvl="1" w:tplc="FFFFFFFF">
      <w:start w:val="1"/>
      <w:numFmt w:val="bullet"/>
      <w:lvlText w:val="o"/>
      <w:lvlJc w:val="left"/>
      <w:pPr>
        <w:ind w:left="1637"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53" w15:restartNumberingAfterBreak="0">
    <w:nsid w:val="553C2177"/>
    <w:multiLevelType w:val="hybridMultilevel"/>
    <w:tmpl w:val="F1D29360"/>
    <w:lvl w:ilvl="0" w:tplc="F27E4F2C">
      <w:start w:val="1"/>
      <w:numFmt w:val="bullet"/>
      <w:lvlText w:val=""/>
      <w:lvlJc w:val="left"/>
      <w:pPr>
        <w:ind w:left="425" w:hanging="425"/>
      </w:pPr>
      <w:rPr>
        <w:rFonts w:ascii="Symbol" w:hAnsi="Symbol" w:hint="default"/>
      </w:rPr>
    </w:lvl>
    <w:lvl w:ilvl="1" w:tplc="FFFFFFFF">
      <w:start w:val="1"/>
      <w:numFmt w:val="bullet"/>
      <w:lvlText w:val="o"/>
      <w:lvlJc w:val="left"/>
      <w:pPr>
        <w:ind w:left="1637"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54" w15:restartNumberingAfterBreak="0">
    <w:nsid w:val="55D52479"/>
    <w:multiLevelType w:val="hybridMultilevel"/>
    <w:tmpl w:val="F32C9CE0"/>
    <w:lvl w:ilvl="0" w:tplc="5F2A6220">
      <w:start w:val="1"/>
      <w:numFmt w:val="bullet"/>
      <w:lvlText w:val=""/>
      <w:lvlJc w:val="left"/>
      <w:pPr>
        <w:ind w:left="425" w:hanging="425"/>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5" w15:restartNumberingAfterBreak="0">
    <w:nsid w:val="56000F55"/>
    <w:multiLevelType w:val="hybridMultilevel"/>
    <w:tmpl w:val="54FE2270"/>
    <w:lvl w:ilvl="0" w:tplc="D96A3BA0">
      <w:start w:val="1"/>
      <w:numFmt w:val="bullet"/>
      <w:lvlText w:val=""/>
      <w:lvlJc w:val="left"/>
      <w:pPr>
        <w:ind w:left="425" w:hanging="425"/>
      </w:pPr>
      <w:rPr>
        <w:rFonts w:ascii="Symbol" w:hAnsi="Symbol" w:hint="default"/>
      </w:rPr>
    </w:lvl>
    <w:lvl w:ilvl="1" w:tplc="FFFFFFFF">
      <w:start w:val="1"/>
      <w:numFmt w:val="bullet"/>
      <w:lvlText w:val="o"/>
      <w:lvlJc w:val="left"/>
      <w:pPr>
        <w:ind w:left="1637"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56" w15:restartNumberingAfterBreak="0">
    <w:nsid w:val="56541551"/>
    <w:multiLevelType w:val="hybridMultilevel"/>
    <w:tmpl w:val="C670448C"/>
    <w:lvl w:ilvl="0" w:tplc="08F878BA">
      <w:start w:val="1"/>
      <w:numFmt w:val="bullet"/>
      <w:lvlText w:val=""/>
      <w:lvlJc w:val="left"/>
      <w:pPr>
        <w:ind w:left="425" w:hanging="425"/>
      </w:pPr>
      <w:rPr>
        <w:rFonts w:ascii="Symbol" w:hAnsi="Symbol" w:hint="default"/>
      </w:rPr>
    </w:lvl>
    <w:lvl w:ilvl="1" w:tplc="FFFFFFFF">
      <w:start w:val="1"/>
      <w:numFmt w:val="bullet"/>
      <w:lvlText w:val="o"/>
      <w:lvlJc w:val="left"/>
      <w:pPr>
        <w:ind w:left="1637"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57" w15:restartNumberingAfterBreak="0">
    <w:nsid w:val="5C684175"/>
    <w:multiLevelType w:val="hybridMultilevel"/>
    <w:tmpl w:val="9E5E0E84"/>
    <w:lvl w:ilvl="0" w:tplc="3B72F92C">
      <w:start w:val="1"/>
      <w:numFmt w:val="bullet"/>
      <w:lvlText w:val=""/>
      <w:lvlJc w:val="left"/>
      <w:pPr>
        <w:ind w:left="425" w:hanging="425"/>
      </w:pPr>
      <w:rPr>
        <w:rFonts w:ascii="Symbol" w:hAnsi="Symbol" w:hint="default"/>
      </w:rPr>
    </w:lvl>
    <w:lvl w:ilvl="1" w:tplc="FFFFFFFF">
      <w:start w:val="1"/>
      <w:numFmt w:val="bullet"/>
      <w:lvlText w:val="o"/>
      <w:lvlJc w:val="left"/>
      <w:pPr>
        <w:ind w:left="1637"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58" w15:restartNumberingAfterBreak="0">
    <w:nsid w:val="5CD116DD"/>
    <w:multiLevelType w:val="multilevel"/>
    <w:tmpl w:val="B712D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CDC2E12"/>
    <w:multiLevelType w:val="hybridMultilevel"/>
    <w:tmpl w:val="64102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0D0521C"/>
    <w:multiLevelType w:val="hybridMultilevel"/>
    <w:tmpl w:val="FD96ED30"/>
    <w:lvl w:ilvl="0" w:tplc="46965444">
      <w:start w:val="1"/>
      <w:numFmt w:val="bullet"/>
      <w:lvlText w:val=""/>
      <w:lvlJc w:val="left"/>
      <w:pPr>
        <w:ind w:left="425" w:hanging="425"/>
      </w:pPr>
      <w:rPr>
        <w:rFonts w:ascii="Symbol" w:hAnsi="Symbol" w:hint="default"/>
      </w:rPr>
    </w:lvl>
    <w:lvl w:ilvl="1" w:tplc="FFFFFFFF">
      <w:start w:val="1"/>
      <w:numFmt w:val="bullet"/>
      <w:lvlText w:val="o"/>
      <w:lvlJc w:val="left"/>
      <w:pPr>
        <w:ind w:left="1637"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61" w15:restartNumberingAfterBreak="0">
    <w:nsid w:val="641B22CD"/>
    <w:multiLevelType w:val="hybridMultilevel"/>
    <w:tmpl w:val="8A9855E0"/>
    <w:lvl w:ilvl="0" w:tplc="C038BE84">
      <w:start w:val="1"/>
      <w:numFmt w:val="bullet"/>
      <w:lvlText w:val=""/>
      <w:lvlJc w:val="left"/>
      <w:pPr>
        <w:ind w:left="852" w:hanging="426"/>
      </w:pPr>
      <w:rPr>
        <w:rFonts w:ascii="Symbol" w:hAnsi="Symbol" w:hint="default"/>
      </w:rPr>
    </w:lvl>
    <w:lvl w:ilvl="1" w:tplc="FFFFFFFF">
      <w:start w:val="1"/>
      <w:numFmt w:val="bullet"/>
      <w:lvlText w:val="o"/>
      <w:lvlJc w:val="left"/>
      <w:pPr>
        <w:ind w:left="1638" w:hanging="360"/>
      </w:pPr>
      <w:rPr>
        <w:rFonts w:ascii="Courier New" w:hAnsi="Courier New" w:cs="Courier New" w:hint="default"/>
      </w:rPr>
    </w:lvl>
    <w:lvl w:ilvl="2" w:tplc="FFFFFFFF" w:tentative="1">
      <w:start w:val="1"/>
      <w:numFmt w:val="bullet"/>
      <w:lvlText w:val=""/>
      <w:lvlJc w:val="left"/>
      <w:pPr>
        <w:ind w:left="1861" w:hanging="360"/>
      </w:pPr>
      <w:rPr>
        <w:rFonts w:ascii="Wingdings" w:hAnsi="Wingdings" w:hint="default"/>
      </w:rPr>
    </w:lvl>
    <w:lvl w:ilvl="3" w:tplc="FFFFFFFF" w:tentative="1">
      <w:start w:val="1"/>
      <w:numFmt w:val="bullet"/>
      <w:lvlText w:val=""/>
      <w:lvlJc w:val="left"/>
      <w:pPr>
        <w:ind w:left="2581" w:hanging="360"/>
      </w:pPr>
      <w:rPr>
        <w:rFonts w:ascii="Symbol" w:hAnsi="Symbol" w:hint="default"/>
      </w:rPr>
    </w:lvl>
    <w:lvl w:ilvl="4" w:tplc="FFFFFFFF" w:tentative="1">
      <w:start w:val="1"/>
      <w:numFmt w:val="bullet"/>
      <w:lvlText w:val="o"/>
      <w:lvlJc w:val="left"/>
      <w:pPr>
        <w:ind w:left="3301" w:hanging="360"/>
      </w:pPr>
      <w:rPr>
        <w:rFonts w:ascii="Courier New" w:hAnsi="Courier New" w:cs="Courier New" w:hint="default"/>
      </w:rPr>
    </w:lvl>
    <w:lvl w:ilvl="5" w:tplc="FFFFFFFF" w:tentative="1">
      <w:start w:val="1"/>
      <w:numFmt w:val="bullet"/>
      <w:lvlText w:val=""/>
      <w:lvlJc w:val="left"/>
      <w:pPr>
        <w:ind w:left="4021" w:hanging="360"/>
      </w:pPr>
      <w:rPr>
        <w:rFonts w:ascii="Wingdings" w:hAnsi="Wingdings" w:hint="default"/>
      </w:rPr>
    </w:lvl>
    <w:lvl w:ilvl="6" w:tplc="FFFFFFFF" w:tentative="1">
      <w:start w:val="1"/>
      <w:numFmt w:val="bullet"/>
      <w:lvlText w:val=""/>
      <w:lvlJc w:val="left"/>
      <w:pPr>
        <w:ind w:left="4741" w:hanging="360"/>
      </w:pPr>
      <w:rPr>
        <w:rFonts w:ascii="Symbol" w:hAnsi="Symbol" w:hint="default"/>
      </w:rPr>
    </w:lvl>
    <w:lvl w:ilvl="7" w:tplc="FFFFFFFF" w:tentative="1">
      <w:start w:val="1"/>
      <w:numFmt w:val="bullet"/>
      <w:lvlText w:val="o"/>
      <w:lvlJc w:val="left"/>
      <w:pPr>
        <w:ind w:left="5461" w:hanging="360"/>
      </w:pPr>
      <w:rPr>
        <w:rFonts w:ascii="Courier New" w:hAnsi="Courier New" w:cs="Courier New" w:hint="default"/>
      </w:rPr>
    </w:lvl>
    <w:lvl w:ilvl="8" w:tplc="FFFFFFFF" w:tentative="1">
      <w:start w:val="1"/>
      <w:numFmt w:val="bullet"/>
      <w:lvlText w:val=""/>
      <w:lvlJc w:val="left"/>
      <w:pPr>
        <w:ind w:left="6181" w:hanging="360"/>
      </w:pPr>
      <w:rPr>
        <w:rFonts w:ascii="Wingdings" w:hAnsi="Wingdings" w:hint="default"/>
      </w:rPr>
    </w:lvl>
  </w:abstractNum>
  <w:abstractNum w:abstractNumId="62" w15:restartNumberingAfterBreak="0">
    <w:nsid w:val="65AE0A58"/>
    <w:multiLevelType w:val="hybridMultilevel"/>
    <w:tmpl w:val="EC8080D0"/>
    <w:lvl w:ilvl="0" w:tplc="CB12F3D0">
      <w:start w:val="1"/>
      <w:numFmt w:val="bullet"/>
      <w:lvlText w:val=""/>
      <w:lvlJc w:val="left"/>
      <w:pPr>
        <w:ind w:left="425" w:hanging="425"/>
      </w:pPr>
      <w:rPr>
        <w:rFonts w:ascii="Symbol" w:hAnsi="Symbol" w:hint="default"/>
      </w:rPr>
    </w:lvl>
    <w:lvl w:ilvl="1" w:tplc="FFFFFFFF">
      <w:start w:val="1"/>
      <w:numFmt w:val="bullet"/>
      <w:lvlText w:val="o"/>
      <w:lvlJc w:val="left"/>
      <w:pPr>
        <w:ind w:left="1637"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63" w15:restartNumberingAfterBreak="0">
    <w:nsid w:val="664A5F2C"/>
    <w:multiLevelType w:val="hybridMultilevel"/>
    <w:tmpl w:val="BABA223C"/>
    <w:lvl w:ilvl="0" w:tplc="01881AA8">
      <w:start w:val="1"/>
      <w:numFmt w:val="bullet"/>
      <w:lvlText w:val=""/>
      <w:lvlJc w:val="left"/>
      <w:pPr>
        <w:ind w:left="425" w:hanging="425"/>
      </w:pPr>
      <w:rPr>
        <w:rFonts w:ascii="Symbol" w:hAnsi="Symbol" w:hint="default"/>
      </w:rPr>
    </w:lvl>
    <w:lvl w:ilvl="1" w:tplc="FFFFFFFF">
      <w:start w:val="1"/>
      <w:numFmt w:val="bullet"/>
      <w:lvlText w:val="o"/>
      <w:lvlJc w:val="left"/>
      <w:pPr>
        <w:ind w:left="1637"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64" w15:restartNumberingAfterBreak="0">
    <w:nsid w:val="665232D8"/>
    <w:multiLevelType w:val="multilevel"/>
    <w:tmpl w:val="D6D0A28C"/>
    <w:lvl w:ilvl="0">
      <w:start w:val="1"/>
      <w:numFmt w:val="decimal"/>
      <w:lvlText w:val="%1."/>
      <w:lvlJc w:val="left"/>
      <w:pPr>
        <w:ind w:left="1080" w:hanging="72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65" w15:restartNumberingAfterBreak="0">
    <w:nsid w:val="674A3D5B"/>
    <w:multiLevelType w:val="hybridMultilevel"/>
    <w:tmpl w:val="F6386B42"/>
    <w:lvl w:ilvl="0" w:tplc="9D24D71E">
      <w:start w:val="1"/>
      <w:numFmt w:val="bullet"/>
      <w:lvlText w:val=""/>
      <w:lvlJc w:val="left"/>
      <w:pPr>
        <w:ind w:left="425" w:hanging="425"/>
      </w:pPr>
      <w:rPr>
        <w:rFonts w:ascii="Symbol" w:hAnsi="Symbol" w:hint="default"/>
      </w:rPr>
    </w:lvl>
    <w:lvl w:ilvl="1" w:tplc="FFFFFFFF">
      <w:start w:val="1"/>
      <w:numFmt w:val="bullet"/>
      <w:lvlText w:val="o"/>
      <w:lvlJc w:val="left"/>
      <w:pPr>
        <w:ind w:left="1637"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66" w15:restartNumberingAfterBreak="0">
    <w:nsid w:val="69471231"/>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67" w15:restartNumberingAfterBreak="0">
    <w:nsid w:val="6E4D586E"/>
    <w:multiLevelType w:val="hybridMultilevel"/>
    <w:tmpl w:val="ED706EDC"/>
    <w:lvl w:ilvl="0" w:tplc="3AEE169E">
      <w:start w:val="1"/>
      <w:numFmt w:val="bullet"/>
      <w:lvlText w:val=""/>
      <w:lvlJc w:val="left"/>
      <w:pPr>
        <w:ind w:left="425" w:hanging="425"/>
      </w:pPr>
      <w:rPr>
        <w:rFonts w:ascii="Symbol" w:hAnsi="Symbol" w:hint="default"/>
      </w:rPr>
    </w:lvl>
    <w:lvl w:ilvl="1" w:tplc="FFFFFFFF">
      <w:start w:val="1"/>
      <w:numFmt w:val="bullet"/>
      <w:lvlText w:val="o"/>
      <w:lvlJc w:val="left"/>
      <w:pPr>
        <w:ind w:left="1637"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68" w15:restartNumberingAfterBreak="0">
    <w:nsid w:val="6FDB671A"/>
    <w:multiLevelType w:val="hybridMultilevel"/>
    <w:tmpl w:val="8FA89538"/>
    <w:lvl w:ilvl="0" w:tplc="5D366F94">
      <w:start w:val="1"/>
      <w:numFmt w:val="bullet"/>
      <w:lvlText w:val=""/>
      <w:lvlJc w:val="left"/>
      <w:pPr>
        <w:ind w:left="425" w:hanging="425"/>
      </w:pPr>
      <w:rPr>
        <w:rFonts w:ascii="Symbol" w:hAnsi="Symbol" w:hint="default"/>
      </w:rPr>
    </w:lvl>
    <w:lvl w:ilvl="1" w:tplc="FFFFFFFF">
      <w:start w:val="1"/>
      <w:numFmt w:val="bullet"/>
      <w:lvlText w:val="o"/>
      <w:lvlJc w:val="left"/>
      <w:pPr>
        <w:ind w:left="1637"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69" w15:restartNumberingAfterBreak="0">
    <w:nsid w:val="70B23AE1"/>
    <w:multiLevelType w:val="hybridMultilevel"/>
    <w:tmpl w:val="370E9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0EC53D4"/>
    <w:multiLevelType w:val="hybridMultilevel"/>
    <w:tmpl w:val="1536061E"/>
    <w:lvl w:ilvl="0" w:tplc="CC1C0CFE">
      <w:start w:val="1"/>
      <w:numFmt w:val="bullet"/>
      <w:lvlText w:val=""/>
      <w:lvlJc w:val="left"/>
      <w:pPr>
        <w:ind w:left="425" w:hanging="425"/>
      </w:pPr>
      <w:rPr>
        <w:rFonts w:ascii="Symbol" w:hAnsi="Symbol" w:hint="default"/>
      </w:rPr>
    </w:lvl>
    <w:lvl w:ilvl="1" w:tplc="FFFFFFFF">
      <w:start w:val="1"/>
      <w:numFmt w:val="bullet"/>
      <w:lvlText w:val="o"/>
      <w:lvlJc w:val="left"/>
      <w:pPr>
        <w:ind w:left="1637"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71" w15:restartNumberingAfterBreak="0">
    <w:nsid w:val="72271185"/>
    <w:multiLevelType w:val="hybridMultilevel"/>
    <w:tmpl w:val="ACD012FC"/>
    <w:lvl w:ilvl="0" w:tplc="C1009B2E">
      <w:start w:val="1"/>
      <w:numFmt w:val="lowerLetter"/>
      <w:lvlText w:val="%1."/>
      <w:lvlJc w:val="left"/>
      <w:pPr>
        <w:ind w:left="1020" w:hanging="360"/>
      </w:pPr>
    </w:lvl>
    <w:lvl w:ilvl="1" w:tplc="DCE4B5BE">
      <w:start w:val="1"/>
      <w:numFmt w:val="lowerLetter"/>
      <w:lvlText w:val="%2."/>
      <w:lvlJc w:val="left"/>
      <w:pPr>
        <w:ind w:left="1020" w:hanging="360"/>
      </w:pPr>
    </w:lvl>
    <w:lvl w:ilvl="2" w:tplc="B0DED0B0">
      <w:start w:val="1"/>
      <w:numFmt w:val="lowerLetter"/>
      <w:lvlText w:val="%3."/>
      <w:lvlJc w:val="left"/>
      <w:pPr>
        <w:ind w:left="1020" w:hanging="360"/>
      </w:pPr>
    </w:lvl>
    <w:lvl w:ilvl="3" w:tplc="727C6D3E">
      <w:start w:val="1"/>
      <w:numFmt w:val="lowerLetter"/>
      <w:lvlText w:val="%4."/>
      <w:lvlJc w:val="left"/>
      <w:pPr>
        <w:ind w:left="1020" w:hanging="360"/>
      </w:pPr>
    </w:lvl>
    <w:lvl w:ilvl="4" w:tplc="78805936">
      <w:start w:val="1"/>
      <w:numFmt w:val="lowerLetter"/>
      <w:lvlText w:val="%5."/>
      <w:lvlJc w:val="left"/>
      <w:pPr>
        <w:ind w:left="1020" w:hanging="360"/>
      </w:pPr>
    </w:lvl>
    <w:lvl w:ilvl="5" w:tplc="CC542A14">
      <w:start w:val="1"/>
      <w:numFmt w:val="lowerLetter"/>
      <w:lvlText w:val="%6."/>
      <w:lvlJc w:val="left"/>
      <w:pPr>
        <w:ind w:left="1020" w:hanging="360"/>
      </w:pPr>
    </w:lvl>
    <w:lvl w:ilvl="6" w:tplc="B0122CD6">
      <w:start w:val="1"/>
      <w:numFmt w:val="lowerLetter"/>
      <w:lvlText w:val="%7."/>
      <w:lvlJc w:val="left"/>
      <w:pPr>
        <w:ind w:left="1020" w:hanging="360"/>
      </w:pPr>
    </w:lvl>
    <w:lvl w:ilvl="7" w:tplc="65F83150">
      <w:start w:val="1"/>
      <w:numFmt w:val="lowerLetter"/>
      <w:lvlText w:val="%8."/>
      <w:lvlJc w:val="left"/>
      <w:pPr>
        <w:ind w:left="1020" w:hanging="360"/>
      </w:pPr>
    </w:lvl>
    <w:lvl w:ilvl="8" w:tplc="25F8FCF8">
      <w:start w:val="1"/>
      <w:numFmt w:val="lowerLetter"/>
      <w:lvlText w:val="%9."/>
      <w:lvlJc w:val="left"/>
      <w:pPr>
        <w:ind w:left="1020" w:hanging="360"/>
      </w:pPr>
    </w:lvl>
  </w:abstractNum>
  <w:abstractNum w:abstractNumId="72" w15:restartNumberingAfterBreak="0">
    <w:nsid w:val="728825B7"/>
    <w:multiLevelType w:val="hybridMultilevel"/>
    <w:tmpl w:val="03B80886"/>
    <w:lvl w:ilvl="0" w:tplc="3FD6797C">
      <w:start w:val="1"/>
      <w:numFmt w:val="bullet"/>
      <w:lvlText w:val=""/>
      <w:lvlJc w:val="left"/>
      <w:pPr>
        <w:ind w:left="425" w:hanging="425"/>
      </w:pPr>
      <w:rPr>
        <w:rFonts w:ascii="Symbol" w:hAnsi="Symbol" w:hint="default"/>
      </w:rPr>
    </w:lvl>
    <w:lvl w:ilvl="1" w:tplc="55D66FC0">
      <w:start w:val="1"/>
      <w:numFmt w:val="bullet"/>
      <w:lvlText w:val="­"/>
      <w:lvlJc w:val="left"/>
      <w:pPr>
        <w:ind w:left="785" w:hanging="360"/>
      </w:pPr>
      <w:rPr>
        <w:rFonts w:ascii="Courier New" w:hAnsi="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73" w15:restartNumberingAfterBreak="0">
    <w:nsid w:val="73B40A9F"/>
    <w:multiLevelType w:val="hybridMultilevel"/>
    <w:tmpl w:val="CF6C1766"/>
    <w:lvl w:ilvl="0" w:tplc="6960FC14">
      <w:start w:val="1"/>
      <w:numFmt w:val="bullet"/>
      <w:lvlText w:val=""/>
      <w:lvlJc w:val="left"/>
      <w:pPr>
        <w:ind w:left="425" w:hanging="425"/>
      </w:pPr>
      <w:rPr>
        <w:rFonts w:ascii="Symbol" w:hAnsi="Symbol" w:hint="default"/>
      </w:rPr>
    </w:lvl>
    <w:lvl w:ilvl="1" w:tplc="FFFFFFFF">
      <w:start w:val="1"/>
      <w:numFmt w:val="bullet"/>
      <w:lvlText w:val="o"/>
      <w:lvlJc w:val="left"/>
      <w:pPr>
        <w:ind w:left="1637"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74" w15:restartNumberingAfterBreak="0">
    <w:nsid w:val="7D4B7398"/>
    <w:multiLevelType w:val="hybridMultilevel"/>
    <w:tmpl w:val="12A0D100"/>
    <w:lvl w:ilvl="0" w:tplc="C64E27F6">
      <w:start w:val="1"/>
      <w:numFmt w:val="bullet"/>
      <w:lvlText w:val=""/>
      <w:lvlJc w:val="left"/>
      <w:pPr>
        <w:ind w:left="425" w:hanging="425"/>
      </w:pPr>
      <w:rPr>
        <w:rFonts w:ascii="Symbol" w:hAnsi="Symbol" w:hint="default"/>
      </w:rPr>
    </w:lvl>
    <w:lvl w:ilvl="1" w:tplc="FFFFFFFF">
      <w:start w:val="1"/>
      <w:numFmt w:val="bullet"/>
      <w:lvlText w:val="o"/>
      <w:lvlJc w:val="left"/>
      <w:pPr>
        <w:ind w:left="1637"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75" w15:restartNumberingAfterBreak="0">
    <w:nsid w:val="7EBF45C5"/>
    <w:multiLevelType w:val="hybridMultilevel"/>
    <w:tmpl w:val="A198B558"/>
    <w:lvl w:ilvl="0" w:tplc="7E8E9A00">
      <w:start w:val="1"/>
      <w:numFmt w:val="bullet"/>
      <w:lvlText w:val=""/>
      <w:lvlJc w:val="left"/>
      <w:pPr>
        <w:ind w:left="720" w:hanging="360"/>
      </w:pPr>
      <w:rPr>
        <w:rFonts w:ascii="Symbol" w:hAnsi="Symbol"/>
      </w:rPr>
    </w:lvl>
    <w:lvl w:ilvl="1" w:tplc="994C99BC">
      <w:start w:val="1"/>
      <w:numFmt w:val="bullet"/>
      <w:lvlText w:val=""/>
      <w:lvlJc w:val="left"/>
      <w:pPr>
        <w:ind w:left="720" w:hanging="360"/>
      </w:pPr>
      <w:rPr>
        <w:rFonts w:ascii="Symbol" w:hAnsi="Symbol"/>
      </w:rPr>
    </w:lvl>
    <w:lvl w:ilvl="2" w:tplc="6B2CD16A">
      <w:start w:val="1"/>
      <w:numFmt w:val="bullet"/>
      <w:lvlText w:val=""/>
      <w:lvlJc w:val="left"/>
      <w:pPr>
        <w:ind w:left="720" w:hanging="360"/>
      </w:pPr>
      <w:rPr>
        <w:rFonts w:ascii="Symbol" w:hAnsi="Symbol"/>
      </w:rPr>
    </w:lvl>
    <w:lvl w:ilvl="3" w:tplc="671C2CBE">
      <w:start w:val="1"/>
      <w:numFmt w:val="bullet"/>
      <w:lvlText w:val=""/>
      <w:lvlJc w:val="left"/>
      <w:pPr>
        <w:ind w:left="720" w:hanging="360"/>
      </w:pPr>
      <w:rPr>
        <w:rFonts w:ascii="Symbol" w:hAnsi="Symbol"/>
      </w:rPr>
    </w:lvl>
    <w:lvl w:ilvl="4" w:tplc="F25C4C40">
      <w:start w:val="1"/>
      <w:numFmt w:val="bullet"/>
      <w:lvlText w:val=""/>
      <w:lvlJc w:val="left"/>
      <w:pPr>
        <w:ind w:left="720" w:hanging="360"/>
      </w:pPr>
      <w:rPr>
        <w:rFonts w:ascii="Symbol" w:hAnsi="Symbol"/>
      </w:rPr>
    </w:lvl>
    <w:lvl w:ilvl="5" w:tplc="CA84B842">
      <w:start w:val="1"/>
      <w:numFmt w:val="bullet"/>
      <w:lvlText w:val=""/>
      <w:lvlJc w:val="left"/>
      <w:pPr>
        <w:ind w:left="720" w:hanging="360"/>
      </w:pPr>
      <w:rPr>
        <w:rFonts w:ascii="Symbol" w:hAnsi="Symbol"/>
      </w:rPr>
    </w:lvl>
    <w:lvl w:ilvl="6" w:tplc="5F62CBCC">
      <w:start w:val="1"/>
      <w:numFmt w:val="bullet"/>
      <w:lvlText w:val=""/>
      <w:lvlJc w:val="left"/>
      <w:pPr>
        <w:ind w:left="720" w:hanging="360"/>
      </w:pPr>
      <w:rPr>
        <w:rFonts w:ascii="Symbol" w:hAnsi="Symbol"/>
      </w:rPr>
    </w:lvl>
    <w:lvl w:ilvl="7" w:tplc="0C2C4E50">
      <w:start w:val="1"/>
      <w:numFmt w:val="bullet"/>
      <w:lvlText w:val=""/>
      <w:lvlJc w:val="left"/>
      <w:pPr>
        <w:ind w:left="720" w:hanging="360"/>
      </w:pPr>
      <w:rPr>
        <w:rFonts w:ascii="Symbol" w:hAnsi="Symbol"/>
      </w:rPr>
    </w:lvl>
    <w:lvl w:ilvl="8" w:tplc="B5EE0490">
      <w:start w:val="1"/>
      <w:numFmt w:val="bullet"/>
      <w:lvlText w:val=""/>
      <w:lvlJc w:val="left"/>
      <w:pPr>
        <w:ind w:left="720" w:hanging="360"/>
      </w:pPr>
      <w:rPr>
        <w:rFonts w:ascii="Symbol" w:hAnsi="Symbol"/>
      </w:rPr>
    </w:lvl>
  </w:abstractNum>
  <w:num w:numId="1" w16cid:durableId="797838216">
    <w:abstractNumId w:val="39"/>
  </w:num>
  <w:num w:numId="2" w16cid:durableId="31344064">
    <w:abstractNumId w:val="25"/>
  </w:num>
  <w:num w:numId="3" w16cid:durableId="1033769211">
    <w:abstractNumId w:val="66"/>
  </w:num>
  <w:num w:numId="4" w16cid:durableId="941955324">
    <w:abstractNumId w:val="64"/>
  </w:num>
  <w:num w:numId="5" w16cid:durableId="449739599">
    <w:abstractNumId w:val="26"/>
  </w:num>
  <w:num w:numId="6" w16cid:durableId="398209890">
    <w:abstractNumId w:val="47"/>
  </w:num>
  <w:num w:numId="7" w16cid:durableId="1735615985">
    <w:abstractNumId w:val="42"/>
  </w:num>
  <w:num w:numId="8" w16cid:durableId="547181264">
    <w:abstractNumId w:val="44"/>
  </w:num>
  <w:num w:numId="9" w16cid:durableId="65497521">
    <w:abstractNumId w:val="17"/>
  </w:num>
  <w:num w:numId="10" w16cid:durableId="48382354">
    <w:abstractNumId w:val="1"/>
  </w:num>
  <w:num w:numId="11" w16cid:durableId="1562208877">
    <w:abstractNumId w:val="63"/>
  </w:num>
  <w:num w:numId="12" w16cid:durableId="481310538">
    <w:abstractNumId w:val="5"/>
  </w:num>
  <w:num w:numId="13" w16cid:durableId="9718916">
    <w:abstractNumId w:val="21"/>
  </w:num>
  <w:num w:numId="14" w16cid:durableId="182477247">
    <w:abstractNumId w:val="14"/>
  </w:num>
  <w:num w:numId="15" w16cid:durableId="1665624474">
    <w:abstractNumId w:val="54"/>
  </w:num>
  <w:num w:numId="16" w16cid:durableId="1884291809">
    <w:abstractNumId w:val="57"/>
  </w:num>
  <w:num w:numId="17" w16cid:durableId="536699489">
    <w:abstractNumId w:val="68"/>
  </w:num>
  <w:num w:numId="18" w16cid:durableId="734667469">
    <w:abstractNumId w:val="67"/>
  </w:num>
  <w:num w:numId="19" w16cid:durableId="1826048697">
    <w:abstractNumId w:val="28"/>
  </w:num>
  <w:num w:numId="20" w16cid:durableId="918711177">
    <w:abstractNumId w:val="73"/>
  </w:num>
  <w:num w:numId="21" w16cid:durableId="488982660">
    <w:abstractNumId w:val="33"/>
  </w:num>
  <w:num w:numId="22" w16cid:durableId="725027993">
    <w:abstractNumId w:val="30"/>
  </w:num>
  <w:num w:numId="23" w16cid:durableId="2133404030">
    <w:abstractNumId w:val="31"/>
  </w:num>
  <w:num w:numId="24" w16cid:durableId="916943925">
    <w:abstractNumId w:val="45"/>
  </w:num>
  <w:num w:numId="25" w16cid:durableId="267153708">
    <w:abstractNumId w:val="65"/>
  </w:num>
  <w:num w:numId="26" w16cid:durableId="1827890766">
    <w:abstractNumId w:val="32"/>
  </w:num>
  <w:num w:numId="27" w16cid:durableId="154491299">
    <w:abstractNumId w:val="62"/>
  </w:num>
  <w:num w:numId="28" w16cid:durableId="404496103">
    <w:abstractNumId w:val="2"/>
  </w:num>
  <w:num w:numId="29" w16cid:durableId="2047749184">
    <w:abstractNumId w:val="53"/>
  </w:num>
  <w:num w:numId="30" w16cid:durableId="678430969">
    <w:abstractNumId w:val="13"/>
  </w:num>
  <w:num w:numId="31" w16cid:durableId="1392313285">
    <w:abstractNumId w:val="41"/>
  </w:num>
  <w:num w:numId="32" w16cid:durableId="1841894474">
    <w:abstractNumId w:val="56"/>
  </w:num>
  <w:num w:numId="33" w16cid:durableId="1192383030">
    <w:abstractNumId w:val="60"/>
  </w:num>
  <w:num w:numId="34" w16cid:durableId="1417676590">
    <w:abstractNumId w:val="74"/>
  </w:num>
  <w:num w:numId="35" w16cid:durableId="418254844">
    <w:abstractNumId w:val="72"/>
  </w:num>
  <w:num w:numId="36" w16cid:durableId="715618214">
    <w:abstractNumId w:val="70"/>
  </w:num>
  <w:num w:numId="37" w16cid:durableId="625896043">
    <w:abstractNumId w:val="35"/>
  </w:num>
  <w:num w:numId="38" w16cid:durableId="84292">
    <w:abstractNumId w:val="49"/>
  </w:num>
  <w:num w:numId="39" w16cid:durableId="1501891834">
    <w:abstractNumId w:val="50"/>
  </w:num>
  <w:num w:numId="40" w16cid:durableId="802120914">
    <w:abstractNumId w:val="22"/>
  </w:num>
  <w:num w:numId="41" w16cid:durableId="1403793360">
    <w:abstractNumId w:val="20"/>
  </w:num>
  <w:num w:numId="42" w16cid:durableId="1018460292">
    <w:abstractNumId w:val="61"/>
  </w:num>
  <w:num w:numId="43" w16cid:durableId="1662660571">
    <w:abstractNumId w:val="55"/>
  </w:num>
  <w:num w:numId="44" w16cid:durableId="126706372">
    <w:abstractNumId w:val="52"/>
  </w:num>
  <w:num w:numId="45" w16cid:durableId="1748262894">
    <w:abstractNumId w:val="9"/>
  </w:num>
  <w:num w:numId="46" w16cid:durableId="995065733">
    <w:abstractNumId w:val="0"/>
  </w:num>
  <w:num w:numId="47" w16cid:durableId="848913621">
    <w:abstractNumId w:val="3"/>
  </w:num>
  <w:num w:numId="48" w16cid:durableId="908149591">
    <w:abstractNumId w:val="19"/>
  </w:num>
  <w:num w:numId="49" w16cid:durableId="879170132">
    <w:abstractNumId w:val="59"/>
  </w:num>
  <w:num w:numId="50" w16cid:durableId="916986340">
    <w:abstractNumId w:val="58"/>
  </w:num>
  <w:num w:numId="51" w16cid:durableId="897016667">
    <w:abstractNumId w:val="37"/>
  </w:num>
  <w:num w:numId="52" w16cid:durableId="1627469037">
    <w:abstractNumId w:val="18"/>
  </w:num>
  <w:num w:numId="53" w16cid:durableId="1216965530">
    <w:abstractNumId w:val="29"/>
  </w:num>
  <w:num w:numId="54" w16cid:durableId="941230749">
    <w:abstractNumId w:val="46"/>
  </w:num>
  <w:num w:numId="55" w16cid:durableId="1220093567">
    <w:abstractNumId w:val="11"/>
  </w:num>
  <w:num w:numId="56" w16cid:durableId="58673835">
    <w:abstractNumId w:val="6"/>
  </w:num>
  <w:num w:numId="57" w16cid:durableId="2130774764">
    <w:abstractNumId w:val="34"/>
  </w:num>
  <w:num w:numId="58" w16cid:durableId="1644045627">
    <w:abstractNumId w:val="8"/>
  </w:num>
  <w:num w:numId="59" w16cid:durableId="962879346">
    <w:abstractNumId w:val="75"/>
  </w:num>
  <w:num w:numId="60" w16cid:durableId="501051455">
    <w:abstractNumId w:val="71"/>
  </w:num>
  <w:num w:numId="61" w16cid:durableId="1758673960">
    <w:abstractNumId w:val="40"/>
  </w:num>
  <w:num w:numId="62" w16cid:durableId="1019815121">
    <w:abstractNumId w:val="24"/>
  </w:num>
  <w:num w:numId="63" w16cid:durableId="1198589525">
    <w:abstractNumId w:val="15"/>
  </w:num>
  <w:num w:numId="64" w16cid:durableId="2010013295">
    <w:abstractNumId w:val="12"/>
  </w:num>
  <w:num w:numId="65" w16cid:durableId="2001494187">
    <w:abstractNumId w:val="43"/>
  </w:num>
  <w:num w:numId="66" w16cid:durableId="582953135">
    <w:abstractNumId w:val="69"/>
  </w:num>
  <w:num w:numId="67" w16cid:durableId="2097900814">
    <w:abstractNumId w:val="10"/>
  </w:num>
  <w:num w:numId="68" w16cid:durableId="610864937">
    <w:abstractNumId w:val="38"/>
  </w:num>
  <w:num w:numId="69" w16cid:durableId="703750130">
    <w:abstractNumId w:val="16"/>
  </w:num>
  <w:num w:numId="70" w16cid:durableId="1633361359">
    <w:abstractNumId w:val="51"/>
  </w:num>
  <w:num w:numId="71" w16cid:durableId="192769169">
    <w:abstractNumId w:val="48"/>
  </w:num>
  <w:num w:numId="72" w16cid:durableId="2042129195">
    <w:abstractNumId w:val="27"/>
  </w:num>
  <w:num w:numId="73" w16cid:durableId="1143424826">
    <w:abstractNumId w:val="36"/>
  </w:num>
  <w:num w:numId="74" w16cid:durableId="767235677">
    <w:abstractNumId w:val="7"/>
  </w:num>
  <w:num w:numId="75" w16cid:durableId="1077558540">
    <w:abstractNumId w:val="4"/>
  </w:num>
  <w:num w:numId="76" w16cid:durableId="1665891793">
    <w:abstractNumId w:val="2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422"/>
    <w:rsid w:val="00000246"/>
    <w:rsid w:val="00000938"/>
    <w:rsid w:val="00001480"/>
    <w:rsid w:val="000014BD"/>
    <w:rsid w:val="0000157D"/>
    <w:rsid w:val="00001697"/>
    <w:rsid w:val="00001BC9"/>
    <w:rsid w:val="00001D1E"/>
    <w:rsid w:val="00002023"/>
    <w:rsid w:val="000020D6"/>
    <w:rsid w:val="00002241"/>
    <w:rsid w:val="000025FE"/>
    <w:rsid w:val="00002775"/>
    <w:rsid w:val="0000301C"/>
    <w:rsid w:val="0000307A"/>
    <w:rsid w:val="0000308E"/>
    <w:rsid w:val="00003928"/>
    <w:rsid w:val="000039C9"/>
    <w:rsid w:val="00004672"/>
    <w:rsid w:val="00004A8E"/>
    <w:rsid w:val="00004AE0"/>
    <w:rsid w:val="00004D01"/>
    <w:rsid w:val="0000501D"/>
    <w:rsid w:val="0000525D"/>
    <w:rsid w:val="000058ED"/>
    <w:rsid w:val="00005B51"/>
    <w:rsid w:val="00005BB5"/>
    <w:rsid w:val="00006888"/>
    <w:rsid w:val="00007590"/>
    <w:rsid w:val="00007A0D"/>
    <w:rsid w:val="00007BAE"/>
    <w:rsid w:val="00007C3C"/>
    <w:rsid w:val="00007D8F"/>
    <w:rsid w:val="00007ECF"/>
    <w:rsid w:val="00010193"/>
    <w:rsid w:val="000104A8"/>
    <w:rsid w:val="000105AB"/>
    <w:rsid w:val="00010627"/>
    <w:rsid w:val="00010A0F"/>
    <w:rsid w:val="00010A2B"/>
    <w:rsid w:val="00010B26"/>
    <w:rsid w:val="00010E80"/>
    <w:rsid w:val="00010FD9"/>
    <w:rsid w:val="000111BB"/>
    <w:rsid w:val="00011322"/>
    <w:rsid w:val="0001136E"/>
    <w:rsid w:val="00011B80"/>
    <w:rsid w:val="00011CAB"/>
    <w:rsid w:val="00011EB6"/>
    <w:rsid w:val="00011F13"/>
    <w:rsid w:val="00011F97"/>
    <w:rsid w:val="0001254D"/>
    <w:rsid w:val="00012891"/>
    <w:rsid w:val="00012AAB"/>
    <w:rsid w:val="00012DF1"/>
    <w:rsid w:val="0001306D"/>
    <w:rsid w:val="00013206"/>
    <w:rsid w:val="000132F0"/>
    <w:rsid w:val="00013465"/>
    <w:rsid w:val="00013693"/>
    <w:rsid w:val="0001389B"/>
    <w:rsid w:val="00013ACB"/>
    <w:rsid w:val="00013B0A"/>
    <w:rsid w:val="00014008"/>
    <w:rsid w:val="000143FF"/>
    <w:rsid w:val="0001491F"/>
    <w:rsid w:val="000149EC"/>
    <w:rsid w:val="00014A03"/>
    <w:rsid w:val="000151BA"/>
    <w:rsid w:val="000153F8"/>
    <w:rsid w:val="00015987"/>
    <w:rsid w:val="0001607B"/>
    <w:rsid w:val="000164C2"/>
    <w:rsid w:val="000170FB"/>
    <w:rsid w:val="00017209"/>
    <w:rsid w:val="00017808"/>
    <w:rsid w:val="00017BB2"/>
    <w:rsid w:val="00017C60"/>
    <w:rsid w:val="00020170"/>
    <w:rsid w:val="000208DC"/>
    <w:rsid w:val="00020B27"/>
    <w:rsid w:val="000216A6"/>
    <w:rsid w:val="00021C03"/>
    <w:rsid w:val="00021C19"/>
    <w:rsid w:val="00021D0F"/>
    <w:rsid w:val="00022210"/>
    <w:rsid w:val="0002227D"/>
    <w:rsid w:val="0002268A"/>
    <w:rsid w:val="000228F0"/>
    <w:rsid w:val="000229C5"/>
    <w:rsid w:val="00022ADA"/>
    <w:rsid w:val="00022F4C"/>
    <w:rsid w:val="000230B6"/>
    <w:rsid w:val="00023136"/>
    <w:rsid w:val="00023583"/>
    <w:rsid w:val="00023A93"/>
    <w:rsid w:val="00023DE7"/>
    <w:rsid w:val="00023EF5"/>
    <w:rsid w:val="0002401A"/>
    <w:rsid w:val="0002460A"/>
    <w:rsid w:val="000248B0"/>
    <w:rsid w:val="000254A9"/>
    <w:rsid w:val="00026617"/>
    <w:rsid w:val="0002672E"/>
    <w:rsid w:val="00026730"/>
    <w:rsid w:val="00026D35"/>
    <w:rsid w:val="00027049"/>
    <w:rsid w:val="0002732A"/>
    <w:rsid w:val="0002743C"/>
    <w:rsid w:val="00027B73"/>
    <w:rsid w:val="00027DA3"/>
    <w:rsid w:val="00027F2E"/>
    <w:rsid w:val="0003060A"/>
    <w:rsid w:val="00030719"/>
    <w:rsid w:val="0003083E"/>
    <w:rsid w:val="000308A0"/>
    <w:rsid w:val="000308BB"/>
    <w:rsid w:val="00030A7A"/>
    <w:rsid w:val="00030C36"/>
    <w:rsid w:val="0003100C"/>
    <w:rsid w:val="000311AC"/>
    <w:rsid w:val="00031462"/>
    <w:rsid w:val="00031974"/>
    <w:rsid w:val="00031D10"/>
    <w:rsid w:val="00031DD5"/>
    <w:rsid w:val="0003213E"/>
    <w:rsid w:val="000322BA"/>
    <w:rsid w:val="00032301"/>
    <w:rsid w:val="00032530"/>
    <w:rsid w:val="00032789"/>
    <w:rsid w:val="00033329"/>
    <w:rsid w:val="00033A7D"/>
    <w:rsid w:val="00033AFC"/>
    <w:rsid w:val="00034501"/>
    <w:rsid w:val="0003499C"/>
    <w:rsid w:val="00034B21"/>
    <w:rsid w:val="00034F1E"/>
    <w:rsid w:val="000350B6"/>
    <w:rsid w:val="00035367"/>
    <w:rsid w:val="0003570C"/>
    <w:rsid w:val="00035A81"/>
    <w:rsid w:val="00036559"/>
    <w:rsid w:val="00036AE6"/>
    <w:rsid w:val="00036EF6"/>
    <w:rsid w:val="00037830"/>
    <w:rsid w:val="0003784D"/>
    <w:rsid w:val="0003791E"/>
    <w:rsid w:val="00037EC3"/>
    <w:rsid w:val="0004027B"/>
    <w:rsid w:val="00040288"/>
    <w:rsid w:val="00040748"/>
    <w:rsid w:val="000408B2"/>
    <w:rsid w:val="00041217"/>
    <w:rsid w:val="000412DB"/>
    <w:rsid w:val="000412EA"/>
    <w:rsid w:val="00041743"/>
    <w:rsid w:val="0004174E"/>
    <w:rsid w:val="0004190F"/>
    <w:rsid w:val="0004196D"/>
    <w:rsid w:val="00041AD7"/>
    <w:rsid w:val="00041F22"/>
    <w:rsid w:val="00041F36"/>
    <w:rsid w:val="00041FDF"/>
    <w:rsid w:val="000424D5"/>
    <w:rsid w:val="000424EE"/>
    <w:rsid w:val="0004262B"/>
    <w:rsid w:val="000426ED"/>
    <w:rsid w:val="00042936"/>
    <w:rsid w:val="00042C36"/>
    <w:rsid w:val="00042DCA"/>
    <w:rsid w:val="0004331C"/>
    <w:rsid w:val="00043C5A"/>
    <w:rsid w:val="00044492"/>
    <w:rsid w:val="00044A98"/>
    <w:rsid w:val="00044E1A"/>
    <w:rsid w:val="00044EB8"/>
    <w:rsid w:val="00045133"/>
    <w:rsid w:val="000456CF"/>
    <w:rsid w:val="000456ED"/>
    <w:rsid w:val="000459D4"/>
    <w:rsid w:val="00045B53"/>
    <w:rsid w:val="00046139"/>
    <w:rsid w:val="00046310"/>
    <w:rsid w:val="0004669E"/>
    <w:rsid w:val="00046CD4"/>
    <w:rsid w:val="00046E10"/>
    <w:rsid w:val="00047351"/>
    <w:rsid w:val="00047457"/>
    <w:rsid w:val="000475F6"/>
    <w:rsid w:val="0004761F"/>
    <w:rsid w:val="000476DA"/>
    <w:rsid w:val="000476E4"/>
    <w:rsid w:val="00047BA6"/>
    <w:rsid w:val="00047F21"/>
    <w:rsid w:val="00050498"/>
    <w:rsid w:val="00050E4F"/>
    <w:rsid w:val="00051079"/>
    <w:rsid w:val="00051652"/>
    <w:rsid w:val="00051669"/>
    <w:rsid w:val="00051889"/>
    <w:rsid w:val="00051D51"/>
    <w:rsid w:val="00051EE3"/>
    <w:rsid w:val="00051F8A"/>
    <w:rsid w:val="00052969"/>
    <w:rsid w:val="00052CED"/>
    <w:rsid w:val="000530B1"/>
    <w:rsid w:val="0005313F"/>
    <w:rsid w:val="0005320F"/>
    <w:rsid w:val="000534FA"/>
    <w:rsid w:val="0005362C"/>
    <w:rsid w:val="00053ACC"/>
    <w:rsid w:val="00053B26"/>
    <w:rsid w:val="00053D70"/>
    <w:rsid w:val="00053D77"/>
    <w:rsid w:val="00053FF3"/>
    <w:rsid w:val="0005425F"/>
    <w:rsid w:val="0005438B"/>
    <w:rsid w:val="00054430"/>
    <w:rsid w:val="00054497"/>
    <w:rsid w:val="0005462D"/>
    <w:rsid w:val="00054A29"/>
    <w:rsid w:val="00054CFC"/>
    <w:rsid w:val="000551C9"/>
    <w:rsid w:val="00055BAF"/>
    <w:rsid w:val="00055BEA"/>
    <w:rsid w:val="00055F16"/>
    <w:rsid w:val="00056286"/>
    <w:rsid w:val="0005676A"/>
    <w:rsid w:val="000567B2"/>
    <w:rsid w:val="00056B80"/>
    <w:rsid w:val="00056E16"/>
    <w:rsid w:val="00056E66"/>
    <w:rsid w:val="00057292"/>
    <w:rsid w:val="000578FE"/>
    <w:rsid w:val="000579D1"/>
    <w:rsid w:val="00057FE5"/>
    <w:rsid w:val="000600F6"/>
    <w:rsid w:val="000605AD"/>
    <w:rsid w:val="00060A0B"/>
    <w:rsid w:val="00060B03"/>
    <w:rsid w:val="00060D74"/>
    <w:rsid w:val="00061229"/>
    <w:rsid w:val="000612FA"/>
    <w:rsid w:val="0006136B"/>
    <w:rsid w:val="000613A2"/>
    <w:rsid w:val="000613CD"/>
    <w:rsid w:val="0006157D"/>
    <w:rsid w:val="000619EA"/>
    <w:rsid w:val="00061C9C"/>
    <w:rsid w:val="00061CB9"/>
    <w:rsid w:val="00061DA3"/>
    <w:rsid w:val="0006237F"/>
    <w:rsid w:val="000626CB"/>
    <w:rsid w:val="000627A0"/>
    <w:rsid w:val="00062800"/>
    <w:rsid w:val="0006286C"/>
    <w:rsid w:val="00062872"/>
    <w:rsid w:val="0006311B"/>
    <w:rsid w:val="000633BF"/>
    <w:rsid w:val="0006344A"/>
    <w:rsid w:val="00063770"/>
    <w:rsid w:val="0006383C"/>
    <w:rsid w:val="00063E1C"/>
    <w:rsid w:val="0006414B"/>
    <w:rsid w:val="0006467E"/>
    <w:rsid w:val="0006494A"/>
    <w:rsid w:val="00064D7C"/>
    <w:rsid w:val="00064E00"/>
    <w:rsid w:val="000650BA"/>
    <w:rsid w:val="000651C8"/>
    <w:rsid w:val="000655AE"/>
    <w:rsid w:val="00065E1B"/>
    <w:rsid w:val="00065F18"/>
    <w:rsid w:val="00065FDF"/>
    <w:rsid w:val="00066647"/>
    <w:rsid w:val="00066722"/>
    <w:rsid w:val="00067524"/>
    <w:rsid w:val="000675B3"/>
    <w:rsid w:val="00067756"/>
    <w:rsid w:val="00067783"/>
    <w:rsid w:val="00067957"/>
    <w:rsid w:val="00067AC6"/>
    <w:rsid w:val="00067FD4"/>
    <w:rsid w:val="00070939"/>
    <w:rsid w:val="00070B10"/>
    <w:rsid w:val="00070D29"/>
    <w:rsid w:val="00071051"/>
    <w:rsid w:val="0007130A"/>
    <w:rsid w:val="0007151F"/>
    <w:rsid w:val="000715BD"/>
    <w:rsid w:val="000715F6"/>
    <w:rsid w:val="00071D3C"/>
    <w:rsid w:val="0007206E"/>
    <w:rsid w:val="00072157"/>
    <w:rsid w:val="0007235F"/>
    <w:rsid w:val="000723F1"/>
    <w:rsid w:val="00072532"/>
    <w:rsid w:val="000725E0"/>
    <w:rsid w:val="00072607"/>
    <w:rsid w:val="00072623"/>
    <w:rsid w:val="0007288F"/>
    <w:rsid w:val="00072B7E"/>
    <w:rsid w:val="00072D6C"/>
    <w:rsid w:val="0007309E"/>
    <w:rsid w:val="000732A4"/>
    <w:rsid w:val="00073386"/>
    <w:rsid w:val="000733C8"/>
    <w:rsid w:val="00073441"/>
    <w:rsid w:val="000736D2"/>
    <w:rsid w:val="00073DE5"/>
    <w:rsid w:val="00073ED6"/>
    <w:rsid w:val="00074322"/>
    <w:rsid w:val="00074D28"/>
    <w:rsid w:val="00074DF2"/>
    <w:rsid w:val="00074F44"/>
    <w:rsid w:val="00074F6C"/>
    <w:rsid w:val="0007537C"/>
    <w:rsid w:val="000756DD"/>
    <w:rsid w:val="00075B97"/>
    <w:rsid w:val="00075F75"/>
    <w:rsid w:val="00075F8B"/>
    <w:rsid w:val="00075FEC"/>
    <w:rsid w:val="00076EA8"/>
    <w:rsid w:val="00077123"/>
    <w:rsid w:val="000771EC"/>
    <w:rsid w:val="000774E6"/>
    <w:rsid w:val="00077749"/>
    <w:rsid w:val="00077833"/>
    <w:rsid w:val="00077B43"/>
    <w:rsid w:val="00077B98"/>
    <w:rsid w:val="00077F35"/>
    <w:rsid w:val="000808FB"/>
    <w:rsid w:val="0008095C"/>
    <w:rsid w:val="00080B85"/>
    <w:rsid w:val="000816F6"/>
    <w:rsid w:val="000818C7"/>
    <w:rsid w:val="000818FD"/>
    <w:rsid w:val="00081903"/>
    <w:rsid w:val="00081DA6"/>
    <w:rsid w:val="00081DBF"/>
    <w:rsid w:val="00082632"/>
    <w:rsid w:val="00082642"/>
    <w:rsid w:val="000827D6"/>
    <w:rsid w:val="00082C8F"/>
    <w:rsid w:val="000830B1"/>
    <w:rsid w:val="0008349C"/>
    <w:rsid w:val="00083579"/>
    <w:rsid w:val="000835EB"/>
    <w:rsid w:val="00083A17"/>
    <w:rsid w:val="00083D7A"/>
    <w:rsid w:val="0008419B"/>
    <w:rsid w:val="00084289"/>
    <w:rsid w:val="0008441F"/>
    <w:rsid w:val="000845B7"/>
    <w:rsid w:val="0008489E"/>
    <w:rsid w:val="000848A6"/>
    <w:rsid w:val="00085348"/>
    <w:rsid w:val="0008549C"/>
    <w:rsid w:val="00085AE3"/>
    <w:rsid w:val="000862A0"/>
    <w:rsid w:val="00086345"/>
    <w:rsid w:val="0008640B"/>
    <w:rsid w:val="000867FD"/>
    <w:rsid w:val="00086B94"/>
    <w:rsid w:val="00086E05"/>
    <w:rsid w:val="00087247"/>
    <w:rsid w:val="00087B06"/>
    <w:rsid w:val="0009012C"/>
    <w:rsid w:val="00090490"/>
    <w:rsid w:val="0009094E"/>
    <w:rsid w:val="00090A2C"/>
    <w:rsid w:val="00090C63"/>
    <w:rsid w:val="00090D7E"/>
    <w:rsid w:val="000911F6"/>
    <w:rsid w:val="0009213B"/>
    <w:rsid w:val="000923DD"/>
    <w:rsid w:val="00092482"/>
    <w:rsid w:val="000925E1"/>
    <w:rsid w:val="000926CB"/>
    <w:rsid w:val="000929FC"/>
    <w:rsid w:val="00092C02"/>
    <w:rsid w:val="00093251"/>
    <w:rsid w:val="00093A60"/>
    <w:rsid w:val="00094347"/>
    <w:rsid w:val="0009448B"/>
    <w:rsid w:val="0009454A"/>
    <w:rsid w:val="000946CD"/>
    <w:rsid w:val="00094816"/>
    <w:rsid w:val="000948C6"/>
    <w:rsid w:val="00094D57"/>
    <w:rsid w:val="000951E6"/>
    <w:rsid w:val="0009526C"/>
    <w:rsid w:val="00095401"/>
    <w:rsid w:val="00095DF7"/>
    <w:rsid w:val="000961FB"/>
    <w:rsid w:val="00096358"/>
    <w:rsid w:val="00096489"/>
    <w:rsid w:val="00096DD8"/>
    <w:rsid w:val="00096E16"/>
    <w:rsid w:val="00096FF2"/>
    <w:rsid w:val="00097009"/>
    <w:rsid w:val="00097457"/>
    <w:rsid w:val="00097713"/>
    <w:rsid w:val="000977A3"/>
    <w:rsid w:val="00097851"/>
    <w:rsid w:val="00097B2B"/>
    <w:rsid w:val="00097CE8"/>
    <w:rsid w:val="000A051E"/>
    <w:rsid w:val="000A0659"/>
    <w:rsid w:val="000A071C"/>
    <w:rsid w:val="000A0823"/>
    <w:rsid w:val="000A0D41"/>
    <w:rsid w:val="000A16E8"/>
    <w:rsid w:val="000A19CA"/>
    <w:rsid w:val="000A1CB7"/>
    <w:rsid w:val="000A23DC"/>
    <w:rsid w:val="000A2840"/>
    <w:rsid w:val="000A2860"/>
    <w:rsid w:val="000A2D85"/>
    <w:rsid w:val="000A3017"/>
    <w:rsid w:val="000A304B"/>
    <w:rsid w:val="000A3127"/>
    <w:rsid w:val="000A323E"/>
    <w:rsid w:val="000A3726"/>
    <w:rsid w:val="000A3772"/>
    <w:rsid w:val="000A3F10"/>
    <w:rsid w:val="000A3F6F"/>
    <w:rsid w:val="000A4151"/>
    <w:rsid w:val="000A4238"/>
    <w:rsid w:val="000A45B2"/>
    <w:rsid w:val="000A4AC2"/>
    <w:rsid w:val="000A4CB0"/>
    <w:rsid w:val="000A4D7D"/>
    <w:rsid w:val="000A4E3F"/>
    <w:rsid w:val="000A52BA"/>
    <w:rsid w:val="000A531F"/>
    <w:rsid w:val="000A559D"/>
    <w:rsid w:val="000A5832"/>
    <w:rsid w:val="000A5913"/>
    <w:rsid w:val="000A59A7"/>
    <w:rsid w:val="000A5D73"/>
    <w:rsid w:val="000A5F98"/>
    <w:rsid w:val="000A623E"/>
    <w:rsid w:val="000A674F"/>
    <w:rsid w:val="000A6751"/>
    <w:rsid w:val="000A69ED"/>
    <w:rsid w:val="000A6B5C"/>
    <w:rsid w:val="000A6C84"/>
    <w:rsid w:val="000A70BE"/>
    <w:rsid w:val="000A7155"/>
    <w:rsid w:val="000A78CE"/>
    <w:rsid w:val="000A798B"/>
    <w:rsid w:val="000A7ACB"/>
    <w:rsid w:val="000A7B30"/>
    <w:rsid w:val="000A7C23"/>
    <w:rsid w:val="000A7EDB"/>
    <w:rsid w:val="000A7F84"/>
    <w:rsid w:val="000B01C2"/>
    <w:rsid w:val="000B01FE"/>
    <w:rsid w:val="000B0752"/>
    <w:rsid w:val="000B0BBD"/>
    <w:rsid w:val="000B0CB4"/>
    <w:rsid w:val="000B11F7"/>
    <w:rsid w:val="000B1530"/>
    <w:rsid w:val="000B175C"/>
    <w:rsid w:val="000B199B"/>
    <w:rsid w:val="000B1A86"/>
    <w:rsid w:val="000B1B16"/>
    <w:rsid w:val="000B2005"/>
    <w:rsid w:val="000B24DD"/>
    <w:rsid w:val="000B30F7"/>
    <w:rsid w:val="000B347E"/>
    <w:rsid w:val="000B34D1"/>
    <w:rsid w:val="000B3504"/>
    <w:rsid w:val="000B3732"/>
    <w:rsid w:val="000B3CA0"/>
    <w:rsid w:val="000B3F9B"/>
    <w:rsid w:val="000B41DB"/>
    <w:rsid w:val="000B43CF"/>
    <w:rsid w:val="000B46B9"/>
    <w:rsid w:val="000B4CF2"/>
    <w:rsid w:val="000B51C8"/>
    <w:rsid w:val="000B5203"/>
    <w:rsid w:val="000B5316"/>
    <w:rsid w:val="000B54AF"/>
    <w:rsid w:val="000B55B9"/>
    <w:rsid w:val="000B583B"/>
    <w:rsid w:val="000B5911"/>
    <w:rsid w:val="000B637B"/>
    <w:rsid w:val="000B63EF"/>
    <w:rsid w:val="000B6A9B"/>
    <w:rsid w:val="000B7359"/>
    <w:rsid w:val="000B7948"/>
    <w:rsid w:val="000B7D6A"/>
    <w:rsid w:val="000C0084"/>
    <w:rsid w:val="000C03F5"/>
    <w:rsid w:val="000C04D3"/>
    <w:rsid w:val="000C0C1A"/>
    <w:rsid w:val="000C0F99"/>
    <w:rsid w:val="000C107B"/>
    <w:rsid w:val="000C1162"/>
    <w:rsid w:val="000C19E2"/>
    <w:rsid w:val="000C1A08"/>
    <w:rsid w:val="000C2022"/>
    <w:rsid w:val="000C203F"/>
    <w:rsid w:val="000C2515"/>
    <w:rsid w:val="000C2653"/>
    <w:rsid w:val="000C274B"/>
    <w:rsid w:val="000C299D"/>
    <w:rsid w:val="000C2B64"/>
    <w:rsid w:val="000C2BFE"/>
    <w:rsid w:val="000C2D08"/>
    <w:rsid w:val="000C2DE2"/>
    <w:rsid w:val="000C3517"/>
    <w:rsid w:val="000C3607"/>
    <w:rsid w:val="000C3B77"/>
    <w:rsid w:val="000C3E24"/>
    <w:rsid w:val="000C4AD5"/>
    <w:rsid w:val="000C4B54"/>
    <w:rsid w:val="000C4B75"/>
    <w:rsid w:val="000C4E89"/>
    <w:rsid w:val="000C4F04"/>
    <w:rsid w:val="000C4F0D"/>
    <w:rsid w:val="000C4FBF"/>
    <w:rsid w:val="000C4FCF"/>
    <w:rsid w:val="000C5253"/>
    <w:rsid w:val="000C5906"/>
    <w:rsid w:val="000C5947"/>
    <w:rsid w:val="000C59D7"/>
    <w:rsid w:val="000C5CD4"/>
    <w:rsid w:val="000C5DC2"/>
    <w:rsid w:val="000C5EA1"/>
    <w:rsid w:val="000C6094"/>
    <w:rsid w:val="000C697B"/>
    <w:rsid w:val="000C6982"/>
    <w:rsid w:val="000C6A37"/>
    <w:rsid w:val="000C6C79"/>
    <w:rsid w:val="000C6CA1"/>
    <w:rsid w:val="000C6D5D"/>
    <w:rsid w:val="000C7131"/>
    <w:rsid w:val="000C7764"/>
    <w:rsid w:val="000C7890"/>
    <w:rsid w:val="000C78C6"/>
    <w:rsid w:val="000C7E6B"/>
    <w:rsid w:val="000D0101"/>
    <w:rsid w:val="000D0923"/>
    <w:rsid w:val="000D0B08"/>
    <w:rsid w:val="000D0C5A"/>
    <w:rsid w:val="000D0FD9"/>
    <w:rsid w:val="000D1539"/>
    <w:rsid w:val="000D1626"/>
    <w:rsid w:val="000D18E0"/>
    <w:rsid w:val="000D1B3E"/>
    <w:rsid w:val="000D2108"/>
    <w:rsid w:val="000D225E"/>
    <w:rsid w:val="000D2C44"/>
    <w:rsid w:val="000D2D81"/>
    <w:rsid w:val="000D3035"/>
    <w:rsid w:val="000D30DC"/>
    <w:rsid w:val="000D31E1"/>
    <w:rsid w:val="000D351D"/>
    <w:rsid w:val="000D3612"/>
    <w:rsid w:val="000D3E24"/>
    <w:rsid w:val="000D447D"/>
    <w:rsid w:val="000D4812"/>
    <w:rsid w:val="000D4C31"/>
    <w:rsid w:val="000D4D3B"/>
    <w:rsid w:val="000D4D79"/>
    <w:rsid w:val="000D4E01"/>
    <w:rsid w:val="000D5285"/>
    <w:rsid w:val="000D539C"/>
    <w:rsid w:val="000D5539"/>
    <w:rsid w:val="000D55DE"/>
    <w:rsid w:val="000D57AA"/>
    <w:rsid w:val="000D5E36"/>
    <w:rsid w:val="000D5EE6"/>
    <w:rsid w:val="000D5F87"/>
    <w:rsid w:val="000D6489"/>
    <w:rsid w:val="000D68A8"/>
    <w:rsid w:val="000D68CD"/>
    <w:rsid w:val="000D6965"/>
    <w:rsid w:val="000D6969"/>
    <w:rsid w:val="000D69B1"/>
    <w:rsid w:val="000D6BEB"/>
    <w:rsid w:val="000D6C23"/>
    <w:rsid w:val="000D6F8D"/>
    <w:rsid w:val="000D7136"/>
    <w:rsid w:val="000D71D0"/>
    <w:rsid w:val="000D7916"/>
    <w:rsid w:val="000D7E1F"/>
    <w:rsid w:val="000E04A7"/>
    <w:rsid w:val="000E05B0"/>
    <w:rsid w:val="000E1070"/>
    <w:rsid w:val="000E1500"/>
    <w:rsid w:val="000E15AD"/>
    <w:rsid w:val="000E165E"/>
    <w:rsid w:val="000E16CE"/>
    <w:rsid w:val="000E1703"/>
    <w:rsid w:val="000E1743"/>
    <w:rsid w:val="000E1993"/>
    <w:rsid w:val="000E1A84"/>
    <w:rsid w:val="000E1B44"/>
    <w:rsid w:val="000E1FEB"/>
    <w:rsid w:val="000E2302"/>
    <w:rsid w:val="000E278E"/>
    <w:rsid w:val="000E27FD"/>
    <w:rsid w:val="000E2970"/>
    <w:rsid w:val="000E2B7A"/>
    <w:rsid w:val="000E2BD0"/>
    <w:rsid w:val="000E2EBA"/>
    <w:rsid w:val="000E2F85"/>
    <w:rsid w:val="000E36BC"/>
    <w:rsid w:val="000E36EE"/>
    <w:rsid w:val="000E3A5D"/>
    <w:rsid w:val="000E3D5F"/>
    <w:rsid w:val="000E42FE"/>
    <w:rsid w:val="000E4326"/>
    <w:rsid w:val="000E4629"/>
    <w:rsid w:val="000E4698"/>
    <w:rsid w:val="000E4826"/>
    <w:rsid w:val="000E488B"/>
    <w:rsid w:val="000E4979"/>
    <w:rsid w:val="000E4B79"/>
    <w:rsid w:val="000E4FD8"/>
    <w:rsid w:val="000E511D"/>
    <w:rsid w:val="000E5961"/>
    <w:rsid w:val="000E5A3C"/>
    <w:rsid w:val="000E5AD1"/>
    <w:rsid w:val="000E6477"/>
    <w:rsid w:val="000E6545"/>
    <w:rsid w:val="000E6721"/>
    <w:rsid w:val="000E685F"/>
    <w:rsid w:val="000E70B0"/>
    <w:rsid w:val="000E745D"/>
    <w:rsid w:val="000E7482"/>
    <w:rsid w:val="000E759E"/>
    <w:rsid w:val="000E7B7E"/>
    <w:rsid w:val="000E7E95"/>
    <w:rsid w:val="000F0597"/>
    <w:rsid w:val="000F0684"/>
    <w:rsid w:val="000F073C"/>
    <w:rsid w:val="000F0748"/>
    <w:rsid w:val="000F1151"/>
    <w:rsid w:val="000F1169"/>
    <w:rsid w:val="000F1309"/>
    <w:rsid w:val="000F148D"/>
    <w:rsid w:val="000F1501"/>
    <w:rsid w:val="000F20AE"/>
    <w:rsid w:val="000F22FC"/>
    <w:rsid w:val="000F2775"/>
    <w:rsid w:val="000F29CF"/>
    <w:rsid w:val="000F34F0"/>
    <w:rsid w:val="000F35B6"/>
    <w:rsid w:val="000F3658"/>
    <w:rsid w:val="000F3D23"/>
    <w:rsid w:val="000F40B3"/>
    <w:rsid w:val="000F44C2"/>
    <w:rsid w:val="000F4758"/>
    <w:rsid w:val="000F4882"/>
    <w:rsid w:val="000F48F1"/>
    <w:rsid w:val="000F4922"/>
    <w:rsid w:val="000F4A90"/>
    <w:rsid w:val="000F4BD9"/>
    <w:rsid w:val="000F4D40"/>
    <w:rsid w:val="000F58F0"/>
    <w:rsid w:val="000F5A13"/>
    <w:rsid w:val="000F5BA3"/>
    <w:rsid w:val="000F5CBF"/>
    <w:rsid w:val="000F5E16"/>
    <w:rsid w:val="000F609C"/>
    <w:rsid w:val="000F6933"/>
    <w:rsid w:val="000F6BA8"/>
    <w:rsid w:val="000F6BF8"/>
    <w:rsid w:val="000F6D9B"/>
    <w:rsid w:val="000F6E0C"/>
    <w:rsid w:val="000F7494"/>
    <w:rsid w:val="000F7892"/>
    <w:rsid w:val="000F7B83"/>
    <w:rsid w:val="0010014A"/>
    <w:rsid w:val="00100565"/>
    <w:rsid w:val="00100B83"/>
    <w:rsid w:val="0010111B"/>
    <w:rsid w:val="0010158A"/>
    <w:rsid w:val="001017DC"/>
    <w:rsid w:val="00101880"/>
    <w:rsid w:val="00101988"/>
    <w:rsid w:val="00101AFB"/>
    <w:rsid w:val="00101E4C"/>
    <w:rsid w:val="00102055"/>
    <w:rsid w:val="001022EE"/>
    <w:rsid w:val="00102424"/>
    <w:rsid w:val="001024B1"/>
    <w:rsid w:val="0010283A"/>
    <w:rsid w:val="001028D5"/>
    <w:rsid w:val="00102A02"/>
    <w:rsid w:val="001039ED"/>
    <w:rsid w:val="00104083"/>
    <w:rsid w:val="00104467"/>
    <w:rsid w:val="001044A8"/>
    <w:rsid w:val="00104B97"/>
    <w:rsid w:val="00104C8F"/>
    <w:rsid w:val="00104D7D"/>
    <w:rsid w:val="00105179"/>
    <w:rsid w:val="001057A8"/>
    <w:rsid w:val="00105AFD"/>
    <w:rsid w:val="00105E27"/>
    <w:rsid w:val="00105FAD"/>
    <w:rsid w:val="00106271"/>
    <w:rsid w:val="001067EF"/>
    <w:rsid w:val="00106E6D"/>
    <w:rsid w:val="0010732C"/>
    <w:rsid w:val="00107352"/>
    <w:rsid w:val="001074A1"/>
    <w:rsid w:val="00107C01"/>
    <w:rsid w:val="00107D24"/>
    <w:rsid w:val="00110179"/>
    <w:rsid w:val="0011068B"/>
    <w:rsid w:val="001107E8"/>
    <w:rsid w:val="0011096A"/>
    <w:rsid w:val="00110CB0"/>
    <w:rsid w:val="00110F32"/>
    <w:rsid w:val="001116B9"/>
    <w:rsid w:val="00111701"/>
    <w:rsid w:val="001117B3"/>
    <w:rsid w:val="001117C2"/>
    <w:rsid w:val="001117EF"/>
    <w:rsid w:val="00111812"/>
    <w:rsid w:val="0011181E"/>
    <w:rsid w:val="00111F70"/>
    <w:rsid w:val="00112049"/>
    <w:rsid w:val="0011224A"/>
    <w:rsid w:val="00112640"/>
    <w:rsid w:val="001126F4"/>
    <w:rsid w:val="001130DC"/>
    <w:rsid w:val="001130E8"/>
    <w:rsid w:val="00113108"/>
    <w:rsid w:val="00113466"/>
    <w:rsid w:val="001135AB"/>
    <w:rsid w:val="00113692"/>
    <w:rsid w:val="00113802"/>
    <w:rsid w:val="00113A04"/>
    <w:rsid w:val="00113A74"/>
    <w:rsid w:val="00113D38"/>
    <w:rsid w:val="00113E7F"/>
    <w:rsid w:val="00114184"/>
    <w:rsid w:val="001141BF"/>
    <w:rsid w:val="00114503"/>
    <w:rsid w:val="00114726"/>
    <w:rsid w:val="00114A85"/>
    <w:rsid w:val="00114D36"/>
    <w:rsid w:val="00114DAD"/>
    <w:rsid w:val="00114E8B"/>
    <w:rsid w:val="00115468"/>
    <w:rsid w:val="001155AC"/>
    <w:rsid w:val="00115732"/>
    <w:rsid w:val="001157CB"/>
    <w:rsid w:val="00115A83"/>
    <w:rsid w:val="00115DCB"/>
    <w:rsid w:val="00116315"/>
    <w:rsid w:val="00116359"/>
    <w:rsid w:val="001173DF"/>
    <w:rsid w:val="001175D8"/>
    <w:rsid w:val="00117A2E"/>
    <w:rsid w:val="00117B60"/>
    <w:rsid w:val="00117E74"/>
    <w:rsid w:val="001204BB"/>
    <w:rsid w:val="001204C7"/>
    <w:rsid w:val="00120914"/>
    <w:rsid w:val="00120C96"/>
    <w:rsid w:val="00120FC6"/>
    <w:rsid w:val="0012104E"/>
    <w:rsid w:val="001217AB"/>
    <w:rsid w:val="00121A3F"/>
    <w:rsid w:val="00121B09"/>
    <w:rsid w:val="00121E3B"/>
    <w:rsid w:val="00122056"/>
    <w:rsid w:val="001220AF"/>
    <w:rsid w:val="001222DD"/>
    <w:rsid w:val="0012281C"/>
    <w:rsid w:val="00122D3A"/>
    <w:rsid w:val="0012338A"/>
    <w:rsid w:val="001234CD"/>
    <w:rsid w:val="0012366D"/>
    <w:rsid w:val="0012374A"/>
    <w:rsid w:val="001238A3"/>
    <w:rsid w:val="00124117"/>
    <w:rsid w:val="00124287"/>
    <w:rsid w:val="001242FA"/>
    <w:rsid w:val="0012451F"/>
    <w:rsid w:val="00124AF9"/>
    <w:rsid w:val="00124DF4"/>
    <w:rsid w:val="001254C0"/>
    <w:rsid w:val="00125F03"/>
    <w:rsid w:val="00126BEA"/>
    <w:rsid w:val="001274E5"/>
    <w:rsid w:val="00127637"/>
    <w:rsid w:val="0012782C"/>
    <w:rsid w:val="0012792F"/>
    <w:rsid w:val="00127BEC"/>
    <w:rsid w:val="00130068"/>
    <w:rsid w:val="00130214"/>
    <w:rsid w:val="00130346"/>
    <w:rsid w:val="0013053D"/>
    <w:rsid w:val="001306AD"/>
    <w:rsid w:val="00131104"/>
    <w:rsid w:val="00131996"/>
    <w:rsid w:val="00131A6A"/>
    <w:rsid w:val="00131B06"/>
    <w:rsid w:val="00131CB0"/>
    <w:rsid w:val="00131D1C"/>
    <w:rsid w:val="00132172"/>
    <w:rsid w:val="00132335"/>
    <w:rsid w:val="0013237B"/>
    <w:rsid w:val="00132654"/>
    <w:rsid w:val="00132660"/>
    <w:rsid w:val="001326A6"/>
    <w:rsid w:val="001328A0"/>
    <w:rsid w:val="0013305D"/>
    <w:rsid w:val="0013353B"/>
    <w:rsid w:val="00133637"/>
    <w:rsid w:val="00133703"/>
    <w:rsid w:val="001339BE"/>
    <w:rsid w:val="00133D1E"/>
    <w:rsid w:val="00134170"/>
    <w:rsid w:val="00134274"/>
    <w:rsid w:val="001342EB"/>
    <w:rsid w:val="0013479D"/>
    <w:rsid w:val="001348B7"/>
    <w:rsid w:val="001349E2"/>
    <w:rsid w:val="00134F8E"/>
    <w:rsid w:val="00135188"/>
    <w:rsid w:val="001351E3"/>
    <w:rsid w:val="00135604"/>
    <w:rsid w:val="001357D5"/>
    <w:rsid w:val="00135ABC"/>
    <w:rsid w:val="00135ACF"/>
    <w:rsid w:val="00135DF5"/>
    <w:rsid w:val="00135E3A"/>
    <w:rsid w:val="001367E3"/>
    <w:rsid w:val="00136A4C"/>
    <w:rsid w:val="00136B3F"/>
    <w:rsid w:val="00136C96"/>
    <w:rsid w:val="00136CAC"/>
    <w:rsid w:val="0013708F"/>
    <w:rsid w:val="001375E9"/>
    <w:rsid w:val="00137646"/>
    <w:rsid w:val="001377FD"/>
    <w:rsid w:val="001379F8"/>
    <w:rsid w:val="00137C53"/>
    <w:rsid w:val="00137C6B"/>
    <w:rsid w:val="00137D93"/>
    <w:rsid w:val="00137E36"/>
    <w:rsid w:val="00137F1E"/>
    <w:rsid w:val="0014020E"/>
    <w:rsid w:val="0014035A"/>
    <w:rsid w:val="001405BE"/>
    <w:rsid w:val="0014082E"/>
    <w:rsid w:val="00140E66"/>
    <w:rsid w:val="00140F2C"/>
    <w:rsid w:val="0014130D"/>
    <w:rsid w:val="001418D9"/>
    <w:rsid w:val="00141BED"/>
    <w:rsid w:val="00141D38"/>
    <w:rsid w:val="00142397"/>
    <w:rsid w:val="001424CC"/>
    <w:rsid w:val="00142642"/>
    <w:rsid w:val="00142676"/>
    <w:rsid w:val="00142B17"/>
    <w:rsid w:val="00142D1C"/>
    <w:rsid w:val="00143024"/>
    <w:rsid w:val="001437AD"/>
    <w:rsid w:val="00143AC1"/>
    <w:rsid w:val="00143B49"/>
    <w:rsid w:val="00143BD5"/>
    <w:rsid w:val="00143E5C"/>
    <w:rsid w:val="00143E77"/>
    <w:rsid w:val="0014432F"/>
    <w:rsid w:val="0014440A"/>
    <w:rsid w:val="00144864"/>
    <w:rsid w:val="00144A3D"/>
    <w:rsid w:val="00144E12"/>
    <w:rsid w:val="00144F57"/>
    <w:rsid w:val="001452AC"/>
    <w:rsid w:val="00145314"/>
    <w:rsid w:val="00145442"/>
    <w:rsid w:val="001454DE"/>
    <w:rsid w:val="0014569D"/>
    <w:rsid w:val="0014577F"/>
    <w:rsid w:val="00145EED"/>
    <w:rsid w:val="00146110"/>
    <w:rsid w:val="001461D0"/>
    <w:rsid w:val="0014629A"/>
    <w:rsid w:val="0014639C"/>
    <w:rsid w:val="0014678F"/>
    <w:rsid w:val="00146829"/>
    <w:rsid w:val="0014687D"/>
    <w:rsid w:val="001468AC"/>
    <w:rsid w:val="00146935"/>
    <w:rsid w:val="00146B97"/>
    <w:rsid w:val="00146CA4"/>
    <w:rsid w:val="00146D6F"/>
    <w:rsid w:val="00146E9C"/>
    <w:rsid w:val="00147272"/>
    <w:rsid w:val="001473BE"/>
    <w:rsid w:val="001476B2"/>
    <w:rsid w:val="001476FA"/>
    <w:rsid w:val="00147A0D"/>
    <w:rsid w:val="00147B56"/>
    <w:rsid w:val="00147F59"/>
    <w:rsid w:val="0015001C"/>
    <w:rsid w:val="001502CB"/>
    <w:rsid w:val="00150381"/>
    <w:rsid w:val="001505DF"/>
    <w:rsid w:val="0015069E"/>
    <w:rsid w:val="001507D7"/>
    <w:rsid w:val="00150B4B"/>
    <w:rsid w:val="0015121F"/>
    <w:rsid w:val="00151650"/>
    <w:rsid w:val="00151853"/>
    <w:rsid w:val="00151A0F"/>
    <w:rsid w:val="00151E3F"/>
    <w:rsid w:val="00151FF9"/>
    <w:rsid w:val="0015206B"/>
    <w:rsid w:val="00152363"/>
    <w:rsid w:val="001523A0"/>
    <w:rsid w:val="00152418"/>
    <w:rsid w:val="00152863"/>
    <w:rsid w:val="00152D7F"/>
    <w:rsid w:val="0015336E"/>
    <w:rsid w:val="001533DF"/>
    <w:rsid w:val="0015375A"/>
    <w:rsid w:val="0015391A"/>
    <w:rsid w:val="00153DFA"/>
    <w:rsid w:val="00153EB9"/>
    <w:rsid w:val="00154313"/>
    <w:rsid w:val="001544FD"/>
    <w:rsid w:val="00154647"/>
    <w:rsid w:val="00154841"/>
    <w:rsid w:val="00154882"/>
    <w:rsid w:val="00154E86"/>
    <w:rsid w:val="001552CB"/>
    <w:rsid w:val="00155675"/>
    <w:rsid w:val="00155987"/>
    <w:rsid w:val="00155BF9"/>
    <w:rsid w:val="001560F0"/>
    <w:rsid w:val="00156DB6"/>
    <w:rsid w:val="0015774F"/>
    <w:rsid w:val="00157F7F"/>
    <w:rsid w:val="00160382"/>
    <w:rsid w:val="001603EE"/>
    <w:rsid w:val="00160401"/>
    <w:rsid w:val="00160638"/>
    <w:rsid w:val="001615E6"/>
    <w:rsid w:val="0016188A"/>
    <w:rsid w:val="00161AA2"/>
    <w:rsid w:val="00161FD2"/>
    <w:rsid w:val="001624A2"/>
    <w:rsid w:val="00162598"/>
    <w:rsid w:val="0016287A"/>
    <w:rsid w:val="001629A4"/>
    <w:rsid w:val="00162D2B"/>
    <w:rsid w:val="00162D7E"/>
    <w:rsid w:val="00162E80"/>
    <w:rsid w:val="00163159"/>
    <w:rsid w:val="001632E2"/>
    <w:rsid w:val="0016331F"/>
    <w:rsid w:val="001634F0"/>
    <w:rsid w:val="0016377B"/>
    <w:rsid w:val="00163A24"/>
    <w:rsid w:val="00163FB3"/>
    <w:rsid w:val="001641D5"/>
    <w:rsid w:val="001644C4"/>
    <w:rsid w:val="00164EAE"/>
    <w:rsid w:val="00165477"/>
    <w:rsid w:val="001655AA"/>
    <w:rsid w:val="00165615"/>
    <w:rsid w:val="0016571C"/>
    <w:rsid w:val="0016595C"/>
    <w:rsid w:val="001659BE"/>
    <w:rsid w:val="00165CC1"/>
    <w:rsid w:val="00166330"/>
    <w:rsid w:val="001664F2"/>
    <w:rsid w:val="00166874"/>
    <w:rsid w:val="00166DD3"/>
    <w:rsid w:val="00166F7C"/>
    <w:rsid w:val="00167724"/>
    <w:rsid w:val="001700A4"/>
    <w:rsid w:val="00170309"/>
    <w:rsid w:val="00170447"/>
    <w:rsid w:val="001706CC"/>
    <w:rsid w:val="001707B2"/>
    <w:rsid w:val="00170821"/>
    <w:rsid w:val="00170DF6"/>
    <w:rsid w:val="00170E26"/>
    <w:rsid w:val="00170F98"/>
    <w:rsid w:val="001710E7"/>
    <w:rsid w:val="00171101"/>
    <w:rsid w:val="001711CF"/>
    <w:rsid w:val="001714D1"/>
    <w:rsid w:val="00171B62"/>
    <w:rsid w:val="001720A3"/>
    <w:rsid w:val="001726CC"/>
    <w:rsid w:val="00172B90"/>
    <w:rsid w:val="0017305D"/>
    <w:rsid w:val="0017396E"/>
    <w:rsid w:val="001739EB"/>
    <w:rsid w:val="00173A4C"/>
    <w:rsid w:val="00173A87"/>
    <w:rsid w:val="00173AA2"/>
    <w:rsid w:val="00173DDD"/>
    <w:rsid w:val="00174126"/>
    <w:rsid w:val="00174493"/>
    <w:rsid w:val="00174617"/>
    <w:rsid w:val="0017465B"/>
    <w:rsid w:val="00174B67"/>
    <w:rsid w:val="00174FE8"/>
    <w:rsid w:val="00175196"/>
    <w:rsid w:val="001753D7"/>
    <w:rsid w:val="00175468"/>
    <w:rsid w:val="0017580C"/>
    <w:rsid w:val="00175A97"/>
    <w:rsid w:val="00176019"/>
    <w:rsid w:val="0017601D"/>
    <w:rsid w:val="0017693F"/>
    <w:rsid w:val="00176C42"/>
    <w:rsid w:val="001774C7"/>
    <w:rsid w:val="00177C24"/>
    <w:rsid w:val="00177D93"/>
    <w:rsid w:val="00180222"/>
    <w:rsid w:val="00180404"/>
    <w:rsid w:val="00180A67"/>
    <w:rsid w:val="00180BCA"/>
    <w:rsid w:val="00180ED0"/>
    <w:rsid w:val="00181147"/>
    <w:rsid w:val="0018169E"/>
    <w:rsid w:val="001816C6"/>
    <w:rsid w:val="001819B4"/>
    <w:rsid w:val="001819CA"/>
    <w:rsid w:val="00181AAC"/>
    <w:rsid w:val="00181B28"/>
    <w:rsid w:val="001820BC"/>
    <w:rsid w:val="00182139"/>
    <w:rsid w:val="001823BC"/>
    <w:rsid w:val="001828E2"/>
    <w:rsid w:val="001829EC"/>
    <w:rsid w:val="001829F5"/>
    <w:rsid w:val="00182C97"/>
    <w:rsid w:val="00182D15"/>
    <w:rsid w:val="00182E9B"/>
    <w:rsid w:val="00183298"/>
    <w:rsid w:val="00183541"/>
    <w:rsid w:val="00183C11"/>
    <w:rsid w:val="00183D4C"/>
    <w:rsid w:val="00184410"/>
    <w:rsid w:val="00184974"/>
    <w:rsid w:val="00184F3E"/>
    <w:rsid w:val="001854DB"/>
    <w:rsid w:val="001854E5"/>
    <w:rsid w:val="00185A2E"/>
    <w:rsid w:val="00185BD4"/>
    <w:rsid w:val="00186058"/>
    <w:rsid w:val="001860EF"/>
    <w:rsid w:val="0018622E"/>
    <w:rsid w:val="00186530"/>
    <w:rsid w:val="001865C9"/>
    <w:rsid w:val="001868DE"/>
    <w:rsid w:val="00186E2D"/>
    <w:rsid w:val="00186F02"/>
    <w:rsid w:val="0018747B"/>
    <w:rsid w:val="001874E2"/>
    <w:rsid w:val="001876D3"/>
    <w:rsid w:val="00187AAB"/>
    <w:rsid w:val="00187CCA"/>
    <w:rsid w:val="00187D13"/>
    <w:rsid w:val="00187F86"/>
    <w:rsid w:val="00187F96"/>
    <w:rsid w:val="00190BF4"/>
    <w:rsid w:val="00191217"/>
    <w:rsid w:val="00191423"/>
    <w:rsid w:val="0019189B"/>
    <w:rsid w:val="0019198F"/>
    <w:rsid w:val="00191A39"/>
    <w:rsid w:val="00191F94"/>
    <w:rsid w:val="001920FC"/>
    <w:rsid w:val="001921DD"/>
    <w:rsid w:val="001922CD"/>
    <w:rsid w:val="001928DC"/>
    <w:rsid w:val="0019290F"/>
    <w:rsid w:val="00192C49"/>
    <w:rsid w:val="00192D03"/>
    <w:rsid w:val="00192D59"/>
    <w:rsid w:val="00192E15"/>
    <w:rsid w:val="00192E52"/>
    <w:rsid w:val="001931F7"/>
    <w:rsid w:val="001932B7"/>
    <w:rsid w:val="001932FC"/>
    <w:rsid w:val="001939BE"/>
    <w:rsid w:val="00193DE1"/>
    <w:rsid w:val="00194055"/>
    <w:rsid w:val="00194829"/>
    <w:rsid w:val="00194B22"/>
    <w:rsid w:val="00194DB9"/>
    <w:rsid w:val="00194EE5"/>
    <w:rsid w:val="0019594B"/>
    <w:rsid w:val="00195FA9"/>
    <w:rsid w:val="001960BD"/>
    <w:rsid w:val="001968F5"/>
    <w:rsid w:val="0019698D"/>
    <w:rsid w:val="00196D1D"/>
    <w:rsid w:val="00196F55"/>
    <w:rsid w:val="00196FFE"/>
    <w:rsid w:val="00197034"/>
    <w:rsid w:val="00197502"/>
    <w:rsid w:val="001A0072"/>
    <w:rsid w:val="001A0107"/>
    <w:rsid w:val="001A0954"/>
    <w:rsid w:val="001A0D20"/>
    <w:rsid w:val="001A10B7"/>
    <w:rsid w:val="001A1185"/>
    <w:rsid w:val="001A1337"/>
    <w:rsid w:val="001A1615"/>
    <w:rsid w:val="001A1953"/>
    <w:rsid w:val="001A1E62"/>
    <w:rsid w:val="001A22E5"/>
    <w:rsid w:val="001A281D"/>
    <w:rsid w:val="001A2BF6"/>
    <w:rsid w:val="001A2CA5"/>
    <w:rsid w:val="001A2DE8"/>
    <w:rsid w:val="001A32B7"/>
    <w:rsid w:val="001A3348"/>
    <w:rsid w:val="001A3461"/>
    <w:rsid w:val="001A38ED"/>
    <w:rsid w:val="001A3B92"/>
    <w:rsid w:val="001A3C60"/>
    <w:rsid w:val="001A3F12"/>
    <w:rsid w:val="001A3F40"/>
    <w:rsid w:val="001A4298"/>
    <w:rsid w:val="001A499E"/>
    <w:rsid w:val="001A4EFF"/>
    <w:rsid w:val="001A522C"/>
    <w:rsid w:val="001A5369"/>
    <w:rsid w:val="001A542B"/>
    <w:rsid w:val="001A5574"/>
    <w:rsid w:val="001A5623"/>
    <w:rsid w:val="001A5909"/>
    <w:rsid w:val="001A5A68"/>
    <w:rsid w:val="001A5CEE"/>
    <w:rsid w:val="001A5F2C"/>
    <w:rsid w:val="001A645F"/>
    <w:rsid w:val="001A64BE"/>
    <w:rsid w:val="001A6533"/>
    <w:rsid w:val="001A6659"/>
    <w:rsid w:val="001A66B4"/>
    <w:rsid w:val="001A6F1F"/>
    <w:rsid w:val="001A7199"/>
    <w:rsid w:val="001A743B"/>
    <w:rsid w:val="001A7823"/>
    <w:rsid w:val="001A790A"/>
    <w:rsid w:val="001A7940"/>
    <w:rsid w:val="001A7B38"/>
    <w:rsid w:val="001A7D7F"/>
    <w:rsid w:val="001B05CF"/>
    <w:rsid w:val="001B0921"/>
    <w:rsid w:val="001B0CC6"/>
    <w:rsid w:val="001B0D00"/>
    <w:rsid w:val="001B15AF"/>
    <w:rsid w:val="001B1980"/>
    <w:rsid w:val="001B1D4D"/>
    <w:rsid w:val="001B1F27"/>
    <w:rsid w:val="001B2982"/>
    <w:rsid w:val="001B2A26"/>
    <w:rsid w:val="001B2E31"/>
    <w:rsid w:val="001B3441"/>
    <w:rsid w:val="001B3515"/>
    <w:rsid w:val="001B375D"/>
    <w:rsid w:val="001B390A"/>
    <w:rsid w:val="001B3C0C"/>
    <w:rsid w:val="001B3CA1"/>
    <w:rsid w:val="001B3E03"/>
    <w:rsid w:val="001B3E1E"/>
    <w:rsid w:val="001B40F1"/>
    <w:rsid w:val="001B4485"/>
    <w:rsid w:val="001B44D0"/>
    <w:rsid w:val="001B4719"/>
    <w:rsid w:val="001B47A2"/>
    <w:rsid w:val="001B4823"/>
    <w:rsid w:val="001B4E49"/>
    <w:rsid w:val="001B4E50"/>
    <w:rsid w:val="001B4F37"/>
    <w:rsid w:val="001B4FCC"/>
    <w:rsid w:val="001B50A1"/>
    <w:rsid w:val="001B52F9"/>
    <w:rsid w:val="001B5810"/>
    <w:rsid w:val="001B5879"/>
    <w:rsid w:val="001B5C01"/>
    <w:rsid w:val="001B5E41"/>
    <w:rsid w:val="001B5FCA"/>
    <w:rsid w:val="001B5FE0"/>
    <w:rsid w:val="001B6735"/>
    <w:rsid w:val="001B6B4C"/>
    <w:rsid w:val="001B6F0A"/>
    <w:rsid w:val="001B76CA"/>
    <w:rsid w:val="001B771F"/>
    <w:rsid w:val="001B78F3"/>
    <w:rsid w:val="001B7DDC"/>
    <w:rsid w:val="001C0340"/>
    <w:rsid w:val="001C073C"/>
    <w:rsid w:val="001C07EC"/>
    <w:rsid w:val="001C0A0B"/>
    <w:rsid w:val="001C0BD6"/>
    <w:rsid w:val="001C0D4A"/>
    <w:rsid w:val="001C0F92"/>
    <w:rsid w:val="001C145A"/>
    <w:rsid w:val="001C18A3"/>
    <w:rsid w:val="001C2066"/>
    <w:rsid w:val="001C27BE"/>
    <w:rsid w:val="001C27F1"/>
    <w:rsid w:val="001C2AED"/>
    <w:rsid w:val="001C2D51"/>
    <w:rsid w:val="001C2D99"/>
    <w:rsid w:val="001C2DBB"/>
    <w:rsid w:val="001C3025"/>
    <w:rsid w:val="001C34EE"/>
    <w:rsid w:val="001C358F"/>
    <w:rsid w:val="001C35F1"/>
    <w:rsid w:val="001C386D"/>
    <w:rsid w:val="001C3EDF"/>
    <w:rsid w:val="001C4118"/>
    <w:rsid w:val="001C42B3"/>
    <w:rsid w:val="001C4450"/>
    <w:rsid w:val="001C4D4D"/>
    <w:rsid w:val="001C4E06"/>
    <w:rsid w:val="001C51A6"/>
    <w:rsid w:val="001C53D1"/>
    <w:rsid w:val="001C571C"/>
    <w:rsid w:val="001C5CF7"/>
    <w:rsid w:val="001C5D87"/>
    <w:rsid w:val="001C6219"/>
    <w:rsid w:val="001C6386"/>
    <w:rsid w:val="001C6753"/>
    <w:rsid w:val="001C68A2"/>
    <w:rsid w:val="001C6A2B"/>
    <w:rsid w:val="001C6E96"/>
    <w:rsid w:val="001C70AA"/>
    <w:rsid w:val="001C7A9F"/>
    <w:rsid w:val="001C7C02"/>
    <w:rsid w:val="001C7D5D"/>
    <w:rsid w:val="001C7D64"/>
    <w:rsid w:val="001D00B6"/>
    <w:rsid w:val="001D1974"/>
    <w:rsid w:val="001D1AAD"/>
    <w:rsid w:val="001D1C23"/>
    <w:rsid w:val="001D1F6B"/>
    <w:rsid w:val="001D2240"/>
    <w:rsid w:val="001D23BF"/>
    <w:rsid w:val="001D2537"/>
    <w:rsid w:val="001D2D18"/>
    <w:rsid w:val="001D2F3E"/>
    <w:rsid w:val="001D32D2"/>
    <w:rsid w:val="001D37DA"/>
    <w:rsid w:val="001D3E80"/>
    <w:rsid w:val="001D3EE0"/>
    <w:rsid w:val="001D4214"/>
    <w:rsid w:val="001D440B"/>
    <w:rsid w:val="001D44CB"/>
    <w:rsid w:val="001D451B"/>
    <w:rsid w:val="001D46EC"/>
    <w:rsid w:val="001D4AC4"/>
    <w:rsid w:val="001D4FA4"/>
    <w:rsid w:val="001D50EA"/>
    <w:rsid w:val="001D548F"/>
    <w:rsid w:val="001D5B92"/>
    <w:rsid w:val="001D5D65"/>
    <w:rsid w:val="001D5D75"/>
    <w:rsid w:val="001D5D98"/>
    <w:rsid w:val="001D6114"/>
    <w:rsid w:val="001D630A"/>
    <w:rsid w:val="001D63BD"/>
    <w:rsid w:val="001D63ED"/>
    <w:rsid w:val="001D65E6"/>
    <w:rsid w:val="001D6CB1"/>
    <w:rsid w:val="001D6D7D"/>
    <w:rsid w:val="001D6EC3"/>
    <w:rsid w:val="001D70D8"/>
    <w:rsid w:val="001D7187"/>
    <w:rsid w:val="001D7BC6"/>
    <w:rsid w:val="001D7F48"/>
    <w:rsid w:val="001E01B7"/>
    <w:rsid w:val="001E03A4"/>
    <w:rsid w:val="001E0419"/>
    <w:rsid w:val="001E0CA0"/>
    <w:rsid w:val="001E0F1B"/>
    <w:rsid w:val="001E0F89"/>
    <w:rsid w:val="001E1987"/>
    <w:rsid w:val="001E1A53"/>
    <w:rsid w:val="001E24BD"/>
    <w:rsid w:val="001E2BE4"/>
    <w:rsid w:val="001E2D20"/>
    <w:rsid w:val="001E2E14"/>
    <w:rsid w:val="001E2F59"/>
    <w:rsid w:val="001E30B9"/>
    <w:rsid w:val="001E32E1"/>
    <w:rsid w:val="001E3320"/>
    <w:rsid w:val="001E3584"/>
    <w:rsid w:val="001E3C4C"/>
    <w:rsid w:val="001E3C96"/>
    <w:rsid w:val="001E3D92"/>
    <w:rsid w:val="001E3F38"/>
    <w:rsid w:val="001E43D5"/>
    <w:rsid w:val="001E460D"/>
    <w:rsid w:val="001E4730"/>
    <w:rsid w:val="001E47D3"/>
    <w:rsid w:val="001E4AB5"/>
    <w:rsid w:val="001E4C10"/>
    <w:rsid w:val="001E4ED1"/>
    <w:rsid w:val="001E4F7F"/>
    <w:rsid w:val="001E519D"/>
    <w:rsid w:val="001E551A"/>
    <w:rsid w:val="001E55B2"/>
    <w:rsid w:val="001E5C35"/>
    <w:rsid w:val="001E60C1"/>
    <w:rsid w:val="001E61CA"/>
    <w:rsid w:val="001E644F"/>
    <w:rsid w:val="001E64FE"/>
    <w:rsid w:val="001E6E01"/>
    <w:rsid w:val="001E7254"/>
    <w:rsid w:val="001E726C"/>
    <w:rsid w:val="001E72AA"/>
    <w:rsid w:val="001E72C7"/>
    <w:rsid w:val="001E73EE"/>
    <w:rsid w:val="001E7D4E"/>
    <w:rsid w:val="001F0AD5"/>
    <w:rsid w:val="001F0D37"/>
    <w:rsid w:val="001F0D70"/>
    <w:rsid w:val="001F0EB2"/>
    <w:rsid w:val="001F0F34"/>
    <w:rsid w:val="001F0F7E"/>
    <w:rsid w:val="001F0FA4"/>
    <w:rsid w:val="001F124A"/>
    <w:rsid w:val="001F14AC"/>
    <w:rsid w:val="001F196C"/>
    <w:rsid w:val="001F1E35"/>
    <w:rsid w:val="001F1F5E"/>
    <w:rsid w:val="001F204F"/>
    <w:rsid w:val="001F216F"/>
    <w:rsid w:val="001F2363"/>
    <w:rsid w:val="001F2496"/>
    <w:rsid w:val="001F2B55"/>
    <w:rsid w:val="001F2BE2"/>
    <w:rsid w:val="001F2DA8"/>
    <w:rsid w:val="001F3892"/>
    <w:rsid w:val="001F3A20"/>
    <w:rsid w:val="001F3CCF"/>
    <w:rsid w:val="001F4811"/>
    <w:rsid w:val="001F48C3"/>
    <w:rsid w:val="001F4D85"/>
    <w:rsid w:val="001F4FF8"/>
    <w:rsid w:val="001F5264"/>
    <w:rsid w:val="001F5917"/>
    <w:rsid w:val="001F5D8D"/>
    <w:rsid w:val="001F5DC5"/>
    <w:rsid w:val="001F5DD7"/>
    <w:rsid w:val="001F60F5"/>
    <w:rsid w:val="001F6175"/>
    <w:rsid w:val="001F6555"/>
    <w:rsid w:val="001F65B3"/>
    <w:rsid w:val="001F6B4E"/>
    <w:rsid w:val="001F78C2"/>
    <w:rsid w:val="001F7A8C"/>
    <w:rsid w:val="0020006B"/>
    <w:rsid w:val="002001D5"/>
    <w:rsid w:val="00200738"/>
    <w:rsid w:val="0020080E"/>
    <w:rsid w:val="00200D1D"/>
    <w:rsid w:val="0020112E"/>
    <w:rsid w:val="002011C3"/>
    <w:rsid w:val="0020139A"/>
    <w:rsid w:val="002013A1"/>
    <w:rsid w:val="00201626"/>
    <w:rsid w:val="002022E5"/>
    <w:rsid w:val="002024FA"/>
    <w:rsid w:val="00202C89"/>
    <w:rsid w:val="00202D0C"/>
    <w:rsid w:val="00202DB0"/>
    <w:rsid w:val="00202E56"/>
    <w:rsid w:val="002035E6"/>
    <w:rsid w:val="00203B35"/>
    <w:rsid w:val="002043C5"/>
    <w:rsid w:val="00204400"/>
    <w:rsid w:val="00204C84"/>
    <w:rsid w:val="00204F5E"/>
    <w:rsid w:val="00205771"/>
    <w:rsid w:val="00205A5B"/>
    <w:rsid w:val="00205D8A"/>
    <w:rsid w:val="00206098"/>
    <w:rsid w:val="0020623A"/>
    <w:rsid w:val="002063A4"/>
    <w:rsid w:val="00206A1A"/>
    <w:rsid w:val="00206AB3"/>
    <w:rsid w:val="00206E24"/>
    <w:rsid w:val="00206E33"/>
    <w:rsid w:val="00207143"/>
    <w:rsid w:val="0020722C"/>
    <w:rsid w:val="0020726B"/>
    <w:rsid w:val="0020730B"/>
    <w:rsid w:val="002075B6"/>
    <w:rsid w:val="00207AC8"/>
    <w:rsid w:val="00207DC1"/>
    <w:rsid w:val="0021063E"/>
    <w:rsid w:val="00210C5B"/>
    <w:rsid w:val="0021147D"/>
    <w:rsid w:val="0021148E"/>
    <w:rsid w:val="00211616"/>
    <w:rsid w:val="00211736"/>
    <w:rsid w:val="002118CB"/>
    <w:rsid w:val="002119EF"/>
    <w:rsid w:val="00211B69"/>
    <w:rsid w:val="00211C49"/>
    <w:rsid w:val="00211D82"/>
    <w:rsid w:val="002122C8"/>
    <w:rsid w:val="002123CC"/>
    <w:rsid w:val="002126A1"/>
    <w:rsid w:val="002127A8"/>
    <w:rsid w:val="002129A3"/>
    <w:rsid w:val="00212CB4"/>
    <w:rsid w:val="002133BE"/>
    <w:rsid w:val="0021345D"/>
    <w:rsid w:val="0021355D"/>
    <w:rsid w:val="00213A1F"/>
    <w:rsid w:val="00214278"/>
    <w:rsid w:val="002143F8"/>
    <w:rsid w:val="00214449"/>
    <w:rsid w:val="0021448E"/>
    <w:rsid w:val="0021490A"/>
    <w:rsid w:val="00214BC3"/>
    <w:rsid w:val="00214F61"/>
    <w:rsid w:val="00215079"/>
    <w:rsid w:val="00215384"/>
    <w:rsid w:val="002155B5"/>
    <w:rsid w:val="00215FEE"/>
    <w:rsid w:val="00216796"/>
    <w:rsid w:val="00216878"/>
    <w:rsid w:val="00216E56"/>
    <w:rsid w:val="00216F1B"/>
    <w:rsid w:val="00216F8A"/>
    <w:rsid w:val="002175FA"/>
    <w:rsid w:val="002179C3"/>
    <w:rsid w:val="00217EA7"/>
    <w:rsid w:val="00220571"/>
    <w:rsid w:val="002206FD"/>
    <w:rsid w:val="00220B6B"/>
    <w:rsid w:val="00220BAA"/>
    <w:rsid w:val="00220DB2"/>
    <w:rsid w:val="00220E64"/>
    <w:rsid w:val="00220F66"/>
    <w:rsid w:val="00221507"/>
    <w:rsid w:val="002218C2"/>
    <w:rsid w:val="002219C3"/>
    <w:rsid w:val="00221A56"/>
    <w:rsid w:val="00221EFE"/>
    <w:rsid w:val="00221FA5"/>
    <w:rsid w:val="00222221"/>
    <w:rsid w:val="00222547"/>
    <w:rsid w:val="002226F1"/>
    <w:rsid w:val="002229FD"/>
    <w:rsid w:val="00222DA0"/>
    <w:rsid w:val="00222E34"/>
    <w:rsid w:val="002233C9"/>
    <w:rsid w:val="002234FE"/>
    <w:rsid w:val="002239B6"/>
    <w:rsid w:val="00223A72"/>
    <w:rsid w:val="00223A79"/>
    <w:rsid w:val="00223BC7"/>
    <w:rsid w:val="00223CA1"/>
    <w:rsid w:val="00223E6F"/>
    <w:rsid w:val="00224459"/>
    <w:rsid w:val="002247C1"/>
    <w:rsid w:val="00224DC5"/>
    <w:rsid w:val="002250F2"/>
    <w:rsid w:val="0022534C"/>
    <w:rsid w:val="002254F2"/>
    <w:rsid w:val="00225CFB"/>
    <w:rsid w:val="00226388"/>
    <w:rsid w:val="0022638D"/>
    <w:rsid w:val="00226665"/>
    <w:rsid w:val="002267F6"/>
    <w:rsid w:val="002269DE"/>
    <w:rsid w:val="00226A2A"/>
    <w:rsid w:val="00226DC2"/>
    <w:rsid w:val="0022709C"/>
    <w:rsid w:val="002271BC"/>
    <w:rsid w:val="002276EE"/>
    <w:rsid w:val="0022784E"/>
    <w:rsid w:val="0022794A"/>
    <w:rsid w:val="00227DE6"/>
    <w:rsid w:val="00227E58"/>
    <w:rsid w:val="00230055"/>
    <w:rsid w:val="00230400"/>
    <w:rsid w:val="0023054C"/>
    <w:rsid w:val="00230592"/>
    <w:rsid w:val="0023066C"/>
    <w:rsid w:val="0023081E"/>
    <w:rsid w:val="00230914"/>
    <w:rsid w:val="002309A1"/>
    <w:rsid w:val="00230AE1"/>
    <w:rsid w:val="00230F8B"/>
    <w:rsid w:val="0023105E"/>
    <w:rsid w:val="00231434"/>
    <w:rsid w:val="0023143B"/>
    <w:rsid w:val="0023156B"/>
    <w:rsid w:val="00231C9C"/>
    <w:rsid w:val="00231EF9"/>
    <w:rsid w:val="0023215C"/>
    <w:rsid w:val="002322E6"/>
    <w:rsid w:val="002322FE"/>
    <w:rsid w:val="0023231E"/>
    <w:rsid w:val="002324AB"/>
    <w:rsid w:val="002324E8"/>
    <w:rsid w:val="002324F7"/>
    <w:rsid w:val="0023285B"/>
    <w:rsid w:val="002328A8"/>
    <w:rsid w:val="0023343A"/>
    <w:rsid w:val="00233580"/>
    <w:rsid w:val="002338F4"/>
    <w:rsid w:val="00233BCE"/>
    <w:rsid w:val="00233BF9"/>
    <w:rsid w:val="00233D26"/>
    <w:rsid w:val="00233E4A"/>
    <w:rsid w:val="00233ECA"/>
    <w:rsid w:val="002344FD"/>
    <w:rsid w:val="0023459A"/>
    <w:rsid w:val="002348C9"/>
    <w:rsid w:val="00234BC9"/>
    <w:rsid w:val="00234DD4"/>
    <w:rsid w:val="00234E44"/>
    <w:rsid w:val="00234F72"/>
    <w:rsid w:val="00235081"/>
    <w:rsid w:val="002352D2"/>
    <w:rsid w:val="002355AC"/>
    <w:rsid w:val="002356A5"/>
    <w:rsid w:val="00236281"/>
    <w:rsid w:val="0023633D"/>
    <w:rsid w:val="002363AF"/>
    <w:rsid w:val="00236454"/>
    <w:rsid w:val="00236696"/>
    <w:rsid w:val="00236702"/>
    <w:rsid w:val="00236728"/>
    <w:rsid w:val="00236B25"/>
    <w:rsid w:val="00237029"/>
    <w:rsid w:val="0023738B"/>
    <w:rsid w:val="00237993"/>
    <w:rsid w:val="00237DA7"/>
    <w:rsid w:val="002404ED"/>
    <w:rsid w:val="002405E7"/>
    <w:rsid w:val="00240684"/>
    <w:rsid w:val="0024079A"/>
    <w:rsid w:val="00240A4D"/>
    <w:rsid w:val="00240C2C"/>
    <w:rsid w:val="00241080"/>
    <w:rsid w:val="0024161D"/>
    <w:rsid w:val="002418CF"/>
    <w:rsid w:val="00241AFC"/>
    <w:rsid w:val="00241BB9"/>
    <w:rsid w:val="00241E01"/>
    <w:rsid w:val="00241F32"/>
    <w:rsid w:val="002423B4"/>
    <w:rsid w:val="00242BC0"/>
    <w:rsid w:val="00242C6F"/>
    <w:rsid w:val="00242D49"/>
    <w:rsid w:val="00242D59"/>
    <w:rsid w:val="00242E77"/>
    <w:rsid w:val="002431A8"/>
    <w:rsid w:val="002431AF"/>
    <w:rsid w:val="00243413"/>
    <w:rsid w:val="00243449"/>
    <w:rsid w:val="00243505"/>
    <w:rsid w:val="00243859"/>
    <w:rsid w:val="00243BEA"/>
    <w:rsid w:val="00243C35"/>
    <w:rsid w:val="00243D7E"/>
    <w:rsid w:val="00243F98"/>
    <w:rsid w:val="002445AD"/>
    <w:rsid w:val="00244834"/>
    <w:rsid w:val="00244AB9"/>
    <w:rsid w:val="00244B4C"/>
    <w:rsid w:val="00245156"/>
    <w:rsid w:val="00245672"/>
    <w:rsid w:val="00245B22"/>
    <w:rsid w:val="00246534"/>
    <w:rsid w:val="002465D4"/>
    <w:rsid w:val="002467A9"/>
    <w:rsid w:val="00246F58"/>
    <w:rsid w:val="00246FEC"/>
    <w:rsid w:val="00247414"/>
    <w:rsid w:val="00247A98"/>
    <w:rsid w:val="00247C06"/>
    <w:rsid w:val="00247C41"/>
    <w:rsid w:val="00247EA6"/>
    <w:rsid w:val="002505CC"/>
    <w:rsid w:val="0025060E"/>
    <w:rsid w:val="002508F5"/>
    <w:rsid w:val="00250A33"/>
    <w:rsid w:val="00251077"/>
    <w:rsid w:val="002510ED"/>
    <w:rsid w:val="00251174"/>
    <w:rsid w:val="00251340"/>
    <w:rsid w:val="00251762"/>
    <w:rsid w:val="002517FA"/>
    <w:rsid w:val="00251B80"/>
    <w:rsid w:val="002525E5"/>
    <w:rsid w:val="00252682"/>
    <w:rsid w:val="002526E1"/>
    <w:rsid w:val="00252973"/>
    <w:rsid w:val="00252EE2"/>
    <w:rsid w:val="0025333C"/>
    <w:rsid w:val="002534BA"/>
    <w:rsid w:val="00253680"/>
    <w:rsid w:val="0025375D"/>
    <w:rsid w:val="00253838"/>
    <w:rsid w:val="002538B9"/>
    <w:rsid w:val="0025392C"/>
    <w:rsid w:val="00253A20"/>
    <w:rsid w:val="00253D99"/>
    <w:rsid w:val="00253F29"/>
    <w:rsid w:val="002542BB"/>
    <w:rsid w:val="002544BF"/>
    <w:rsid w:val="002546FC"/>
    <w:rsid w:val="002549B8"/>
    <w:rsid w:val="002552A2"/>
    <w:rsid w:val="00255404"/>
    <w:rsid w:val="00256228"/>
    <w:rsid w:val="0025635A"/>
    <w:rsid w:val="00256666"/>
    <w:rsid w:val="002568E2"/>
    <w:rsid w:val="00256CDE"/>
    <w:rsid w:val="00256DE6"/>
    <w:rsid w:val="00257030"/>
    <w:rsid w:val="00257330"/>
    <w:rsid w:val="00257766"/>
    <w:rsid w:val="002579D9"/>
    <w:rsid w:val="00257EF0"/>
    <w:rsid w:val="0026054E"/>
    <w:rsid w:val="00260912"/>
    <w:rsid w:val="002609AB"/>
    <w:rsid w:val="00261024"/>
    <w:rsid w:val="00261338"/>
    <w:rsid w:val="0026136D"/>
    <w:rsid w:val="00261711"/>
    <w:rsid w:val="002617C1"/>
    <w:rsid w:val="00261D7F"/>
    <w:rsid w:val="00261E79"/>
    <w:rsid w:val="00261EC8"/>
    <w:rsid w:val="00261F50"/>
    <w:rsid w:val="00262155"/>
    <w:rsid w:val="00262648"/>
    <w:rsid w:val="0026286C"/>
    <w:rsid w:val="00262998"/>
    <w:rsid w:val="00262CCA"/>
    <w:rsid w:val="0026301E"/>
    <w:rsid w:val="002631C3"/>
    <w:rsid w:val="002631EE"/>
    <w:rsid w:val="00263291"/>
    <w:rsid w:val="002632FB"/>
    <w:rsid w:val="002634B0"/>
    <w:rsid w:val="00263580"/>
    <w:rsid w:val="002638C2"/>
    <w:rsid w:val="00263971"/>
    <w:rsid w:val="002639F7"/>
    <w:rsid w:val="00263A38"/>
    <w:rsid w:val="00263A58"/>
    <w:rsid w:val="00263DB5"/>
    <w:rsid w:val="00263E1B"/>
    <w:rsid w:val="002640D4"/>
    <w:rsid w:val="002640DF"/>
    <w:rsid w:val="002641FF"/>
    <w:rsid w:val="00264208"/>
    <w:rsid w:val="002645C8"/>
    <w:rsid w:val="00264EE3"/>
    <w:rsid w:val="0026533B"/>
    <w:rsid w:val="00265393"/>
    <w:rsid w:val="0026583E"/>
    <w:rsid w:val="002658E8"/>
    <w:rsid w:val="00265A82"/>
    <w:rsid w:val="00265D4E"/>
    <w:rsid w:val="00265F79"/>
    <w:rsid w:val="0026607D"/>
    <w:rsid w:val="002662B4"/>
    <w:rsid w:val="00266B62"/>
    <w:rsid w:val="00266F1D"/>
    <w:rsid w:val="002672CC"/>
    <w:rsid w:val="00267369"/>
    <w:rsid w:val="00267400"/>
    <w:rsid w:val="0026748F"/>
    <w:rsid w:val="0026781F"/>
    <w:rsid w:val="0027039B"/>
    <w:rsid w:val="002703F4"/>
    <w:rsid w:val="002707C9"/>
    <w:rsid w:val="0027089B"/>
    <w:rsid w:val="00270BE3"/>
    <w:rsid w:val="00270E75"/>
    <w:rsid w:val="0027115F"/>
    <w:rsid w:val="002716FD"/>
    <w:rsid w:val="00271963"/>
    <w:rsid w:val="00271B0A"/>
    <w:rsid w:val="00271C53"/>
    <w:rsid w:val="00271D8B"/>
    <w:rsid w:val="00271E2D"/>
    <w:rsid w:val="00272862"/>
    <w:rsid w:val="00272E96"/>
    <w:rsid w:val="00273178"/>
    <w:rsid w:val="00273E5B"/>
    <w:rsid w:val="0027437F"/>
    <w:rsid w:val="00274609"/>
    <w:rsid w:val="0027464E"/>
    <w:rsid w:val="00274CAE"/>
    <w:rsid w:val="00274CE4"/>
    <w:rsid w:val="00275034"/>
    <w:rsid w:val="00275128"/>
    <w:rsid w:val="00275159"/>
    <w:rsid w:val="002752E6"/>
    <w:rsid w:val="0027574B"/>
    <w:rsid w:val="00275E41"/>
    <w:rsid w:val="002762D5"/>
    <w:rsid w:val="0027664C"/>
    <w:rsid w:val="00276F2F"/>
    <w:rsid w:val="00277568"/>
    <w:rsid w:val="0027762C"/>
    <w:rsid w:val="002779C0"/>
    <w:rsid w:val="00277AD4"/>
    <w:rsid w:val="002800B1"/>
    <w:rsid w:val="002809F3"/>
    <w:rsid w:val="00280AC3"/>
    <w:rsid w:val="00280B21"/>
    <w:rsid w:val="00280B55"/>
    <w:rsid w:val="00280B58"/>
    <w:rsid w:val="00280FAC"/>
    <w:rsid w:val="00280FF5"/>
    <w:rsid w:val="002815C4"/>
    <w:rsid w:val="002816B0"/>
    <w:rsid w:val="002816FA"/>
    <w:rsid w:val="002817B5"/>
    <w:rsid w:val="00281A8F"/>
    <w:rsid w:val="00281B0D"/>
    <w:rsid w:val="00281B8C"/>
    <w:rsid w:val="00281ECC"/>
    <w:rsid w:val="002827C4"/>
    <w:rsid w:val="0028296B"/>
    <w:rsid w:val="002829E2"/>
    <w:rsid w:val="0028318D"/>
    <w:rsid w:val="0028332D"/>
    <w:rsid w:val="002833F0"/>
    <w:rsid w:val="0028341C"/>
    <w:rsid w:val="002834E5"/>
    <w:rsid w:val="002835FC"/>
    <w:rsid w:val="00283980"/>
    <w:rsid w:val="00283A76"/>
    <w:rsid w:val="00283D4C"/>
    <w:rsid w:val="00283FE6"/>
    <w:rsid w:val="00284115"/>
    <w:rsid w:val="002842D9"/>
    <w:rsid w:val="002845DB"/>
    <w:rsid w:val="00284779"/>
    <w:rsid w:val="00284920"/>
    <w:rsid w:val="00284D75"/>
    <w:rsid w:val="00285033"/>
    <w:rsid w:val="002853A6"/>
    <w:rsid w:val="00285552"/>
    <w:rsid w:val="0028597B"/>
    <w:rsid w:val="00285D97"/>
    <w:rsid w:val="00286284"/>
    <w:rsid w:val="00286513"/>
    <w:rsid w:val="002866E7"/>
    <w:rsid w:val="002868F0"/>
    <w:rsid w:val="00286B61"/>
    <w:rsid w:val="00286D9E"/>
    <w:rsid w:val="00287076"/>
    <w:rsid w:val="00287269"/>
    <w:rsid w:val="002874FD"/>
    <w:rsid w:val="0028758E"/>
    <w:rsid w:val="0028768F"/>
    <w:rsid w:val="00287B5B"/>
    <w:rsid w:val="0029031E"/>
    <w:rsid w:val="00290381"/>
    <w:rsid w:val="00290546"/>
    <w:rsid w:val="00290721"/>
    <w:rsid w:val="00290A37"/>
    <w:rsid w:val="00290BD3"/>
    <w:rsid w:val="00290C7B"/>
    <w:rsid w:val="00290D6C"/>
    <w:rsid w:val="00290EBE"/>
    <w:rsid w:val="002910AB"/>
    <w:rsid w:val="002911A3"/>
    <w:rsid w:val="00291624"/>
    <w:rsid w:val="002917DF"/>
    <w:rsid w:val="00291C48"/>
    <w:rsid w:val="00292247"/>
    <w:rsid w:val="00292263"/>
    <w:rsid w:val="002926F7"/>
    <w:rsid w:val="0029296B"/>
    <w:rsid w:val="00292EE7"/>
    <w:rsid w:val="00292FD4"/>
    <w:rsid w:val="00293202"/>
    <w:rsid w:val="002939BC"/>
    <w:rsid w:val="00293D0F"/>
    <w:rsid w:val="00293E1A"/>
    <w:rsid w:val="00294016"/>
    <w:rsid w:val="002944B6"/>
    <w:rsid w:val="00294698"/>
    <w:rsid w:val="00294FAC"/>
    <w:rsid w:val="00295342"/>
    <w:rsid w:val="00295487"/>
    <w:rsid w:val="00295A92"/>
    <w:rsid w:val="00295DB0"/>
    <w:rsid w:val="002964FB"/>
    <w:rsid w:val="00296768"/>
    <w:rsid w:val="0029677E"/>
    <w:rsid w:val="002967D6"/>
    <w:rsid w:val="00296EBB"/>
    <w:rsid w:val="00296EC8"/>
    <w:rsid w:val="0029716A"/>
    <w:rsid w:val="0029716E"/>
    <w:rsid w:val="00297428"/>
    <w:rsid w:val="00297445"/>
    <w:rsid w:val="00297547"/>
    <w:rsid w:val="002975C7"/>
    <w:rsid w:val="0029781A"/>
    <w:rsid w:val="00297847"/>
    <w:rsid w:val="00297D93"/>
    <w:rsid w:val="00297F72"/>
    <w:rsid w:val="00297F91"/>
    <w:rsid w:val="002A0436"/>
    <w:rsid w:val="002A0799"/>
    <w:rsid w:val="002A0819"/>
    <w:rsid w:val="002A095E"/>
    <w:rsid w:val="002A0B9E"/>
    <w:rsid w:val="002A0BDC"/>
    <w:rsid w:val="002A0CB9"/>
    <w:rsid w:val="002A0E31"/>
    <w:rsid w:val="002A0EB6"/>
    <w:rsid w:val="002A156E"/>
    <w:rsid w:val="002A1709"/>
    <w:rsid w:val="002A179C"/>
    <w:rsid w:val="002A1B10"/>
    <w:rsid w:val="002A1CD3"/>
    <w:rsid w:val="002A1F0D"/>
    <w:rsid w:val="002A21DB"/>
    <w:rsid w:val="002A2229"/>
    <w:rsid w:val="002A2771"/>
    <w:rsid w:val="002A29AF"/>
    <w:rsid w:val="002A2A97"/>
    <w:rsid w:val="002A3913"/>
    <w:rsid w:val="002A3ADE"/>
    <w:rsid w:val="002A3CBA"/>
    <w:rsid w:val="002A43AE"/>
    <w:rsid w:val="002A459D"/>
    <w:rsid w:val="002A4761"/>
    <w:rsid w:val="002A4A07"/>
    <w:rsid w:val="002A4EFD"/>
    <w:rsid w:val="002A4F6F"/>
    <w:rsid w:val="002A501B"/>
    <w:rsid w:val="002A5389"/>
    <w:rsid w:val="002A56C5"/>
    <w:rsid w:val="002A5AAF"/>
    <w:rsid w:val="002A5B8A"/>
    <w:rsid w:val="002A5D40"/>
    <w:rsid w:val="002A5D6D"/>
    <w:rsid w:val="002A6347"/>
    <w:rsid w:val="002A63BB"/>
    <w:rsid w:val="002A6BA5"/>
    <w:rsid w:val="002A6D2A"/>
    <w:rsid w:val="002A70EB"/>
    <w:rsid w:val="002A73D4"/>
    <w:rsid w:val="002A7943"/>
    <w:rsid w:val="002A7D78"/>
    <w:rsid w:val="002B0251"/>
    <w:rsid w:val="002B0423"/>
    <w:rsid w:val="002B06F6"/>
    <w:rsid w:val="002B1300"/>
    <w:rsid w:val="002B174D"/>
    <w:rsid w:val="002B1BE4"/>
    <w:rsid w:val="002B1D69"/>
    <w:rsid w:val="002B1F99"/>
    <w:rsid w:val="002B1FA7"/>
    <w:rsid w:val="002B2701"/>
    <w:rsid w:val="002B28C9"/>
    <w:rsid w:val="002B2C98"/>
    <w:rsid w:val="002B3EE1"/>
    <w:rsid w:val="002B41FE"/>
    <w:rsid w:val="002B486F"/>
    <w:rsid w:val="002B536A"/>
    <w:rsid w:val="002B5A09"/>
    <w:rsid w:val="002B5CF0"/>
    <w:rsid w:val="002B5E23"/>
    <w:rsid w:val="002B61E7"/>
    <w:rsid w:val="002B63FF"/>
    <w:rsid w:val="002B645C"/>
    <w:rsid w:val="002B6658"/>
    <w:rsid w:val="002B696E"/>
    <w:rsid w:val="002B6AFE"/>
    <w:rsid w:val="002B6FC6"/>
    <w:rsid w:val="002B7396"/>
    <w:rsid w:val="002B759D"/>
    <w:rsid w:val="002B78D9"/>
    <w:rsid w:val="002B7ABE"/>
    <w:rsid w:val="002B7BA3"/>
    <w:rsid w:val="002B7F90"/>
    <w:rsid w:val="002C00B3"/>
    <w:rsid w:val="002C0202"/>
    <w:rsid w:val="002C023B"/>
    <w:rsid w:val="002C02FF"/>
    <w:rsid w:val="002C04A6"/>
    <w:rsid w:val="002C057B"/>
    <w:rsid w:val="002C0702"/>
    <w:rsid w:val="002C0A75"/>
    <w:rsid w:val="002C0ADD"/>
    <w:rsid w:val="002C0BF2"/>
    <w:rsid w:val="002C0DCC"/>
    <w:rsid w:val="002C10BC"/>
    <w:rsid w:val="002C1108"/>
    <w:rsid w:val="002C1616"/>
    <w:rsid w:val="002C1661"/>
    <w:rsid w:val="002C17F2"/>
    <w:rsid w:val="002C1840"/>
    <w:rsid w:val="002C1BF6"/>
    <w:rsid w:val="002C1C75"/>
    <w:rsid w:val="002C2191"/>
    <w:rsid w:val="002C25E7"/>
    <w:rsid w:val="002C2D7C"/>
    <w:rsid w:val="002C2E74"/>
    <w:rsid w:val="002C300F"/>
    <w:rsid w:val="002C34AB"/>
    <w:rsid w:val="002C36BD"/>
    <w:rsid w:val="002C38F3"/>
    <w:rsid w:val="002C3CDD"/>
    <w:rsid w:val="002C3E27"/>
    <w:rsid w:val="002C44D1"/>
    <w:rsid w:val="002C46DF"/>
    <w:rsid w:val="002C49FA"/>
    <w:rsid w:val="002C4F6F"/>
    <w:rsid w:val="002C50D6"/>
    <w:rsid w:val="002C5352"/>
    <w:rsid w:val="002C53A7"/>
    <w:rsid w:val="002C53B1"/>
    <w:rsid w:val="002C582E"/>
    <w:rsid w:val="002C592D"/>
    <w:rsid w:val="002C5BB7"/>
    <w:rsid w:val="002C5BC8"/>
    <w:rsid w:val="002C5E7D"/>
    <w:rsid w:val="002C65E1"/>
    <w:rsid w:val="002C6658"/>
    <w:rsid w:val="002C68C2"/>
    <w:rsid w:val="002C6C29"/>
    <w:rsid w:val="002C6C63"/>
    <w:rsid w:val="002C7042"/>
    <w:rsid w:val="002D02BD"/>
    <w:rsid w:val="002D0365"/>
    <w:rsid w:val="002D06D6"/>
    <w:rsid w:val="002D07AC"/>
    <w:rsid w:val="002D0A44"/>
    <w:rsid w:val="002D161C"/>
    <w:rsid w:val="002D17F3"/>
    <w:rsid w:val="002D1A00"/>
    <w:rsid w:val="002D1B78"/>
    <w:rsid w:val="002D22A0"/>
    <w:rsid w:val="002D272E"/>
    <w:rsid w:val="002D2D07"/>
    <w:rsid w:val="002D2DFB"/>
    <w:rsid w:val="002D30FE"/>
    <w:rsid w:val="002D327C"/>
    <w:rsid w:val="002D3385"/>
    <w:rsid w:val="002D347A"/>
    <w:rsid w:val="002D3A54"/>
    <w:rsid w:val="002D4270"/>
    <w:rsid w:val="002D4786"/>
    <w:rsid w:val="002D487F"/>
    <w:rsid w:val="002D4A99"/>
    <w:rsid w:val="002D4B90"/>
    <w:rsid w:val="002D525B"/>
    <w:rsid w:val="002D5815"/>
    <w:rsid w:val="002D5A68"/>
    <w:rsid w:val="002D5C5E"/>
    <w:rsid w:val="002D638D"/>
    <w:rsid w:val="002D67B3"/>
    <w:rsid w:val="002D6986"/>
    <w:rsid w:val="002D69B5"/>
    <w:rsid w:val="002D6A2B"/>
    <w:rsid w:val="002D6BFD"/>
    <w:rsid w:val="002D6D5C"/>
    <w:rsid w:val="002D720A"/>
    <w:rsid w:val="002D75DC"/>
    <w:rsid w:val="002D7AE9"/>
    <w:rsid w:val="002E0906"/>
    <w:rsid w:val="002E0B2B"/>
    <w:rsid w:val="002E0C0F"/>
    <w:rsid w:val="002E1159"/>
    <w:rsid w:val="002E1257"/>
    <w:rsid w:val="002E1946"/>
    <w:rsid w:val="002E22C9"/>
    <w:rsid w:val="002E2313"/>
    <w:rsid w:val="002E25EC"/>
    <w:rsid w:val="002E28A8"/>
    <w:rsid w:val="002E29A4"/>
    <w:rsid w:val="002E2B3D"/>
    <w:rsid w:val="002E2D59"/>
    <w:rsid w:val="002E33B0"/>
    <w:rsid w:val="002E37FE"/>
    <w:rsid w:val="002E392C"/>
    <w:rsid w:val="002E3BB7"/>
    <w:rsid w:val="002E3F25"/>
    <w:rsid w:val="002E419C"/>
    <w:rsid w:val="002E452E"/>
    <w:rsid w:val="002E464A"/>
    <w:rsid w:val="002E4870"/>
    <w:rsid w:val="002E4B03"/>
    <w:rsid w:val="002E505D"/>
    <w:rsid w:val="002E5208"/>
    <w:rsid w:val="002E5328"/>
    <w:rsid w:val="002E5D43"/>
    <w:rsid w:val="002E6314"/>
    <w:rsid w:val="002E635E"/>
    <w:rsid w:val="002E6620"/>
    <w:rsid w:val="002E66D5"/>
    <w:rsid w:val="002E6BD6"/>
    <w:rsid w:val="002E7098"/>
    <w:rsid w:val="002E70A0"/>
    <w:rsid w:val="002E787D"/>
    <w:rsid w:val="002E796D"/>
    <w:rsid w:val="002E7A65"/>
    <w:rsid w:val="002E7A93"/>
    <w:rsid w:val="002E7BA9"/>
    <w:rsid w:val="002E7D72"/>
    <w:rsid w:val="002E7DE0"/>
    <w:rsid w:val="002F009B"/>
    <w:rsid w:val="002F00D9"/>
    <w:rsid w:val="002F024A"/>
    <w:rsid w:val="002F03B9"/>
    <w:rsid w:val="002F046D"/>
    <w:rsid w:val="002F0666"/>
    <w:rsid w:val="002F09A3"/>
    <w:rsid w:val="002F0FD0"/>
    <w:rsid w:val="002F1691"/>
    <w:rsid w:val="002F1C01"/>
    <w:rsid w:val="002F1CCE"/>
    <w:rsid w:val="002F1F30"/>
    <w:rsid w:val="002F1F73"/>
    <w:rsid w:val="002F237E"/>
    <w:rsid w:val="002F24AE"/>
    <w:rsid w:val="002F2B75"/>
    <w:rsid w:val="002F2D90"/>
    <w:rsid w:val="002F304B"/>
    <w:rsid w:val="002F3565"/>
    <w:rsid w:val="002F38CC"/>
    <w:rsid w:val="002F3BB2"/>
    <w:rsid w:val="002F404B"/>
    <w:rsid w:val="002F41DC"/>
    <w:rsid w:val="002F44AB"/>
    <w:rsid w:val="002F45CA"/>
    <w:rsid w:val="002F4D8A"/>
    <w:rsid w:val="002F4F56"/>
    <w:rsid w:val="002F500C"/>
    <w:rsid w:val="002F5606"/>
    <w:rsid w:val="002F5B07"/>
    <w:rsid w:val="002F5FD3"/>
    <w:rsid w:val="002F60C6"/>
    <w:rsid w:val="002F6191"/>
    <w:rsid w:val="002F69DC"/>
    <w:rsid w:val="002F7FEA"/>
    <w:rsid w:val="00300137"/>
    <w:rsid w:val="00300312"/>
    <w:rsid w:val="003009EA"/>
    <w:rsid w:val="00300C19"/>
    <w:rsid w:val="00300CA7"/>
    <w:rsid w:val="00300D1F"/>
    <w:rsid w:val="00300E67"/>
    <w:rsid w:val="003019EA"/>
    <w:rsid w:val="00301D5D"/>
    <w:rsid w:val="00302369"/>
    <w:rsid w:val="003024D7"/>
    <w:rsid w:val="0030278E"/>
    <w:rsid w:val="00302B8F"/>
    <w:rsid w:val="00302D41"/>
    <w:rsid w:val="00302E1E"/>
    <w:rsid w:val="00302FDA"/>
    <w:rsid w:val="0030307A"/>
    <w:rsid w:val="00303110"/>
    <w:rsid w:val="003032E0"/>
    <w:rsid w:val="003038C0"/>
    <w:rsid w:val="00303997"/>
    <w:rsid w:val="00304273"/>
    <w:rsid w:val="0030447D"/>
    <w:rsid w:val="00304E65"/>
    <w:rsid w:val="00305078"/>
    <w:rsid w:val="0030558F"/>
    <w:rsid w:val="00305E67"/>
    <w:rsid w:val="00305FE5"/>
    <w:rsid w:val="00306C5F"/>
    <w:rsid w:val="00307231"/>
    <w:rsid w:val="003074AC"/>
    <w:rsid w:val="003074D0"/>
    <w:rsid w:val="00310400"/>
    <w:rsid w:val="00310402"/>
    <w:rsid w:val="0031060A"/>
    <w:rsid w:val="00310886"/>
    <w:rsid w:val="0031091B"/>
    <w:rsid w:val="00310AA6"/>
    <w:rsid w:val="00310F92"/>
    <w:rsid w:val="00311054"/>
    <w:rsid w:val="0031156B"/>
    <w:rsid w:val="003115A6"/>
    <w:rsid w:val="00311612"/>
    <w:rsid w:val="00311A04"/>
    <w:rsid w:val="00311FC2"/>
    <w:rsid w:val="00312239"/>
    <w:rsid w:val="003126D7"/>
    <w:rsid w:val="003128E0"/>
    <w:rsid w:val="00312FC8"/>
    <w:rsid w:val="00312FF7"/>
    <w:rsid w:val="003131A3"/>
    <w:rsid w:val="003133FF"/>
    <w:rsid w:val="00313440"/>
    <w:rsid w:val="003134AA"/>
    <w:rsid w:val="00313933"/>
    <w:rsid w:val="00313D83"/>
    <w:rsid w:val="00313D88"/>
    <w:rsid w:val="00313D89"/>
    <w:rsid w:val="00313DA2"/>
    <w:rsid w:val="00314582"/>
    <w:rsid w:val="00314785"/>
    <w:rsid w:val="00314D35"/>
    <w:rsid w:val="00314EC6"/>
    <w:rsid w:val="00315436"/>
    <w:rsid w:val="00315653"/>
    <w:rsid w:val="003156EA"/>
    <w:rsid w:val="0031586C"/>
    <w:rsid w:val="00315AD1"/>
    <w:rsid w:val="00315AD9"/>
    <w:rsid w:val="00315E75"/>
    <w:rsid w:val="003164A1"/>
    <w:rsid w:val="003166C9"/>
    <w:rsid w:val="0031694F"/>
    <w:rsid w:val="003169FC"/>
    <w:rsid w:val="00316A18"/>
    <w:rsid w:val="00316A9E"/>
    <w:rsid w:val="00316AB6"/>
    <w:rsid w:val="00316F07"/>
    <w:rsid w:val="00316FC3"/>
    <w:rsid w:val="003173D3"/>
    <w:rsid w:val="00317519"/>
    <w:rsid w:val="00317565"/>
    <w:rsid w:val="0031765B"/>
    <w:rsid w:val="00317A63"/>
    <w:rsid w:val="00317BAC"/>
    <w:rsid w:val="00317C6E"/>
    <w:rsid w:val="00317E0E"/>
    <w:rsid w:val="00320048"/>
    <w:rsid w:val="00320295"/>
    <w:rsid w:val="0032114F"/>
    <w:rsid w:val="0032118D"/>
    <w:rsid w:val="00321332"/>
    <w:rsid w:val="003213AF"/>
    <w:rsid w:val="00321EC8"/>
    <w:rsid w:val="0032205E"/>
    <w:rsid w:val="00322395"/>
    <w:rsid w:val="003228AB"/>
    <w:rsid w:val="00322F1D"/>
    <w:rsid w:val="00322F94"/>
    <w:rsid w:val="0032343D"/>
    <w:rsid w:val="003234F0"/>
    <w:rsid w:val="003236CD"/>
    <w:rsid w:val="00323711"/>
    <w:rsid w:val="003238BB"/>
    <w:rsid w:val="00323AED"/>
    <w:rsid w:val="00323C55"/>
    <w:rsid w:val="0032415F"/>
    <w:rsid w:val="00324481"/>
    <w:rsid w:val="00324ADC"/>
    <w:rsid w:val="00324C54"/>
    <w:rsid w:val="00324EC7"/>
    <w:rsid w:val="00325281"/>
    <w:rsid w:val="00325D25"/>
    <w:rsid w:val="00325F7D"/>
    <w:rsid w:val="00326082"/>
    <w:rsid w:val="003260F8"/>
    <w:rsid w:val="00326127"/>
    <w:rsid w:val="00326185"/>
    <w:rsid w:val="0032628E"/>
    <w:rsid w:val="003264D7"/>
    <w:rsid w:val="00326BA6"/>
    <w:rsid w:val="00327153"/>
    <w:rsid w:val="003271E9"/>
    <w:rsid w:val="00327609"/>
    <w:rsid w:val="00327D0A"/>
    <w:rsid w:val="003301F2"/>
    <w:rsid w:val="003301FD"/>
    <w:rsid w:val="00330362"/>
    <w:rsid w:val="00330378"/>
    <w:rsid w:val="00330965"/>
    <w:rsid w:val="00330C40"/>
    <w:rsid w:val="00330C8F"/>
    <w:rsid w:val="0033120C"/>
    <w:rsid w:val="0033129E"/>
    <w:rsid w:val="0033153B"/>
    <w:rsid w:val="00331852"/>
    <w:rsid w:val="00331B17"/>
    <w:rsid w:val="00331BD4"/>
    <w:rsid w:val="00331D56"/>
    <w:rsid w:val="00331E97"/>
    <w:rsid w:val="00332049"/>
    <w:rsid w:val="00332A2D"/>
    <w:rsid w:val="003331AA"/>
    <w:rsid w:val="0033337A"/>
    <w:rsid w:val="003333AE"/>
    <w:rsid w:val="003335D8"/>
    <w:rsid w:val="0033392B"/>
    <w:rsid w:val="00333A94"/>
    <w:rsid w:val="00333B87"/>
    <w:rsid w:val="00334094"/>
    <w:rsid w:val="00334237"/>
    <w:rsid w:val="003345B8"/>
    <w:rsid w:val="00334A6F"/>
    <w:rsid w:val="00334F94"/>
    <w:rsid w:val="00335053"/>
    <w:rsid w:val="00335D42"/>
    <w:rsid w:val="003360E0"/>
    <w:rsid w:val="003361A1"/>
    <w:rsid w:val="0033646F"/>
    <w:rsid w:val="0033658F"/>
    <w:rsid w:val="003367FD"/>
    <w:rsid w:val="00336CEC"/>
    <w:rsid w:val="00336DED"/>
    <w:rsid w:val="00336F83"/>
    <w:rsid w:val="00337032"/>
    <w:rsid w:val="003370BB"/>
    <w:rsid w:val="003371EC"/>
    <w:rsid w:val="003371F6"/>
    <w:rsid w:val="0033789E"/>
    <w:rsid w:val="00337D03"/>
    <w:rsid w:val="00337EA3"/>
    <w:rsid w:val="003404D8"/>
    <w:rsid w:val="003404EB"/>
    <w:rsid w:val="00340A22"/>
    <w:rsid w:val="00340CB0"/>
    <w:rsid w:val="00340CFA"/>
    <w:rsid w:val="00340E79"/>
    <w:rsid w:val="00340F1E"/>
    <w:rsid w:val="00341080"/>
    <w:rsid w:val="003413ED"/>
    <w:rsid w:val="00341B3C"/>
    <w:rsid w:val="00341F60"/>
    <w:rsid w:val="0034224D"/>
    <w:rsid w:val="0034228C"/>
    <w:rsid w:val="00342543"/>
    <w:rsid w:val="00342C4C"/>
    <w:rsid w:val="00342D3B"/>
    <w:rsid w:val="00342DA7"/>
    <w:rsid w:val="00342DB0"/>
    <w:rsid w:val="00342E66"/>
    <w:rsid w:val="003434EE"/>
    <w:rsid w:val="0034355F"/>
    <w:rsid w:val="003438C4"/>
    <w:rsid w:val="00343924"/>
    <w:rsid w:val="00343B79"/>
    <w:rsid w:val="00343EF0"/>
    <w:rsid w:val="00344083"/>
    <w:rsid w:val="003446A4"/>
    <w:rsid w:val="00344B8E"/>
    <w:rsid w:val="00344E58"/>
    <w:rsid w:val="003452B4"/>
    <w:rsid w:val="00345315"/>
    <w:rsid w:val="0034546A"/>
    <w:rsid w:val="00345827"/>
    <w:rsid w:val="00345A69"/>
    <w:rsid w:val="00345DBF"/>
    <w:rsid w:val="00345F5D"/>
    <w:rsid w:val="00345F87"/>
    <w:rsid w:val="00346C35"/>
    <w:rsid w:val="00346D23"/>
    <w:rsid w:val="00346D3C"/>
    <w:rsid w:val="00346F9D"/>
    <w:rsid w:val="003472CE"/>
    <w:rsid w:val="00347BD6"/>
    <w:rsid w:val="003501B1"/>
    <w:rsid w:val="0035070D"/>
    <w:rsid w:val="0035073B"/>
    <w:rsid w:val="00350774"/>
    <w:rsid w:val="00350841"/>
    <w:rsid w:val="00350E79"/>
    <w:rsid w:val="003513B5"/>
    <w:rsid w:val="00351A09"/>
    <w:rsid w:val="00351D9A"/>
    <w:rsid w:val="00351F00"/>
    <w:rsid w:val="00351F53"/>
    <w:rsid w:val="00352718"/>
    <w:rsid w:val="00352811"/>
    <w:rsid w:val="003528D3"/>
    <w:rsid w:val="003529BE"/>
    <w:rsid w:val="00352EA8"/>
    <w:rsid w:val="00353156"/>
    <w:rsid w:val="003531C7"/>
    <w:rsid w:val="003531C9"/>
    <w:rsid w:val="00353EEA"/>
    <w:rsid w:val="00354283"/>
    <w:rsid w:val="0035438B"/>
    <w:rsid w:val="00354EB8"/>
    <w:rsid w:val="003550BC"/>
    <w:rsid w:val="003553F9"/>
    <w:rsid w:val="00355F78"/>
    <w:rsid w:val="0035635B"/>
    <w:rsid w:val="003565CB"/>
    <w:rsid w:val="003565EE"/>
    <w:rsid w:val="00356CBC"/>
    <w:rsid w:val="00357256"/>
    <w:rsid w:val="003572F5"/>
    <w:rsid w:val="00357374"/>
    <w:rsid w:val="00357471"/>
    <w:rsid w:val="0035747A"/>
    <w:rsid w:val="0035782D"/>
    <w:rsid w:val="003578AC"/>
    <w:rsid w:val="00357B17"/>
    <w:rsid w:val="003603C2"/>
    <w:rsid w:val="003603F3"/>
    <w:rsid w:val="00360A18"/>
    <w:rsid w:val="00360BB8"/>
    <w:rsid w:val="00360BBC"/>
    <w:rsid w:val="00360C3B"/>
    <w:rsid w:val="00360C58"/>
    <w:rsid w:val="00360D1E"/>
    <w:rsid w:val="003615A5"/>
    <w:rsid w:val="00361D26"/>
    <w:rsid w:val="00361F39"/>
    <w:rsid w:val="00361F94"/>
    <w:rsid w:val="00362439"/>
    <w:rsid w:val="0036275F"/>
    <w:rsid w:val="00362F37"/>
    <w:rsid w:val="00363800"/>
    <w:rsid w:val="00363834"/>
    <w:rsid w:val="00363B1A"/>
    <w:rsid w:val="00363BF8"/>
    <w:rsid w:val="00364193"/>
    <w:rsid w:val="003641AE"/>
    <w:rsid w:val="0036421C"/>
    <w:rsid w:val="003643E7"/>
    <w:rsid w:val="003644C0"/>
    <w:rsid w:val="003646A4"/>
    <w:rsid w:val="003649B5"/>
    <w:rsid w:val="00364D34"/>
    <w:rsid w:val="00364EFB"/>
    <w:rsid w:val="00365389"/>
    <w:rsid w:val="003655E4"/>
    <w:rsid w:val="00365715"/>
    <w:rsid w:val="00365951"/>
    <w:rsid w:val="00365A6C"/>
    <w:rsid w:val="00365BE6"/>
    <w:rsid w:val="00365EF7"/>
    <w:rsid w:val="00366177"/>
    <w:rsid w:val="003665BD"/>
    <w:rsid w:val="00366830"/>
    <w:rsid w:val="00366A29"/>
    <w:rsid w:val="00366ECE"/>
    <w:rsid w:val="00366F0B"/>
    <w:rsid w:val="0036720A"/>
    <w:rsid w:val="003676CB"/>
    <w:rsid w:val="00367B88"/>
    <w:rsid w:val="00367BD3"/>
    <w:rsid w:val="00367D5A"/>
    <w:rsid w:val="00367F55"/>
    <w:rsid w:val="0037035A"/>
    <w:rsid w:val="00370433"/>
    <w:rsid w:val="003708FA"/>
    <w:rsid w:val="00370C06"/>
    <w:rsid w:val="00370C14"/>
    <w:rsid w:val="00370C78"/>
    <w:rsid w:val="00370CF3"/>
    <w:rsid w:val="00370D29"/>
    <w:rsid w:val="003712F4"/>
    <w:rsid w:val="00371753"/>
    <w:rsid w:val="003717B0"/>
    <w:rsid w:val="00371D20"/>
    <w:rsid w:val="00372321"/>
    <w:rsid w:val="003724A6"/>
    <w:rsid w:val="003729F2"/>
    <w:rsid w:val="00372B55"/>
    <w:rsid w:val="00372BEA"/>
    <w:rsid w:val="00372CF2"/>
    <w:rsid w:val="00372E59"/>
    <w:rsid w:val="003730EA"/>
    <w:rsid w:val="00373BE9"/>
    <w:rsid w:val="00373C6B"/>
    <w:rsid w:val="00373D3E"/>
    <w:rsid w:val="00374170"/>
    <w:rsid w:val="00374390"/>
    <w:rsid w:val="0037466E"/>
    <w:rsid w:val="00374BDC"/>
    <w:rsid w:val="00374DAD"/>
    <w:rsid w:val="00375670"/>
    <w:rsid w:val="00375713"/>
    <w:rsid w:val="00375AA4"/>
    <w:rsid w:val="00375ABC"/>
    <w:rsid w:val="00375F27"/>
    <w:rsid w:val="00376384"/>
    <w:rsid w:val="00376736"/>
    <w:rsid w:val="003769B3"/>
    <w:rsid w:val="00376B0D"/>
    <w:rsid w:val="00377066"/>
    <w:rsid w:val="003770EB"/>
    <w:rsid w:val="00377278"/>
    <w:rsid w:val="00377AE3"/>
    <w:rsid w:val="00377C14"/>
    <w:rsid w:val="003802F0"/>
    <w:rsid w:val="00380324"/>
    <w:rsid w:val="00380337"/>
    <w:rsid w:val="00380801"/>
    <w:rsid w:val="00381A9A"/>
    <w:rsid w:val="00381BCE"/>
    <w:rsid w:val="00381C76"/>
    <w:rsid w:val="00381FF2"/>
    <w:rsid w:val="0038238A"/>
    <w:rsid w:val="00382416"/>
    <w:rsid w:val="003826C2"/>
    <w:rsid w:val="00382822"/>
    <w:rsid w:val="00382873"/>
    <w:rsid w:val="0038347E"/>
    <w:rsid w:val="003836F2"/>
    <w:rsid w:val="00383C4A"/>
    <w:rsid w:val="00383D31"/>
    <w:rsid w:val="00383E52"/>
    <w:rsid w:val="00383EEE"/>
    <w:rsid w:val="0038477B"/>
    <w:rsid w:val="00384905"/>
    <w:rsid w:val="003854F4"/>
    <w:rsid w:val="0038567A"/>
    <w:rsid w:val="0038596D"/>
    <w:rsid w:val="00385BEF"/>
    <w:rsid w:val="00385D79"/>
    <w:rsid w:val="00385F46"/>
    <w:rsid w:val="003861FB"/>
    <w:rsid w:val="0038629E"/>
    <w:rsid w:val="00386625"/>
    <w:rsid w:val="0038692B"/>
    <w:rsid w:val="00386DBD"/>
    <w:rsid w:val="003870B9"/>
    <w:rsid w:val="0038726B"/>
    <w:rsid w:val="0038727B"/>
    <w:rsid w:val="00387648"/>
    <w:rsid w:val="003876AE"/>
    <w:rsid w:val="00387C16"/>
    <w:rsid w:val="00387CED"/>
    <w:rsid w:val="00387DDD"/>
    <w:rsid w:val="0039049F"/>
    <w:rsid w:val="00390752"/>
    <w:rsid w:val="00390FCC"/>
    <w:rsid w:val="003910E0"/>
    <w:rsid w:val="00391118"/>
    <w:rsid w:val="003911CD"/>
    <w:rsid w:val="00391218"/>
    <w:rsid w:val="0039122F"/>
    <w:rsid w:val="003913F8"/>
    <w:rsid w:val="003914AA"/>
    <w:rsid w:val="00391957"/>
    <w:rsid w:val="00391B82"/>
    <w:rsid w:val="00391CE2"/>
    <w:rsid w:val="00391DAD"/>
    <w:rsid w:val="0039260C"/>
    <w:rsid w:val="003928D0"/>
    <w:rsid w:val="00392B93"/>
    <w:rsid w:val="003930CA"/>
    <w:rsid w:val="0039350E"/>
    <w:rsid w:val="00393575"/>
    <w:rsid w:val="00393ABA"/>
    <w:rsid w:val="00393B90"/>
    <w:rsid w:val="00393F8D"/>
    <w:rsid w:val="0039434D"/>
    <w:rsid w:val="003944C3"/>
    <w:rsid w:val="00394896"/>
    <w:rsid w:val="00394D6D"/>
    <w:rsid w:val="00395281"/>
    <w:rsid w:val="0039532F"/>
    <w:rsid w:val="00395410"/>
    <w:rsid w:val="0039544D"/>
    <w:rsid w:val="0039599C"/>
    <w:rsid w:val="00396764"/>
    <w:rsid w:val="00396E31"/>
    <w:rsid w:val="00397379"/>
    <w:rsid w:val="00397411"/>
    <w:rsid w:val="003975BD"/>
    <w:rsid w:val="00397A27"/>
    <w:rsid w:val="00397F81"/>
    <w:rsid w:val="003A000F"/>
    <w:rsid w:val="003A0070"/>
    <w:rsid w:val="003A0818"/>
    <w:rsid w:val="003A09BD"/>
    <w:rsid w:val="003A0A18"/>
    <w:rsid w:val="003A1331"/>
    <w:rsid w:val="003A1368"/>
    <w:rsid w:val="003A163B"/>
    <w:rsid w:val="003A164D"/>
    <w:rsid w:val="003A1ACC"/>
    <w:rsid w:val="003A1EDA"/>
    <w:rsid w:val="003A2167"/>
    <w:rsid w:val="003A23FD"/>
    <w:rsid w:val="003A24B5"/>
    <w:rsid w:val="003A2B93"/>
    <w:rsid w:val="003A2D56"/>
    <w:rsid w:val="003A3245"/>
    <w:rsid w:val="003A33F2"/>
    <w:rsid w:val="003A3566"/>
    <w:rsid w:val="003A36A9"/>
    <w:rsid w:val="003A36C0"/>
    <w:rsid w:val="003A3855"/>
    <w:rsid w:val="003A3D2B"/>
    <w:rsid w:val="003A3EEF"/>
    <w:rsid w:val="003A4856"/>
    <w:rsid w:val="003A4B4B"/>
    <w:rsid w:val="003A4C24"/>
    <w:rsid w:val="003A4D66"/>
    <w:rsid w:val="003A4EBA"/>
    <w:rsid w:val="003A4EFE"/>
    <w:rsid w:val="003A504C"/>
    <w:rsid w:val="003A5105"/>
    <w:rsid w:val="003A5164"/>
    <w:rsid w:val="003A5476"/>
    <w:rsid w:val="003A5760"/>
    <w:rsid w:val="003A5785"/>
    <w:rsid w:val="003A59B5"/>
    <w:rsid w:val="003A5A53"/>
    <w:rsid w:val="003A5B06"/>
    <w:rsid w:val="003A67E8"/>
    <w:rsid w:val="003A69B9"/>
    <w:rsid w:val="003A6A02"/>
    <w:rsid w:val="003A6ABA"/>
    <w:rsid w:val="003A6B55"/>
    <w:rsid w:val="003A6E46"/>
    <w:rsid w:val="003A705B"/>
    <w:rsid w:val="003A748C"/>
    <w:rsid w:val="003A75DB"/>
    <w:rsid w:val="003A75F2"/>
    <w:rsid w:val="003A760D"/>
    <w:rsid w:val="003A7818"/>
    <w:rsid w:val="003B03C5"/>
    <w:rsid w:val="003B0760"/>
    <w:rsid w:val="003B0B09"/>
    <w:rsid w:val="003B0CDA"/>
    <w:rsid w:val="003B0FB2"/>
    <w:rsid w:val="003B1035"/>
    <w:rsid w:val="003B12B3"/>
    <w:rsid w:val="003B18E7"/>
    <w:rsid w:val="003B1A72"/>
    <w:rsid w:val="003B2679"/>
    <w:rsid w:val="003B29ED"/>
    <w:rsid w:val="003B2CF2"/>
    <w:rsid w:val="003B3165"/>
    <w:rsid w:val="003B345F"/>
    <w:rsid w:val="003B3591"/>
    <w:rsid w:val="003B368D"/>
    <w:rsid w:val="003B373A"/>
    <w:rsid w:val="003B3808"/>
    <w:rsid w:val="003B3936"/>
    <w:rsid w:val="003B3A2D"/>
    <w:rsid w:val="003B3A3B"/>
    <w:rsid w:val="003B3ACE"/>
    <w:rsid w:val="003B3BDE"/>
    <w:rsid w:val="003B3F7C"/>
    <w:rsid w:val="003B4142"/>
    <w:rsid w:val="003B477F"/>
    <w:rsid w:val="003B4E65"/>
    <w:rsid w:val="003B4FBA"/>
    <w:rsid w:val="003B516E"/>
    <w:rsid w:val="003B5452"/>
    <w:rsid w:val="003B57C4"/>
    <w:rsid w:val="003B5951"/>
    <w:rsid w:val="003B5AAE"/>
    <w:rsid w:val="003B5D64"/>
    <w:rsid w:val="003B5EFB"/>
    <w:rsid w:val="003B607C"/>
    <w:rsid w:val="003B6967"/>
    <w:rsid w:val="003B6D51"/>
    <w:rsid w:val="003B7868"/>
    <w:rsid w:val="003B78D2"/>
    <w:rsid w:val="003B7B66"/>
    <w:rsid w:val="003B7E23"/>
    <w:rsid w:val="003B7E55"/>
    <w:rsid w:val="003C005C"/>
    <w:rsid w:val="003C01F7"/>
    <w:rsid w:val="003C0399"/>
    <w:rsid w:val="003C0412"/>
    <w:rsid w:val="003C0592"/>
    <w:rsid w:val="003C069B"/>
    <w:rsid w:val="003C06C3"/>
    <w:rsid w:val="003C0827"/>
    <w:rsid w:val="003C0988"/>
    <w:rsid w:val="003C0AC2"/>
    <w:rsid w:val="003C0ADF"/>
    <w:rsid w:val="003C0F82"/>
    <w:rsid w:val="003C0FC4"/>
    <w:rsid w:val="003C1166"/>
    <w:rsid w:val="003C11C3"/>
    <w:rsid w:val="003C122B"/>
    <w:rsid w:val="003C1E0E"/>
    <w:rsid w:val="003C2128"/>
    <w:rsid w:val="003C24EF"/>
    <w:rsid w:val="003C29B5"/>
    <w:rsid w:val="003C2AF0"/>
    <w:rsid w:val="003C2C4C"/>
    <w:rsid w:val="003C2EE7"/>
    <w:rsid w:val="003C2FC5"/>
    <w:rsid w:val="003C2FCB"/>
    <w:rsid w:val="003C325A"/>
    <w:rsid w:val="003C364C"/>
    <w:rsid w:val="003C3807"/>
    <w:rsid w:val="003C3A6A"/>
    <w:rsid w:val="003C4123"/>
    <w:rsid w:val="003C4441"/>
    <w:rsid w:val="003C4C66"/>
    <w:rsid w:val="003C500C"/>
    <w:rsid w:val="003C5054"/>
    <w:rsid w:val="003C56FD"/>
    <w:rsid w:val="003C5866"/>
    <w:rsid w:val="003C5BDA"/>
    <w:rsid w:val="003C5E47"/>
    <w:rsid w:val="003C5FD1"/>
    <w:rsid w:val="003C62EF"/>
    <w:rsid w:val="003C6332"/>
    <w:rsid w:val="003C64C0"/>
    <w:rsid w:val="003C68A3"/>
    <w:rsid w:val="003C6DA8"/>
    <w:rsid w:val="003C7045"/>
    <w:rsid w:val="003C71E9"/>
    <w:rsid w:val="003C7298"/>
    <w:rsid w:val="003C72AC"/>
    <w:rsid w:val="003C773D"/>
    <w:rsid w:val="003C780A"/>
    <w:rsid w:val="003C7BDF"/>
    <w:rsid w:val="003C7F2A"/>
    <w:rsid w:val="003D0232"/>
    <w:rsid w:val="003D07E3"/>
    <w:rsid w:val="003D0A3D"/>
    <w:rsid w:val="003D0BE8"/>
    <w:rsid w:val="003D0F6E"/>
    <w:rsid w:val="003D1609"/>
    <w:rsid w:val="003D19E8"/>
    <w:rsid w:val="003D1B47"/>
    <w:rsid w:val="003D1BF1"/>
    <w:rsid w:val="003D1D11"/>
    <w:rsid w:val="003D1EE1"/>
    <w:rsid w:val="003D1F19"/>
    <w:rsid w:val="003D1FA3"/>
    <w:rsid w:val="003D2267"/>
    <w:rsid w:val="003D269E"/>
    <w:rsid w:val="003D27A5"/>
    <w:rsid w:val="003D2AE7"/>
    <w:rsid w:val="003D2BEA"/>
    <w:rsid w:val="003D32EF"/>
    <w:rsid w:val="003D34CB"/>
    <w:rsid w:val="003D373C"/>
    <w:rsid w:val="003D38EF"/>
    <w:rsid w:val="003D3DF0"/>
    <w:rsid w:val="003D3E71"/>
    <w:rsid w:val="003D3F9F"/>
    <w:rsid w:val="003D3FA1"/>
    <w:rsid w:val="003D429B"/>
    <w:rsid w:val="003D42E9"/>
    <w:rsid w:val="003D458F"/>
    <w:rsid w:val="003D4592"/>
    <w:rsid w:val="003D48BF"/>
    <w:rsid w:val="003D551D"/>
    <w:rsid w:val="003D5623"/>
    <w:rsid w:val="003D581A"/>
    <w:rsid w:val="003D5999"/>
    <w:rsid w:val="003D5AE3"/>
    <w:rsid w:val="003D5BAB"/>
    <w:rsid w:val="003D63B1"/>
    <w:rsid w:val="003D69B1"/>
    <w:rsid w:val="003D6AC5"/>
    <w:rsid w:val="003D6D79"/>
    <w:rsid w:val="003D6E5D"/>
    <w:rsid w:val="003D70B8"/>
    <w:rsid w:val="003D724C"/>
    <w:rsid w:val="003D73CC"/>
    <w:rsid w:val="003D7743"/>
    <w:rsid w:val="003D7A0F"/>
    <w:rsid w:val="003E0757"/>
    <w:rsid w:val="003E0791"/>
    <w:rsid w:val="003E0B26"/>
    <w:rsid w:val="003E0B47"/>
    <w:rsid w:val="003E112F"/>
    <w:rsid w:val="003E14A0"/>
    <w:rsid w:val="003E1A5D"/>
    <w:rsid w:val="003E1B94"/>
    <w:rsid w:val="003E1D73"/>
    <w:rsid w:val="003E2350"/>
    <w:rsid w:val="003E252E"/>
    <w:rsid w:val="003E25D8"/>
    <w:rsid w:val="003E289D"/>
    <w:rsid w:val="003E2BD2"/>
    <w:rsid w:val="003E2D25"/>
    <w:rsid w:val="003E35E1"/>
    <w:rsid w:val="003E3603"/>
    <w:rsid w:val="003E3CB3"/>
    <w:rsid w:val="003E3D46"/>
    <w:rsid w:val="003E3FA3"/>
    <w:rsid w:val="003E43EE"/>
    <w:rsid w:val="003E456A"/>
    <w:rsid w:val="003E4A2D"/>
    <w:rsid w:val="003E4CB7"/>
    <w:rsid w:val="003E4FD8"/>
    <w:rsid w:val="003E5BC6"/>
    <w:rsid w:val="003E5D38"/>
    <w:rsid w:val="003E5D51"/>
    <w:rsid w:val="003E5E9F"/>
    <w:rsid w:val="003E6151"/>
    <w:rsid w:val="003E6610"/>
    <w:rsid w:val="003E6685"/>
    <w:rsid w:val="003E68C5"/>
    <w:rsid w:val="003E69D4"/>
    <w:rsid w:val="003E7527"/>
    <w:rsid w:val="003E78A7"/>
    <w:rsid w:val="003E7CB9"/>
    <w:rsid w:val="003E7DFE"/>
    <w:rsid w:val="003E7EBF"/>
    <w:rsid w:val="003E98EA"/>
    <w:rsid w:val="003F01AB"/>
    <w:rsid w:val="003F0211"/>
    <w:rsid w:val="003F030B"/>
    <w:rsid w:val="003F0672"/>
    <w:rsid w:val="003F0AD7"/>
    <w:rsid w:val="003F108C"/>
    <w:rsid w:val="003F1250"/>
    <w:rsid w:val="003F1774"/>
    <w:rsid w:val="003F19A0"/>
    <w:rsid w:val="003F1EAE"/>
    <w:rsid w:val="003F21F1"/>
    <w:rsid w:val="003F2A62"/>
    <w:rsid w:val="003F2F88"/>
    <w:rsid w:val="003F39C5"/>
    <w:rsid w:val="003F46AA"/>
    <w:rsid w:val="003F4B3C"/>
    <w:rsid w:val="003F4DE1"/>
    <w:rsid w:val="003F4EB4"/>
    <w:rsid w:val="003F556E"/>
    <w:rsid w:val="003F5664"/>
    <w:rsid w:val="003F5B03"/>
    <w:rsid w:val="003F5BC7"/>
    <w:rsid w:val="003F5E6F"/>
    <w:rsid w:val="003F6A02"/>
    <w:rsid w:val="003F6A4F"/>
    <w:rsid w:val="003F6CE0"/>
    <w:rsid w:val="003F6F27"/>
    <w:rsid w:val="003F7918"/>
    <w:rsid w:val="003F7A65"/>
    <w:rsid w:val="003F7BA3"/>
    <w:rsid w:val="003F7EA9"/>
    <w:rsid w:val="003F7EF0"/>
    <w:rsid w:val="00400281"/>
    <w:rsid w:val="0040062C"/>
    <w:rsid w:val="00400AFB"/>
    <w:rsid w:val="00400CCE"/>
    <w:rsid w:val="00400D97"/>
    <w:rsid w:val="004012E2"/>
    <w:rsid w:val="00401D1F"/>
    <w:rsid w:val="00401FEB"/>
    <w:rsid w:val="00402256"/>
    <w:rsid w:val="0040250A"/>
    <w:rsid w:val="00402544"/>
    <w:rsid w:val="00402728"/>
    <w:rsid w:val="004027EE"/>
    <w:rsid w:val="00402E3A"/>
    <w:rsid w:val="00403118"/>
    <w:rsid w:val="004033F1"/>
    <w:rsid w:val="00403433"/>
    <w:rsid w:val="004037DE"/>
    <w:rsid w:val="00403E9E"/>
    <w:rsid w:val="004043BB"/>
    <w:rsid w:val="00404513"/>
    <w:rsid w:val="004045F5"/>
    <w:rsid w:val="0040471C"/>
    <w:rsid w:val="00404EA5"/>
    <w:rsid w:val="0040568D"/>
    <w:rsid w:val="004056E9"/>
    <w:rsid w:val="00405CC2"/>
    <w:rsid w:val="00405E8D"/>
    <w:rsid w:val="004061CB"/>
    <w:rsid w:val="0040659E"/>
    <w:rsid w:val="004065B3"/>
    <w:rsid w:val="0040670C"/>
    <w:rsid w:val="00406A41"/>
    <w:rsid w:val="00406C26"/>
    <w:rsid w:val="00407612"/>
    <w:rsid w:val="00407721"/>
    <w:rsid w:val="00407B07"/>
    <w:rsid w:val="00407B82"/>
    <w:rsid w:val="00407E6A"/>
    <w:rsid w:val="00407F3B"/>
    <w:rsid w:val="00407F87"/>
    <w:rsid w:val="00410087"/>
    <w:rsid w:val="004107D4"/>
    <w:rsid w:val="00410C11"/>
    <w:rsid w:val="00410EBC"/>
    <w:rsid w:val="0041115B"/>
    <w:rsid w:val="00411162"/>
    <w:rsid w:val="004113B3"/>
    <w:rsid w:val="004114FC"/>
    <w:rsid w:val="00411658"/>
    <w:rsid w:val="00411C71"/>
    <w:rsid w:val="00411E15"/>
    <w:rsid w:val="00412059"/>
    <w:rsid w:val="004122F6"/>
    <w:rsid w:val="00412422"/>
    <w:rsid w:val="004125B5"/>
    <w:rsid w:val="00412B96"/>
    <w:rsid w:val="00412E1C"/>
    <w:rsid w:val="004130FA"/>
    <w:rsid w:val="00414155"/>
    <w:rsid w:val="0041415B"/>
    <w:rsid w:val="004142A7"/>
    <w:rsid w:val="004143D2"/>
    <w:rsid w:val="004149EE"/>
    <w:rsid w:val="00414CF2"/>
    <w:rsid w:val="00415094"/>
    <w:rsid w:val="004150AB"/>
    <w:rsid w:val="00415290"/>
    <w:rsid w:val="004153F1"/>
    <w:rsid w:val="004154D9"/>
    <w:rsid w:val="00415646"/>
    <w:rsid w:val="00415680"/>
    <w:rsid w:val="00415810"/>
    <w:rsid w:val="00415D1E"/>
    <w:rsid w:val="00415DF3"/>
    <w:rsid w:val="00415E8A"/>
    <w:rsid w:val="00415F49"/>
    <w:rsid w:val="00415F51"/>
    <w:rsid w:val="00415F65"/>
    <w:rsid w:val="00416025"/>
    <w:rsid w:val="004163CD"/>
    <w:rsid w:val="004163D8"/>
    <w:rsid w:val="004166A8"/>
    <w:rsid w:val="00416E13"/>
    <w:rsid w:val="0041716E"/>
    <w:rsid w:val="00417383"/>
    <w:rsid w:val="004173A2"/>
    <w:rsid w:val="004174F8"/>
    <w:rsid w:val="00417539"/>
    <w:rsid w:val="004176F4"/>
    <w:rsid w:val="00417764"/>
    <w:rsid w:val="004201C6"/>
    <w:rsid w:val="004204FE"/>
    <w:rsid w:val="0042066A"/>
    <w:rsid w:val="00420CD4"/>
    <w:rsid w:val="00420DD2"/>
    <w:rsid w:val="0042141B"/>
    <w:rsid w:val="00421679"/>
    <w:rsid w:val="00421773"/>
    <w:rsid w:val="00421ABA"/>
    <w:rsid w:val="00421AC8"/>
    <w:rsid w:val="0042217E"/>
    <w:rsid w:val="004223E0"/>
    <w:rsid w:val="00422477"/>
    <w:rsid w:val="00422866"/>
    <w:rsid w:val="004228DF"/>
    <w:rsid w:val="00422935"/>
    <w:rsid w:val="00422974"/>
    <w:rsid w:val="00422CD5"/>
    <w:rsid w:val="00422D63"/>
    <w:rsid w:val="00423317"/>
    <w:rsid w:val="004236B8"/>
    <w:rsid w:val="0042390D"/>
    <w:rsid w:val="00423B62"/>
    <w:rsid w:val="00423BA9"/>
    <w:rsid w:val="00423DFF"/>
    <w:rsid w:val="00423F49"/>
    <w:rsid w:val="0042406F"/>
    <w:rsid w:val="00424146"/>
    <w:rsid w:val="00424149"/>
    <w:rsid w:val="004245F7"/>
    <w:rsid w:val="004247CF"/>
    <w:rsid w:val="00424F14"/>
    <w:rsid w:val="004250BA"/>
    <w:rsid w:val="0042520E"/>
    <w:rsid w:val="004258E7"/>
    <w:rsid w:val="00425CCD"/>
    <w:rsid w:val="00425D69"/>
    <w:rsid w:val="00425FD4"/>
    <w:rsid w:val="004261E0"/>
    <w:rsid w:val="00426643"/>
    <w:rsid w:val="0042676F"/>
    <w:rsid w:val="00426843"/>
    <w:rsid w:val="00426A19"/>
    <w:rsid w:val="00426A4A"/>
    <w:rsid w:val="00426AE6"/>
    <w:rsid w:val="00426BB3"/>
    <w:rsid w:val="00426C90"/>
    <w:rsid w:val="00426F89"/>
    <w:rsid w:val="0042745E"/>
    <w:rsid w:val="0042762B"/>
    <w:rsid w:val="00427729"/>
    <w:rsid w:val="00427997"/>
    <w:rsid w:val="00427A48"/>
    <w:rsid w:val="0043020F"/>
    <w:rsid w:val="00430272"/>
    <w:rsid w:val="00430291"/>
    <w:rsid w:val="004302BD"/>
    <w:rsid w:val="00430351"/>
    <w:rsid w:val="004304F9"/>
    <w:rsid w:val="004305F6"/>
    <w:rsid w:val="004308E4"/>
    <w:rsid w:val="00430FC7"/>
    <w:rsid w:val="0043120F"/>
    <w:rsid w:val="004312F5"/>
    <w:rsid w:val="0043133F"/>
    <w:rsid w:val="00431342"/>
    <w:rsid w:val="00431380"/>
    <w:rsid w:val="004313A1"/>
    <w:rsid w:val="004314AF"/>
    <w:rsid w:val="004315BF"/>
    <w:rsid w:val="00431EE1"/>
    <w:rsid w:val="00431F8B"/>
    <w:rsid w:val="004323E4"/>
    <w:rsid w:val="00432446"/>
    <w:rsid w:val="00432499"/>
    <w:rsid w:val="0043297D"/>
    <w:rsid w:val="00432B30"/>
    <w:rsid w:val="00432B9D"/>
    <w:rsid w:val="00432DED"/>
    <w:rsid w:val="004333A2"/>
    <w:rsid w:val="004335E3"/>
    <w:rsid w:val="00433731"/>
    <w:rsid w:val="00433751"/>
    <w:rsid w:val="00433B71"/>
    <w:rsid w:val="00434034"/>
    <w:rsid w:val="00434043"/>
    <w:rsid w:val="004342D2"/>
    <w:rsid w:val="0043458C"/>
    <w:rsid w:val="00434602"/>
    <w:rsid w:val="00434D85"/>
    <w:rsid w:val="00434E7C"/>
    <w:rsid w:val="00434FA4"/>
    <w:rsid w:val="0043535E"/>
    <w:rsid w:val="00435448"/>
    <w:rsid w:val="004355E3"/>
    <w:rsid w:val="00435B03"/>
    <w:rsid w:val="00435EE3"/>
    <w:rsid w:val="004368CE"/>
    <w:rsid w:val="00436B17"/>
    <w:rsid w:val="00436C42"/>
    <w:rsid w:val="00436CBF"/>
    <w:rsid w:val="004370CF"/>
    <w:rsid w:val="00437165"/>
    <w:rsid w:val="0043760B"/>
    <w:rsid w:val="00437B08"/>
    <w:rsid w:val="00437C5D"/>
    <w:rsid w:val="00440910"/>
    <w:rsid w:val="004409DB"/>
    <w:rsid w:val="00440A3B"/>
    <w:rsid w:val="00440BCB"/>
    <w:rsid w:val="00440E85"/>
    <w:rsid w:val="00441529"/>
    <w:rsid w:val="0044185C"/>
    <w:rsid w:val="00441DCD"/>
    <w:rsid w:val="00441F95"/>
    <w:rsid w:val="00442348"/>
    <w:rsid w:val="00442493"/>
    <w:rsid w:val="0044251F"/>
    <w:rsid w:val="00443604"/>
    <w:rsid w:val="004438D0"/>
    <w:rsid w:val="00443DF1"/>
    <w:rsid w:val="00444285"/>
    <w:rsid w:val="004448DF"/>
    <w:rsid w:val="0044548D"/>
    <w:rsid w:val="00445BEE"/>
    <w:rsid w:val="004460B6"/>
    <w:rsid w:val="004461CF"/>
    <w:rsid w:val="004463D4"/>
    <w:rsid w:val="00446713"/>
    <w:rsid w:val="00446B9A"/>
    <w:rsid w:val="004479C6"/>
    <w:rsid w:val="00447B89"/>
    <w:rsid w:val="00447E06"/>
    <w:rsid w:val="00447F72"/>
    <w:rsid w:val="004500ED"/>
    <w:rsid w:val="004506B8"/>
    <w:rsid w:val="00450716"/>
    <w:rsid w:val="00450754"/>
    <w:rsid w:val="00450F8C"/>
    <w:rsid w:val="00451546"/>
    <w:rsid w:val="004516B2"/>
    <w:rsid w:val="00451790"/>
    <w:rsid w:val="00451D69"/>
    <w:rsid w:val="0045205F"/>
    <w:rsid w:val="004521B7"/>
    <w:rsid w:val="0045268E"/>
    <w:rsid w:val="004529D5"/>
    <w:rsid w:val="00453000"/>
    <w:rsid w:val="0045303A"/>
    <w:rsid w:val="004530EB"/>
    <w:rsid w:val="00453333"/>
    <w:rsid w:val="0045345D"/>
    <w:rsid w:val="00453979"/>
    <w:rsid w:val="00453BE4"/>
    <w:rsid w:val="00453E96"/>
    <w:rsid w:val="00453FD7"/>
    <w:rsid w:val="00453FEE"/>
    <w:rsid w:val="004549EC"/>
    <w:rsid w:val="00454D9F"/>
    <w:rsid w:val="00454F9A"/>
    <w:rsid w:val="00455027"/>
    <w:rsid w:val="004554CD"/>
    <w:rsid w:val="0045576E"/>
    <w:rsid w:val="00455BBD"/>
    <w:rsid w:val="00455F85"/>
    <w:rsid w:val="004564CC"/>
    <w:rsid w:val="0045654D"/>
    <w:rsid w:val="00456BBA"/>
    <w:rsid w:val="00456F1B"/>
    <w:rsid w:val="004570BF"/>
    <w:rsid w:val="004573CD"/>
    <w:rsid w:val="004575F7"/>
    <w:rsid w:val="0045772A"/>
    <w:rsid w:val="00457AC2"/>
    <w:rsid w:val="00457B55"/>
    <w:rsid w:val="00457F45"/>
    <w:rsid w:val="004602EB"/>
    <w:rsid w:val="004603BE"/>
    <w:rsid w:val="0046049A"/>
    <w:rsid w:val="0046055A"/>
    <w:rsid w:val="004605EA"/>
    <w:rsid w:val="00460B32"/>
    <w:rsid w:val="00460D2E"/>
    <w:rsid w:val="004619D8"/>
    <w:rsid w:val="00461D66"/>
    <w:rsid w:val="00461DA7"/>
    <w:rsid w:val="00461DF2"/>
    <w:rsid w:val="004627AA"/>
    <w:rsid w:val="0046280A"/>
    <w:rsid w:val="004628FC"/>
    <w:rsid w:val="004629B3"/>
    <w:rsid w:val="00462E15"/>
    <w:rsid w:val="0046307C"/>
    <w:rsid w:val="0046335A"/>
    <w:rsid w:val="00463781"/>
    <w:rsid w:val="00463900"/>
    <w:rsid w:val="00463E7F"/>
    <w:rsid w:val="00463F51"/>
    <w:rsid w:val="00464422"/>
    <w:rsid w:val="00464724"/>
    <w:rsid w:val="0046506A"/>
    <w:rsid w:val="004656F0"/>
    <w:rsid w:val="004657FE"/>
    <w:rsid w:val="00465AF8"/>
    <w:rsid w:val="00466020"/>
    <w:rsid w:val="00466098"/>
    <w:rsid w:val="00466CD0"/>
    <w:rsid w:val="00467082"/>
    <w:rsid w:val="004671A2"/>
    <w:rsid w:val="004672D6"/>
    <w:rsid w:val="00467DD5"/>
    <w:rsid w:val="00470075"/>
    <w:rsid w:val="0047048D"/>
    <w:rsid w:val="00470726"/>
    <w:rsid w:val="00470BFB"/>
    <w:rsid w:val="00471794"/>
    <w:rsid w:val="00471CF9"/>
    <w:rsid w:val="00471EC6"/>
    <w:rsid w:val="0047228D"/>
    <w:rsid w:val="004725C9"/>
    <w:rsid w:val="00472797"/>
    <w:rsid w:val="00472920"/>
    <w:rsid w:val="00472A93"/>
    <w:rsid w:val="00472BA3"/>
    <w:rsid w:val="00472EAC"/>
    <w:rsid w:val="00472FD2"/>
    <w:rsid w:val="00473275"/>
    <w:rsid w:val="004738D2"/>
    <w:rsid w:val="00473974"/>
    <w:rsid w:val="00473E1E"/>
    <w:rsid w:val="00474064"/>
    <w:rsid w:val="0047407E"/>
    <w:rsid w:val="00474A1F"/>
    <w:rsid w:val="00474A74"/>
    <w:rsid w:val="00474C3B"/>
    <w:rsid w:val="00475137"/>
    <w:rsid w:val="00475255"/>
    <w:rsid w:val="0047564D"/>
    <w:rsid w:val="00475CE0"/>
    <w:rsid w:val="0047603B"/>
    <w:rsid w:val="0047683E"/>
    <w:rsid w:val="0047699C"/>
    <w:rsid w:val="004770AC"/>
    <w:rsid w:val="004777BE"/>
    <w:rsid w:val="00477EEF"/>
    <w:rsid w:val="004800F2"/>
    <w:rsid w:val="00480351"/>
    <w:rsid w:val="004804CE"/>
    <w:rsid w:val="0048053C"/>
    <w:rsid w:val="00480719"/>
    <w:rsid w:val="00480E20"/>
    <w:rsid w:val="00480F98"/>
    <w:rsid w:val="00480FA0"/>
    <w:rsid w:val="004810C5"/>
    <w:rsid w:val="00481295"/>
    <w:rsid w:val="00481359"/>
    <w:rsid w:val="00481540"/>
    <w:rsid w:val="004819E8"/>
    <w:rsid w:val="00481A4D"/>
    <w:rsid w:val="00481AF7"/>
    <w:rsid w:val="00481CAD"/>
    <w:rsid w:val="00481E18"/>
    <w:rsid w:val="00481F79"/>
    <w:rsid w:val="004820D0"/>
    <w:rsid w:val="004820E0"/>
    <w:rsid w:val="004823B4"/>
    <w:rsid w:val="004826D2"/>
    <w:rsid w:val="00482C0F"/>
    <w:rsid w:val="00482CFF"/>
    <w:rsid w:val="00482F6D"/>
    <w:rsid w:val="004831EA"/>
    <w:rsid w:val="00483203"/>
    <w:rsid w:val="00483204"/>
    <w:rsid w:val="0048398F"/>
    <w:rsid w:val="0048414B"/>
    <w:rsid w:val="00484297"/>
    <w:rsid w:val="00484832"/>
    <w:rsid w:val="00484878"/>
    <w:rsid w:val="004848CB"/>
    <w:rsid w:val="004849A0"/>
    <w:rsid w:val="00484B05"/>
    <w:rsid w:val="004851BC"/>
    <w:rsid w:val="0048536C"/>
    <w:rsid w:val="004854E0"/>
    <w:rsid w:val="00485889"/>
    <w:rsid w:val="00486929"/>
    <w:rsid w:val="00487001"/>
    <w:rsid w:val="00487021"/>
    <w:rsid w:val="0048746B"/>
    <w:rsid w:val="0048758F"/>
    <w:rsid w:val="004900BD"/>
    <w:rsid w:val="00490118"/>
    <w:rsid w:val="0049022A"/>
    <w:rsid w:val="004903FC"/>
    <w:rsid w:val="0049086E"/>
    <w:rsid w:val="004908E2"/>
    <w:rsid w:val="004909C7"/>
    <w:rsid w:val="00490DF4"/>
    <w:rsid w:val="004914FF"/>
    <w:rsid w:val="00491504"/>
    <w:rsid w:val="004916B9"/>
    <w:rsid w:val="004916F8"/>
    <w:rsid w:val="00491A73"/>
    <w:rsid w:val="0049231C"/>
    <w:rsid w:val="004926CD"/>
    <w:rsid w:val="0049272D"/>
    <w:rsid w:val="00492835"/>
    <w:rsid w:val="00492BD8"/>
    <w:rsid w:val="00492F25"/>
    <w:rsid w:val="0049349E"/>
    <w:rsid w:val="0049363A"/>
    <w:rsid w:val="0049384E"/>
    <w:rsid w:val="00493B58"/>
    <w:rsid w:val="00493B7B"/>
    <w:rsid w:val="0049423A"/>
    <w:rsid w:val="00494561"/>
    <w:rsid w:val="00494976"/>
    <w:rsid w:val="00494A33"/>
    <w:rsid w:val="004950C8"/>
    <w:rsid w:val="00495368"/>
    <w:rsid w:val="00495831"/>
    <w:rsid w:val="0049599A"/>
    <w:rsid w:val="00495A33"/>
    <w:rsid w:val="00495A5B"/>
    <w:rsid w:val="00495F0B"/>
    <w:rsid w:val="00496024"/>
    <w:rsid w:val="00496401"/>
    <w:rsid w:val="00496623"/>
    <w:rsid w:val="0049662F"/>
    <w:rsid w:val="004969EE"/>
    <w:rsid w:val="00496BB6"/>
    <w:rsid w:val="004970C9"/>
    <w:rsid w:val="004974A2"/>
    <w:rsid w:val="00497907"/>
    <w:rsid w:val="00497BA1"/>
    <w:rsid w:val="004A01FC"/>
    <w:rsid w:val="004A093D"/>
    <w:rsid w:val="004A0A11"/>
    <w:rsid w:val="004A0EE6"/>
    <w:rsid w:val="004A0F43"/>
    <w:rsid w:val="004A1027"/>
    <w:rsid w:val="004A111C"/>
    <w:rsid w:val="004A121F"/>
    <w:rsid w:val="004A12D2"/>
    <w:rsid w:val="004A13E3"/>
    <w:rsid w:val="004A1A40"/>
    <w:rsid w:val="004A1C63"/>
    <w:rsid w:val="004A23D5"/>
    <w:rsid w:val="004A2519"/>
    <w:rsid w:val="004A2686"/>
    <w:rsid w:val="004A2795"/>
    <w:rsid w:val="004A2979"/>
    <w:rsid w:val="004A2AAB"/>
    <w:rsid w:val="004A2DB8"/>
    <w:rsid w:val="004A341E"/>
    <w:rsid w:val="004A3A8A"/>
    <w:rsid w:val="004A3B4F"/>
    <w:rsid w:val="004A3D92"/>
    <w:rsid w:val="004A3FB7"/>
    <w:rsid w:val="004A43E6"/>
    <w:rsid w:val="004A450B"/>
    <w:rsid w:val="004A4A3D"/>
    <w:rsid w:val="004A4D56"/>
    <w:rsid w:val="004A5250"/>
    <w:rsid w:val="004A5269"/>
    <w:rsid w:val="004A5306"/>
    <w:rsid w:val="004A5311"/>
    <w:rsid w:val="004A55B3"/>
    <w:rsid w:val="004A563D"/>
    <w:rsid w:val="004A571C"/>
    <w:rsid w:val="004A57D3"/>
    <w:rsid w:val="004A58E5"/>
    <w:rsid w:val="004A58F6"/>
    <w:rsid w:val="004A651D"/>
    <w:rsid w:val="004A6569"/>
    <w:rsid w:val="004A6848"/>
    <w:rsid w:val="004A6C82"/>
    <w:rsid w:val="004A73D2"/>
    <w:rsid w:val="004A769F"/>
    <w:rsid w:val="004A76B8"/>
    <w:rsid w:val="004A776E"/>
    <w:rsid w:val="004A79FE"/>
    <w:rsid w:val="004A7F5D"/>
    <w:rsid w:val="004A7FDC"/>
    <w:rsid w:val="004B06EA"/>
    <w:rsid w:val="004B0B06"/>
    <w:rsid w:val="004B0C27"/>
    <w:rsid w:val="004B0E97"/>
    <w:rsid w:val="004B1139"/>
    <w:rsid w:val="004B1D3A"/>
    <w:rsid w:val="004B2213"/>
    <w:rsid w:val="004B22FF"/>
    <w:rsid w:val="004B23DC"/>
    <w:rsid w:val="004B2413"/>
    <w:rsid w:val="004B273A"/>
    <w:rsid w:val="004B2ABF"/>
    <w:rsid w:val="004B2ADC"/>
    <w:rsid w:val="004B302F"/>
    <w:rsid w:val="004B308A"/>
    <w:rsid w:val="004B3377"/>
    <w:rsid w:val="004B3676"/>
    <w:rsid w:val="004B36DD"/>
    <w:rsid w:val="004B3C62"/>
    <w:rsid w:val="004B42DC"/>
    <w:rsid w:val="004B4478"/>
    <w:rsid w:val="004B486B"/>
    <w:rsid w:val="004B4B28"/>
    <w:rsid w:val="004B4BDA"/>
    <w:rsid w:val="004B5862"/>
    <w:rsid w:val="004B5870"/>
    <w:rsid w:val="004B5EA4"/>
    <w:rsid w:val="004B605F"/>
    <w:rsid w:val="004B6419"/>
    <w:rsid w:val="004B6BD3"/>
    <w:rsid w:val="004B6EF9"/>
    <w:rsid w:val="004B7010"/>
    <w:rsid w:val="004B71F8"/>
    <w:rsid w:val="004B72B1"/>
    <w:rsid w:val="004B761C"/>
    <w:rsid w:val="004B79B5"/>
    <w:rsid w:val="004B79DD"/>
    <w:rsid w:val="004B7B00"/>
    <w:rsid w:val="004B7FD9"/>
    <w:rsid w:val="004C0176"/>
    <w:rsid w:val="004C01C7"/>
    <w:rsid w:val="004C0498"/>
    <w:rsid w:val="004C04DB"/>
    <w:rsid w:val="004C0AFD"/>
    <w:rsid w:val="004C0F67"/>
    <w:rsid w:val="004C1450"/>
    <w:rsid w:val="004C1911"/>
    <w:rsid w:val="004C1C29"/>
    <w:rsid w:val="004C1C6C"/>
    <w:rsid w:val="004C26AD"/>
    <w:rsid w:val="004C2753"/>
    <w:rsid w:val="004C28E1"/>
    <w:rsid w:val="004C2914"/>
    <w:rsid w:val="004C2C85"/>
    <w:rsid w:val="004C31CA"/>
    <w:rsid w:val="004C321D"/>
    <w:rsid w:val="004C3532"/>
    <w:rsid w:val="004C394D"/>
    <w:rsid w:val="004C3A57"/>
    <w:rsid w:val="004C3A58"/>
    <w:rsid w:val="004C3E7B"/>
    <w:rsid w:val="004C4225"/>
    <w:rsid w:val="004C461B"/>
    <w:rsid w:val="004C46B3"/>
    <w:rsid w:val="004C49E7"/>
    <w:rsid w:val="004C4B28"/>
    <w:rsid w:val="004C4B91"/>
    <w:rsid w:val="004C4D0D"/>
    <w:rsid w:val="004C53BC"/>
    <w:rsid w:val="004C5542"/>
    <w:rsid w:val="004C5751"/>
    <w:rsid w:val="004C577B"/>
    <w:rsid w:val="004C586E"/>
    <w:rsid w:val="004C5ADD"/>
    <w:rsid w:val="004C5BED"/>
    <w:rsid w:val="004C6258"/>
    <w:rsid w:val="004C63ED"/>
    <w:rsid w:val="004C6886"/>
    <w:rsid w:val="004C68C3"/>
    <w:rsid w:val="004C6947"/>
    <w:rsid w:val="004C6EDC"/>
    <w:rsid w:val="004C7117"/>
    <w:rsid w:val="004C7626"/>
    <w:rsid w:val="004C7DA7"/>
    <w:rsid w:val="004C7EA3"/>
    <w:rsid w:val="004D05F5"/>
    <w:rsid w:val="004D07A3"/>
    <w:rsid w:val="004D0898"/>
    <w:rsid w:val="004D090B"/>
    <w:rsid w:val="004D0E49"/>
    <w:rsid w:val="004D0FB6"/>
    <w:rsid w:val="004D10F4"/>
    <w:rsid w:val="004D122A"/>
    <w:rsid w:val="004D126F"/>
    <w:rsid w:val="004D1369"/>
    <w:rsid w:val="004D14DF"/>
    <w:rsid w:val="004D16EF"/>
    <w:rsid w:val="004D185A"/>
    <w:rsid w:val="004D1894"/>
    <w:rsid w:val="004D1C43"/>
    <w:rsid w:val="004D1C62"/>
    <w:rsid w:val="004D1FA1"/>
    <w:rsid w:val="004D25B8"/>
    <w:rsid w:val="004D2BED"/>
    <w:rsid w:val="004D2BEE"/>
    <w:rsid w:val="004D2C76"/>
    <w:rsid w:val="004D2F72"/>
    <w:rsid w:val="004D302D"/>
    <w:rsid w:val="004D336E"/>
    <w:rsid w:val="004D3536"/>
    <w:rsid w:val="004D35DB"/>
    <w:rsid w:val="004D3699"/>
    <w:rsid w:val="004D3A3C"/>
    <w:rsid w:val="004D3B3F"/>
    <w:rsid w:val="004D3BA5"/>
    <w:rsid w:val="004D5023"/>
    <w:rsid w:val="004D5297"/>
    <w:rsid w:val="004D5458"/>
    <w:rsid w:val="004D5683"/>
    <w:rsid w:val="004D5878"/>
    <w:rsid w:val="004D5B0D"/>
    <w:rsid w:val="004D7101"/>
    <w:rsid w:val="004D7790"/>
    <w:rsid w:val="004D7AED"/>
    <w:rsid w:val="004D7F09"/>
    <w:rsid w:val="004E026D"/>
    <w:rsid w:val="004E0812"/>
    <w:rsid w:val="004E0CDF"/>
    <w:rsid w:val="004E0E3D"/>
    <w:rsid w:val="004E0FB3"/>
    <w:rsid w:val="004E1411"/>
    <w:rsid w:val="004E1441"/>
    <w:rsid w:val="004E166C"/>
    <w:rsid w:val="004E1BA6"/>
    <w:rsid w:val="004E1C92"/>
    <w:rsid w:val="004E21B9"/>
    <w:rsid w:val="004E2586"/>
    <w:rsid w:val="004E2773"/>
    <w:rsid w:val="004E2A1E"/>
    <w:rsid w:val="004E2CD1"/>
    <w:rsid w:val="004E2E96"/>
    <w:rsid w:val="004E3672"/>
    <w:rsid w:val="004E3747"/>
    <w:rsid w:val="004E376B"/>
    <w:rsid w:val="004E39F8"/>
    <w:rsid w:val="004E3A84"/>
    <w:rsid w:val="004E3B0C"/>
    <w:rsid w:val="004E3B39"/>
    <w:rsid w:val="004E3E8C"/>
    <w:rsid w:val="004E41C1"/>
    <w:rsid w:val="004E4342"/>
    <w:rsid w:val="004E4428"/>
    <w:rsid w:val="004E4566"/>
    <w:rsid w:val="004E45FC"/>
    <w:rsid w:val="004E485D"/>
    <w:rsid w:val="004E49BA"/>
    <w:rsid w:val="004E4A51"/>
    <w:rsid w:val="004E4CD3"/>
    <w:rsid w:val="004E50AA"/>
    <w:rsid w:val="004E5A07"/>
    <w:rsid w:val="004E5EF8"/>
    <w:rsid w:val="004E611E"/>
    <w:rsid w:val="004E62B9"/>
    <w:rsid w:val="004E6C11"/>
    <w:rsid w:val="004E77AC"/>
    <w:rsid w:val="004E7916"/>
    <w:rsid w:val="004E7C0F"/>
    <w:rsid w:val="004E7D14"/>
    <w:rsid w:val="004E7EB2"/>
    <w:rsid w:val="004F01BC"/>
    <w:rsid w:val="004F027D"/>
    <w:rsid w:val="004F033A"/>
    <w:rsid w:val="004F045D"/>
    <w:rsid w:val="004F0990"/>
    <w:rsid w:val="004F0A4C"/>
    <w:rsid w:val="004F0E28"/>
    <w:rsid w:val="004F1157"/>
    <w:rsid w:val="004F12EF"/>
    <w:rsid w:val="004F1375"/>
    <w:rsid w:val="004F14C6"/>
    <w:rsid w:val="004F17E4"/>
    <w:rsid w:val="004F19B8"/>
    <w:rsid w:val="004F21CF"/>
    <w:rsid w:val="004F2361"/>
    <w:rsid w:val="004F23B6"/>
    <w:rsid w:val="004F26DD"/>
    <w:rsid w:val="004F2916"/>
    <w:rsid w:val="004F29A4"/>
    <w:rsid w:val="004F2B52"/>
    <w:rsid w:val="004F3081"/>
    <w:rsid w:val="004F30BC"/>
    <w:rsid w:val="004F35DB"/>
    <w:rsid w:val="004F3744"/>
    <w:rsid w:val="004F3796"/>
    <w:rsid w:val="004F3E95"/>
    <w:rsid w:val="004F4069"/>
    <w:rsid w:val="004F43EA"/>
    <w:rsid w:val="004F4616"/>
    <w:rsid w:val="004F478A"/>
    <w:rsid w:val="004F485A"/>
    <w:rsid w:val="004F4ECA"/>
    <w:rsid w:val="004F5541"/>
    <w:rsid w:val="004F575C"/>
    <w:rsid w:val="004F5836"/>
    <w:rsid w:val="004F600E"/>
    <w:rsid w:val="004F6765"/>
    <w:rsid w:val="004F6C45"/>
    <w:rsid w:val="004F6C79"/>
    <w:rsid w:val="004F7289"/>
    <w:rsid w:val="004F746D"/>
    <w:rsid w:val="00500994"/>
    <w:rsid w:val="005009F8"/>
    <w:rsid w:val="00500BC9"/>
    <w:rsid w:val="00500CC8"/>
    <w:rsid w:val="00500DF6"/>
    <w:rsid w:val="00500F87"/>
    <w:rsid w:val="0050135D"/>
    <w:rsid w:val="005013BE"/>
    <w:rsid w:val="0050179F"/>
    <w:rsid w:val="00501965"/>
    <w:rsid w:val="00501F38"/>
    <w:rsid w:val="00502150"/>
    <w:rsid w:val="005023CD"/>
    <w:rsid w:val="00502B50"/>
    <w:rsid w:val="00503138"/>
    <w:rsid w:val="0050341B"/>
    <w:rsid w:val="00503ACF"/>
    <w:rsid w:val="00503B47"/>
    <w:rsid w:val="00503E51"/>
    <w:rsid w:val="00504189"/>
    <w:rsid w:val="005043AD"/>
    <w:rsid w:val="0050470C"/>
    <w:rsid w:val="00504773"/>
    <w:rsid w:val="0050498B"/>
    <w:rsid w:val="00504CEF"/>
    <w:rsid w:val="00504D3D"/>
    <w:rsid w:val="00504F0C"/>
    <w:rsid w:val="00505597"/>
    <w:rsid w:val="005055E1"/>
    <w:rsid w:val="00505E4E"/>
    <w:rsid w:val="00505F03"/>
    <w:rsid w:val="005060DE"/>
    <w:rsid w:val="005061A7"/>
    <w:rsid w:val="00506349"/>
    <w:rsid w:val="00506416"/>
    <w:rsid w:val="00506B3D"/>
    <w:rsid w:val="00506B70"/>
    <w:rsid w:val="005073F5"/>
    <w:rsid w:val="00507463"/>
    <w:rsid w:val="00507837"/>
    <w:rsid w:val="00507E99"/>
    <w:rsid w:val="00510106"/>
    <w:rsid w:val="005104CF"/>
    <w:rsid w:val="00510EFF"/>
    <w:rsid w:val="005111BF"/>
    <w:rsid w:val="005115AD"/>
    <w:rsid w:val="005115D4"/>
    <w:rsid w:val="00511626"/>
    <w:rsid w:val="0051184A"/>
    <w:rsid w:val="00511A2F"/>
    <w:rsid w:val="00511C54"/>
    <w:rsid w:val="00511CC1"/>
    <w:rsid w:val="00511D48"/>
    <w:rsid w:val="00511EC5"/>
    <w:rsid w:val="005120AF"/>
    <w:rsid w:val="0051219D"/>
    <w:rsid w:val="0051232C"/>
    <w:rsid w:val="00512630"/>
    <w:rsid w:val="0051269E"/>
    <w:rsid w:val="005129DB"/>
    <w:rsid w:val="00512CCB"/>
    <w:rsid w:val="00512D26"/>
    <w:rsid w:val="00513509"/>
    <w:rsid w:val="00513630"/>
    <w:rsid w:val="00513761"/>
    <w:rsid w:val="005137E0"/>
    <w:rsid w:val="00513858"/>
    <w:rsid w:val="00513870"/>
    <w:rsid w:val="00513F92"/>
    <w:rsid w:val="00514363"/>
    <w:rsid w:val="0051444F"/>
    <w:rsid w:val="0051468E"/>
    <w:rsid w:val="005146CC"/>
    <w:rsid w:val="00514784"/>
    <w:rsid w:val="00514C94"/>
    <w:rsid w:val="005150CA"/>
    <w:rsid w:val="005151D8"/>
    <w:rsid w:val="0051565D"/>
    <w:rsid w:val="0051584F"/>
    <w:rsid w:val="005158E3"/>
    <w:rsid w:val="00515A97"/>
    <w:rsid w:val="00515C15"/>
    <w:rsid w:val="0051617A"/>
    <w:rsid w:val="005162BB"/>
    <w:rsid w:val="00516371"/>
    <w:rsid w:val="00516610"/>
    <w:rsid w:val="005168B3"/>
    <w:rsid w:val="00516BA8"/>
    <w:rsid w:val="00516C3F"/>
    <w:rsid w:val="00517581"/>
    <w:rsid w:val="005200B3"/>
    <w:rsid w:val="00520261"/>
    <w:rsid w:val="005203EC"/>
    <w:rsid w:val="0052073E"/>
    <w:rsid w:val="00520B9F"/>
    <w:rsid w:val="00520CE1"/>
    <w:rsid w:val="00520D40"/>
    <w:rsid w:val="00520D7D"/>
    <w:rsid w:val="00520ED8"/>
    <w:rsid w:val="00521208"/>
    <w:rsid w:val="00521C7D"/>
    <w:rsid w:val="00521C8E"/>
    <w:rsid w:val="00521D29"/>
    <w:rsid w:val="00521E7A"/>
    <w:rsid w:val="00521EE1"/>
    <w:rsid w:val="0052238C"/>
    <w:rsid w:val="0052257D"/>
    <w:rsid w:val="00522824"/>
    <w:rsid w:val="0052298C"/>
    <w:rsid w:val="00522B73"/>
    <w:rsid w:val="00522BA3"/>
    <w:rsid w:val="00523197"/>
    <w:rsid w:val="00523415"/>
    <w:rsid w:val="005237C5"/>
    <w:rsid w:val="0052383D"/>
    <w:rsid w:val="00523CC1"/>
    <w:rsid w:val="00523F0D"/>
    <w:rsid w:val="00523FD2"/>
    <w:rsid w:val="00524241"/>
    <w:rsid w:val="005243C0"/>
    <w:rsid w:val="0052473F"/>
    <w:rsid w:val="005248C5"/>
    <w:rsid w:val="00524CD1"/>
    <w:rsid w:val="0052507B"/>
    <w:rsid w:val="0052542F"/>
    <w:rsid w:val="00525719"/>
    <w:rsid w:val="00525AA8"/>
    <w:rsid w:val="00525B1A"/>
    <w:rsid w:val="00525BD6"/>
    <w:rsid w:val="00525E28"/>
    <w:rsid w:val="00525E9C"/>
    <w:rsid w:val="00526249"/>
    <w:rsid w:val="0052681D"/>
    <w:rsid w:val="00526915"/>
    <w:rsid w:val="00526AE4"/>
    <w:rsid w:val="00526D4F"/>
    <w:rsid w:val="005275B8"/>
    <w:rsid w:val="00527E4D"/>
    <w:rsid w:val="005301CD"/>
    <w:rsid w:val="0053032E"/>
    <w:rsid w:val="00530416"/>
    <w:rsid w:val="005304BD"/>
    <w:rsid w:val="005309B3"/>
    <w:rsid w:val="005309DA"/>
    <w:rsid w:val="005309F4"/>
    <w:rsid w:val="00530C28"/>
    <w:rsid w:val="00530C60"/>
    <w:rsid w:val="00530C72"/>
    <w:rsid w:val="00530CB7"/>
    <w:rsid w:val="00530F35"/>
    <w:rsid w:val="00531342"/>
    <w:rsid w:val="00531488"/>
    <w:rsid w:val="005315AB"/>
    <w:rsid w:val="00531655"/>
    <w:rsid w:val="0053198C"/>
    <w:rsid w:val="00531BE5"/>
    <w:rsid w:val="00532001"/>
    <w:rsid w:val="005328C9"/>
    <w:rsid w:val="00532B2F"/>
    <w:rsid w:val="00532D24"/>
    <w:rsid w:val="00532DB1"/>
    <w:rsid w:val="00532DF9"/>
    <w:rsid w:val="0053389F"/>
    <w:rsid w:val="00533AC1"/>
    <w:rsid w:val="00534984"/>
    <w:rsid w:val="00534A09"/>
    <w:rsid w:val="00534D0A"/>
    <w:rsid w:val="00534EF0"/>
    <w:rsid w:val="0053509F"/>
    <w:rsid w:val="00535D08"/>
    <w:rsid w:val="0053673F"/>
    <w:rsid w:val="00536982"/>
    <w:rsid w:val="00537637"/>
    <w:rsid w:val="005376DF"/>
    <w:rsid w:val="0053779A"/>
    <w:rsid w:val="005379E3"/>
    <w:rsid w:val="00537ADB"/>
    <w:rsid w:val="00537E41"/>
    <w:rsid w:val="00537FD8"/>
    <w:rsid w:val="005402B9"/>
    <w:rsid w:val="005405E9"/>
    <w:rsid w:val="00540916"/>
    <w:rsid w:val="00540B5B"/>
    <w:rsid w:val="00540CC4"/>
    <w:rsid w:val="00540EB4"/>
    <w:rsid w:val="0054104C"/>
    <w:rsid w:val="005410CA"/>
    <w:rsid w:val="0054129E"/>
    <w:rsid w:val="005415E4"/>
    <w:rsid w:val="005418BD"/>
    <w:rsid w:val="00541C8F"/>
    <w:rsid w:val="00541CEA"/>
    <w:rsid w:val="00541D98"/>
    <w:rsid w:val="00541FBF"/>
    <w:rsid w:val="005420F8"/>
    <w:rsid w:val="005423CA"/>
    <w:rsid w:val="00542F0F"/>
    <w:rsid w:val="0054303E"/>
    <w:rsid w:val="0054319D"/>
    <w:rsid w:val="005434EA"/>
    <w:rsid w:val="0054362D"/>
    <w:rsid w:val="00543B65"/>
    <w:rsid w:val="00543E9E"/>
    <w:rsid w:val="00543F30"/>
    <w:rsid w:val="00544342"/>
    <w:rsid w:val="00544C74"/>
    <w:rsid w:val="0054515C"/>
    <w:rsid w:val="00545281"/>
    <w:rsid w:val="005452DC"/>
    <w:rsid w:val="00545DEA"/>
    <w:rsid w:val="00545E08"/>
    <w:rsid w:val="0054600A"/>
    <w:rsid w:val="005464EE"/>
    <w:rsid w:val="00546556"/>
    <w:rsid w:val="00546698"/>
    <w:rsid w:val="005467A0"/>
    <w:rsid w:val="00546D03"/>
    <w:rsid w:val="00546D41"/>
    <w:rsid w:val="00546FE4"/>
    <w:rsid w:val="0054779F"/>
    <w:rsid w:val="005477C0"/>
    <w:rsid w:val="00547AC6"/>
    <w:rsid w:val="00547D9E"/>
    <w:rsid w:val="00547EAD"/>
    <w:rsid w:val="00550496"/>
    <w:rsid w:val="00550AF6"/>
    <w:rsid w:val="00550B4C"/>
    <w:rsid w:val="00550DB3"/>
    <w:rsid w:val="00550FB2"/>
    <w:rsid w:val="005513C5"/>
    <w:rsid w:val="005513E9"/>
    <w:rsid w:val="005513F8"/>
    <w:rsid w:val="005517D9"/>
    <w:rsid w:val="005517E6"/>
    <w:rsid w:val="00551AF5"/>
    <w:rsid w:val="00551F8A"/>
    <w:rsid w:val="005521DE"/>
    <w:rsid w:val="00552413"/>
    <w:rsid w:val="0055245C"/>
    <w:rsid w:val="005528F2"/>
    <w:rsid w:val="00552AF0"/>
    <w:rsid w:val="00553077"/>
    <w:rsid w:val="0055321C"/>
    <w:rsid w:val="005532D9"/>
    <w:rsid w:val="00553494"/>
    <w:rsid w:val="00553585"/>
    <w:rsid w:val="00553627"/>
    <w:rsid w:val="005536EA"/>
    <w:rsid w:val="005538DC"/>
    <w:rsid w:val="00553A2B"/>
    <w:rsid w:val="00553B39"/>
    <w:rsid w:val="00553C11"/>
    <w:rsid w:val="00553C57"/>
    <w:rsid w:val="00553D0F"/>
    <w:rsid w:val="0055408B"/>
    <w:rsid w:val="0055465D"/>
    <w:rsid w:val="005547D9"/>
    <w:rsid w:val="00554989"/>
    <w:rsid w:val="00554A04"/>
    <w:rsid w:val="00554A2B"/>
    <w:rsid w:val="00554EE7"/>
    <w:rsid w:val="00554F8A"/>
    <w:rsid w:val="00555004"/>
    <w:rsid w:val="0055569B"/>
    <w:rsid w:val="0055572F"/>
    <w:rsid w:val="00555993"/>
    <w:rsid w:val="00555B24"/>
    <w:rsid w:val="00556467"/>
    <w:rsid w:val="00556F52"/>
    <w:rsid w:val="00556F6A"/>
    <w:rsid w:val="005574E0"/>
    <w:rsid w:val="00557A6E"/>
    <w:rsid w:val="00557BC8"/>
    <w:rsid w:val="005606B8"/>
    <w:rsid w:val="00560A7B"/>
    <w:rsid w:val="00560CEC"/>
    <w:rsid w:val="00560F57"/>
    <w:rsid w:val="00560FB3"/>
    <w:rsid w:val="0056127F"/>
    <w:rsid w:val="0056130D"/>
    <w:rsid w:val="005615B8"/>
    <w:rsid w:val="00561BB1"/>
    <w:rsid w:val="00561F06"/>
    <w:rsid w:val="00562322"/>
    <w:rsid w:val="005626DD"/>
    <w:rsid w:val="00562989"/>
    <w:rsid w:val="00562BA4"/>
    <w:rsid w:val="00562E73"/>
    <w:rsid w:val="00562FA8"/>
    <w:rsid w:val="00562FB5"/>
    <w:rsid w:val="005632EE"/>
    <w:rsid w:val="00563F93"/>
    <w:rsid w:val="0056408B"/>
    <w:rsid w:val="00564203"/>
    <w:rsid w:val="00564775"/>
    <w:rsid w:val="0056491E"/>
    <w:rsid w:val="00564B95"/>
    <w:rsid w:val="00565846"/>
    <w:rsid w:val="005659C6"/>
    <w:rsid w:val="00565A19"/>
    <w:rsid w:val="00565A86"/>
    <w:rsid w:val="00565E72"/>
    <w:rsid w:val="00565FC5"/>
    <w:rsid w:val="0056601C"/>
    <w:rsid w:val="00566097"/>
    <w:rsid w:val="0056662E"/>
    <w:rsid w:val="00566702"/>
    <w:rsid w:val="00566ABF"/>
    <w:rsid w:val="00567022"/>
    <w:rsid w:val="0056728D"/>
    <w:rsid w:val="00567810"/>
    <w:rsid w:val="005678DA"/>
    <w:rsid w:val="00567E70"/>
    <w:rsid w:val="005701BB"/>
    <w:rsid w:val="00570874"/>
    <w:rsid w:val="00570C7F"/>
    <w:rsid w:val="00571563"/>
    <w:rsid w:val="00571757"/>
    <w:rsid w:val="0057182D"/>
    <w:rsid w:val="00571A89"/>
    <w:rsid w:val="005721D1"/>
    <w:rsid w:val="005725CE"/>
    <w:rsid w:val="00572ED6"/>
    <w:rsid w:val="0057304B"/>
    <w:rsid w:val="005730AA"/>
    <w:rsid w:val="00573168"/>
    <w:rsid w:val="005731A5"/>
    <w:rsid w:val="0057337E"/>
    <w:rsid w:val="00573424"/>
    <w:rsid w:val="0057372E"/>
    <w:rsid w:val="00573939"/>
    <w:rsid w:val="00573F1A"/>
    <w:rsid w:val="005743E9"/>
    <w:rsid w:val="00574CC4"/>
    <w:rsid w:val="00574E79"/>
    <w:rsid w:val="00575130"/>
    <w:rsid w:val="0057533D"/>
    <w:rsid w:val="0057540D"/>
    <w:rsid w:val="005768D3"/>
    <w:rsid w:val="00576A9D"/>
    <w:rsid w:val="005773CB"/>
    <w:rsid w:val="005775DC"/>
    <w:rsid w:val="0058040E"/>
    <w:rsid w:val="005804C4"/>
    <w:rsid w:val="00580A7A"/>
    <w:rsid w:val="00580AFC"/>
    <w:rsid w:val="00580BF6"/>
    <w:rsid w:val="00580C4E"/>
    <w:rsid w:val="00580E63"/>
    <w:rsid w:val="005810A8"/>
    <w:rsid w:val="005812C9"/>
    <w:rsid w:val="005814E4"/>
    <w:rsid w:val="0058156C"/>
    <w:rsid w:val="00581680"/>
    <w:rsid w:val="005817E9"/>
    <w:rsid w:val="00581D4D"/>
    <w:rsid w:val="00581E8C"/>
    <w:rsid w:val="0058224F"/>
    <w:rsid w:val="005828E6"/>
    <w:rsid w:val="005829B6"/>
    <w:rsid w:val="00582B9E"/>
    <w:rsid w:val="0058338A"/>
    <w:rsid w:val="005836FA"/>
    <w:rsid w:val="005840CB"/>
    <w:rsid w:val="00584132"/>
    <w:rsid w:val="005843DC"/>
    <w:rsid w:val="005845E1"/>
    <w:rsid w:val="0058460D"/>
    <w:rsid w:val="00584618"/>
    <w:rsid w:val="00584938"/>
    <w:rsid w:val="00584C77"/>
    <w:rsid w:val="00585019"/>
    <w:rsid w:val="0058509F"/>
    <w:rsid w:val="00585321"/>
    <w:rsid w:val="00585719"/>
    <w:rsid w:val="00585913"/>
    <w:rsid w:val="00585A58"/>
    <w:rsid w:val="00586396"/>
    <w:rsid w:val="005864D2"/>
    <w:rsid w:val="005865B6"/>
    <w:rsid w:val="00586930"/>
    <w:rsid w:val="00586A35"/>
    <w:rsid w:val="00586A87"/>
    <w:rsid w:val="0058709A"/>
    <w:rsid w:val="0058730C"/>
    <w:rsid w:val="00587523"/>
    <w:rsid w:val="00587616"/>
    <w:rsid w:val="00587A70"/>
    <w:rsid w:val="00587C05"/>
    <w:rsid w:val="00587C7A"/>
    <w:rsid w:val="00587CB4"/>
    <w:rsid w:val="00587D17"/>
    <w:rsid w:val="00587D99"/>
    <w:rsid w:val="0059013F"/>
    <w:rsid w:val="0059078A"/>
    <w:rsid w:val="00590832"/>
    <w:rsid w:val="00590DD8"/>
    <w:rsid w:val="00590E0B"/>
    <w:rsid w:val="00591888"/>
    <w:rsid w:val="00591ABD"/>
    <w:rsid w:val="00591FF4"/>
    <w:rsid w:val="00592035"/>
    <w:rsid w:val="005925DC"/>
    <w:rsid w:val="0059269E"/>
    <w:rsid w:val="00592BAA"/>
    <w:rsid w:val="00592E7F"/>
    <w:rsid w:val="0059333C"/>
    <w:rsid w:val="00593895"/>
    <w:rsid w:val="005939A1"/>
    <w:rsid w:val="005939A4"/>
    <w:rsid w:val="00593BA9"/>
    <w:rsid w:val="00593DB4"/>
    <w:rsid w:val="005942BC"/>
    <w:rsid w:val="005943D8"/>
    <w:rsid w:val="00594588"/>
    <w:rsid w:val="00594704"/>
    <w:rsid w:val="0059473B"/>
    <w:rsid w:val="00594D67"/>
    <w:rsid w:val="0059516A"/>
    <w:rsid w:val="00595615"/>
    <w:rsid w:val="00595686"/>
    <w:rsid w:val="00595716"/>
    <w:rsid w:val="00595837"/>
    <w:rsid w:val="00595CF1"/>
    <w:rsid w:val="00596578"/>
    <w:rsid w:val="005968F9"/>
    <w:rsid w:val="00596AA7"/>
    <w:rsid w:val="00596B83"/>
    <w:rsid w:val="00596BC7"/>
    <w:rsid w:val="00596E42"/>
    <w:rsid w:val="00596FB3"/>
    <w:rsid w:val="0059743E"/>
    <w:rsid w:val="00597C97"/>
    <w:rsid w:val="00597ED0"/>
    <w:rsid w:val="005A00D7"/>
    <w:rsid w:val="005A03C3"/>
    <w:rsid w:val="005A0DBC"/>
    <w:rsid w:val="005A113E"/>
    <w:rsid w:val="005A182C"/>
    <w:rsid w:val="005A1946"/>
    <w:rsid w:val="005A1BFE"/>
    <w:rsid w:val="005A1C1E"/>
    <w:rsid w:val="005A1F8E"/>
    <w:rsid w:val="005A1FCB"/>
    <w:rsid w:val="005A2197"/>
    <w:rsid w:val="005A21C7"/>
    <w:rsid w:val="005A235D"/>
    <w:rsid w:val="005A253C"/>
    <w:rsid w:val="005A25B8"/>
    <w:rsid w:val="005A2730"/>
    <w:rsid w:val="005A28EA"/>
    <w:rsid w:val="005A2CCD"/>
    <w:rsid w:val="005A30D2"/>
    <w:rsid w:val="005A30E6"/>
    <w:rsid w:val="005A31F6"/>
    <w:rsid w:val="005A33A8"/>
    <w:rsid w:val="005A370F"/>
    <w:rsid w:val="005A3A0E"/>
    <w:rsid w:val="005A3B9C"/>
    <w:rsid w:val="005A4A58"/>
    <w:rsid w:val="005A4C9B"/>
    <w:rsid w:val="005A50C1"/>
    <w:rsid w:val="005A540F"/>
    <w:rsid w:val="005A552A"/>
    <w:rsid w:val="005A5791"/>
    <w:rsid w:val="005A5D73"/>
    <w:rsid w:val="005A6060"/>
    <w:rsid w:val="005A6291"/>
    <w:rsid w:val="005A6448"/>
    <w:rsid w:val="005A654C"/>
    <w:rsid w:val="005A65F7"/>
    <w:rsid w:val="005A6A0E"/>
    <w:rsid w:val="005A713D"/>
    <w:rsid w:val="005A736E"/>
    <w:rsid w:val="005A7D3E"/>
    <w:rsid w:val="005A7EBC"/>
    <w:rsid w:val="005B0215"/>
    <w:rsid w:val="005B0272"/>
    <w:rsid w:val="005B028A"/>
    <w:rsid w:val="005B0887"/>
    <w:rsid w:val="005B0CDF"/>
    <w:rsid w:val="005B10C9"/>
    <w:rsid w:val="005B1113"/>
    <w:rsid w:val="005B11CB"/>
    <w:rsid w:val="005B127F"/>
    <w:rsid w:val="005B1532"/>
    <w:rsid w:val="005B1658"/>
    <w:rsid w:val="005B170B"/>
    <w:rsid w:val="005B177C"/>
    <w:rsid w:val="005B1A9D"/>
    <w:rsid w:val="005B1B89"/>
    <w:rsid w:val="005B1FC4"/>
    <w:rsid w:val="005B282C"/>
    <w:rsid w:val="005B2849"/>
    <w:rsid w:val="005B29CB"/>
    <w:rsid w:val="005B2EA6"/>
    <w:rsid w:val="005B2F68"/>
    <w:rsid w:val="005B31D2"/>
    <w:rsid w:val="005B34AE"/>
    <w:rsid w:val="005B37CA"/>
    <w:rsid w:val="005B3B5A"/>
    <w:rsid w:val="005B3C19"/>
    <w:rsid w:val="005B3E10"/>
    <w:rsid w:val="005B424D"/>
    <w:rsid w:val="005B4520"/>
    <w:rsid w:val="005B4523"/>
    <w:rsid w:val="005B4D37"/>
    <w:rsid w:val="005B504E"/>
    <w:rsid w:val="005B50E9"/>
    <w:rsid w:val="005B5357"/>
    <w:rsid w:val="005B56A4"/>
    <w:rsid w:val="005B5869"/>
    <w:rsid w:val="005B5DFE"/>
    <w:rsid w:val="005B5E0E"/>
    <w:rsid w:val="005B5E59"/>
    <w:rsid w:val="005B5EF8"/>
    <w:rsid w:val="005B6354"/>
    <w:rsid w:val="005B6492"/>
    <w:rsid w:val="005B6602"/>
    <w:rsid w:val="005B6744"/>
    <w:rsid w:val="005B6BC2"/>
    <w:rsid w:val="005B6D01"/>
    <w:rsid w:val="005B6D3B"/>
    <w:rsid w:val="005B6F18"/>
    <w:rsid w:val="005B70D9"/>
    <w:rsid w:val="005B747A"/>
    <w:rsid w:val="005B74BD"/>
    <w:rsid w:val="005B76BD"/>
    <w:rsid w:val="005B7A15"/>
    <w:rsid w:val="005B7A29"/>
    <w:rsid w:val="005C018F"/>
    <w:rsid w:val="005C02F6"/>
    <w:rsid w:val="005C09DB"/>
    <w:rsid w:val="005C0ABA"/>
    <w:rsid w:val="005C1161"/>
    <w:rsid w:val="005C1276"/>
    <w:rsid w:val="005C1755"/>
    <w:rsid w:val="005C1A41"/>
    <w:rsid w:val="005C1EBA"/>
    <w:rsid w:val="005C23BA"/>
    <w:rsid w:val="005C2630"/>
    <w:rsid w:val="005C2780"/>
    <w:rsid w:val="005C2B22"/>
    <w:rsid w:val="005C2B95"/>
    <w:rsid w:val="005C30D7"/>
    <w:rsid w:val="005C326B"/>
    <w:rsid w:val="005C3C88"/>
    <w:rsid w:val="005C3C8D"/>
    <w:rsid w:val="005C3CF3"/>
    <w:rsid w:val="005C3D27"/>
    <w:rsid w:val="005C3D3A"/>
    <w:rsid w:val="005C3D79"/>
    <w:rsid w:val="005C3F3D"/>
    <w:rsid w:val="005C3F70"/>
    <w:rsid w:val="005C3FB1"/>
    <w:rsid w:val="005C407A"/>
    <w:rsid w:val="005C4762"/>
    <w:rsid w:val="005C47D6"/>
    <w:rsid w:val="005C4EFF"/>
    <w:rsid w:val="005C4F0A"/>
    <w:rsid w:val="005C5052"/>
    <w:rsid w:val="005C52B7"/>
    <w:rsid w:val="005C535B"/>
    <w:rsid w:val="005C552B"/>
    <w:rsid w:val="005C58AA"/>
    <w:rsid w:val="005C5A55"/>
    <w:rsid w:val="005C5A9E"/>
    <w:rsid w:val="005C5CFA"/>
    <w:rsid w:val="005C5D17"/>
    <w:rsid w:val="005C5F86"/>
    <w:rsid w:val="005C6195"/>
    <w:rsid w:val="005C632A"/>
    <w:rsid w:val="005C660B"/>
    <w:rsid w:val="005C683B"/>
    <w:rsid w:val="005C6896"/>
    <w:rsid w:val="005C6BF4"/>
    <w:rsid w:val="005C6C88"/>
    <w:rsid w:val="005C6CD5"/>
    <w:rsid w:val="005C6D81"/>
    <w:rsid w:val="005C721D"/>
    <w:rsid w:val="005C7B00"/>
    <w:rsid w:val="005C7E25"/>
    <w:rsid w:val="005C7EB2"/>
    <w:rsid w:val="005D01DD"/>
    <w:rsid w:val="005D0288"/>
    <w:rsid w:val="005D035E"/>
    <w:rsid w:val="005D0374"/>
    <w:rsid w:val="005D03FA"/>
    <w:rsid w:val="005D05EC"/>
    <w:rsid w:val="005D077F"/>
    <w:rsid w:val="005D094B"/>
    <w:rsid w:val="005D0A2A"/>
    <w:rsid w:val="005D0BF5"/>
    <w:rsid w:val="005D0CF1"/>
    <w:rsid w:val="005D0D2E"/>
    <w:rsid w:val="005D0DCD"/>
    <w:rsid w:val="005D0E18"/>
    <w:rsid w:val="005D0E84"/>
    <w:rsid w:val="005D1162"/>
    <w:rsid w:val="005D1219"/>
    <w:rsid w:val="005D1E3C"/>
    <w:rsid w:val="005D21E5"/>
    <w:rsid w:val="005D258F"/>
    <w:rsid w:val="005D2A24"/>
    <w:rsid w:val="005D2CBC"/>
    <w:rsid w:val="005D3D7A"/>
    <w:rsid w:val="005D440A"/>
    <w:rsid w:val="005D496C"/>
    <w:rsid w:val="005D56F1"/>
    <w:rsid w:val="005D5D33"/>
    <w:rsid w:val="005D5D71"/>
    <w:rsid w:val="005D5F77"/>
    <w:rsid w:val="005D644E"/>
    <w:rsid w:val="005D6595"/>
    <w:rsid w:val="005D676E"/>
    <w:rsid w:val="005D677F"/>
    <w:rsid w:val="005D6925"/>
    <w:rsid w:val="005D7418"/>
    <w:rsid w:val="005D7E05"/>
    <w:rsid w:val="005D7F16"/>
    <w:rsid w:val="005E01DE"/>
    <w:rsid w:val="005E0772"/>
    <w:rsid w:val="005E083D"/>
    <w:rsid w:val="005E0AD2"/>
    <w:rsid w:val="005E0F47"/>
    <w:rsid w:val="005E13E7"/>
    <w:rsid w:val="005E14D2"/>
    <w:rsid w:val="005E151D"/>
    <w:rsid w:val="005E190E"/>
    <w:rsid w:val="005E19F6"/>
    <w:rsid w:val="005E1FD4"/>
    <w:rsid w:val="005E2AE3"/>
    <w:rsid w:val="005E2BB0"/>
    <w:rsid w:val="005E2BDF"/>
    <w:rsid w:val="005E2EA3"/>
    <w:rsid w:val="005E355C"/>
    <w:rsid w:val="005E3589"/>
    <w:rsid w:val="005E38D1"/>
    <w:rsid w:val="005E3A68"/>
    <w:rsid w:val="005E4056"/>
    <w:rsid w:val="005E4BF4"/>
    <w:rsid w:val="005E4DAA"/>
    <w:rsid w:val="005E4F03"/>
    <w:rsid w:val="005E5627"/>
    <w:rsid w:val="005E5835"/>
    <w:rsid w:val="005E5BF4"/>
    <w:rsid w:val="005E6235"/>
    <w:rsid w:val="005E62E8"/>
    <w:rsid w:val="005E640E"/>
    <w:rsid w:val="005E64C3"/>
    <w:rsid w:val="005E663C"/>
    <w:rsid w:val="005E66BE"/>
    <w:rsid w:val="005E66C9"/>
    <w:rsid w:val="005E6B10"/>
    <w:rsid w:val="005E6DAC"/>
    <w:rsid w:val="005E717B"/>
    <w:rsid w:val="005E7C12"/>
    <w:rsid w:val="005E7E24"/>
    <w:rsid w:val="005F01B8"/>
    <w:rsid w:val="005F039B"/>
    <w:rsid w:val="005F03A0"/>
    <w:rsid w:val="005F0696"/>
    <w:rsid w:val="005F0750"/>
    <w:rsid w:val="005F08C0"/>
    <w:rsid w:val="005F0A17"/>
    <w:rsid w:val="005F11A9"/>
    <w:rsid w:val="005F1217"/>
    <w:rsid w:val="005F1865"/>
    <w:rsid w:val="005F18BA"/>
    <w:rsid w:val="005F19BD"/>
    <w:rsid w:val="005F19EA"/>
    <w:rsid w:val="005F1C8D"/>
    <w:rsid w:val="005F1C9A"/>
    <w:rsid w:val="005F23D1"/>
    <w:rsid w:val="005F23EC"/>
    <w:rsid w:val="005F242F"/>
    <w:rsid w:val="005F2577"/>
    <w:rsid w:val="005F26B1"/>
    <w:rsid w:val="005F2C6D"/>
    <w:rsid w:val="005F2D1D"/>
    <w:rsid w:val="005F3BBD"/>
    <w:rsid w:val="005F3BCE"/>
    <w:rsid w:val="005F3DAE"/>
    <w:rsid w:val="005F3F92"/>
    <w:rsid w:val="005F4066"/>
    <w:rsid w:val="005F42D4"/>
    <w:rsid w:val="005F42EB"/>
    <w:rsid w:val="005F43FE"/>
    <w:rsid w:val="005F4486"/>
    <w:rsid w:val="005F45EF"/>
    <w:rsid w:val="005F4656"/>
    <w:rsid w:val="005F47A6"/>
    <w:rsid w:val="005F4889"/>
    <w:rsid w:val="005F537E"/>
    <w:rsid w:val="005F53B6"/>
    <w:rsid w:val="005F5471"/>
    <w:rsid w:val="005F5547"/>
    <w:rsid w:val="005F598E"/>
    <w:rsid w:val="005F59A0"/>
    <w:rsid w:val="005F5D5E"/>
    <w:rsid w:val="005F654D"/>
    <w:rsid w:val="005F66CC"/>
    <w:rsid w:val="005F67D4"/>
    <w:rsid w:val="005F6F28"/>
    <w:rsid w:val="005F6FA6"/>
    <w:rsid w:val="005F7036"/>
    <w:rsid w:val="005F73BB"/>
    <w:rsid w:val="005F77DF"/>
    <w:rsid w:val="005F7CFD"/>
    <w:rsid w:val="006001F8"/>
    <w:rsid w:val="00600523"/>
    <w:rsid w:val="00600CAB"/>
    <w:rsid w:val="006011D5"/>
    <w:rsid w:val="00601398"/>
    <w:rsid w:val="006015F3"/>
    <w:rsid w:val="00601C51"/>
    <w:rsid w:val="006020C2"/>
    <w:rsid w:val="00602C9D"/>
    <w:rsid w:val="00602E05"/>
    <w:rsid w:val="00602E82"/>
    <w:rsid w:val="00603076"/>
    <w:rsid w:val="006032A9"/>
    <w:rsid w:val="006035FA"/>
    <w:rsid w:val="00603A3E"/>
    <w:rsid w:val="00603C86"/>
    <w:rsid w:val="00603D9C"/>
    <w:rsid w:val="00604026"/>
    <w:rsid w:val="006041CF"/>
    <w:rsid w:val="0060450F"/>
    <w:rsid w:val="00604B75"/>
    <w:rsid w:val="00605397"/>
    <w:rsid w:val="0060550D"/>
    <w:rsid w:val="0060579B"/>
    <w:rsid w:val="00605A77"/>
    <w:rsid w:val="00605C90"/>
    <w:rsid w:val="00606168"/>
    <w:rsid w:val="006065B5"/>
    <w:rsid w:val="0060671E"/>
    <w:rsid w:val="00607C8F"/>
    <w:rsid w:val="006102B3"/>
    <w:rsid w:val="006107A7"/>
    <w:rsid w:val="006109DA"/>
    <w:rsid w:val="00610B2A"/>
    <w:rsid w:val="00610CDA"/>
    <w:rsid w:val="00611347"/>
    <w:rsid w:val="0061163D"/>
    <w:rsid w:val="00611671"/>
    <w:rsid w:val="00611880"/>
    <w:rsid w:val="00611D8B"/>
    <w:rsid w:val="00611DE2"/>
    <w:rsid w:val="00611EA2"/>
    <w:rsid w:val="00611EB7"/>
    <w:rsid w:val="00611EE4"/>
    <w:rsid w:val="00612288"/>
    <w:rsid w:val="006128D5"/>
    <w:rsid w:val="00612B9D"/>
    <w:rsid w:val="00613433"/>
    <w:rsid w:val="006136C2"/>
    <w:rsid w:val="00613774"/>
    <w:rsid w:val="0061388E"/>
    <w:rsid w:val="006140AF"/>
    <w:rsid w:val="006144C6"/>
    <w:rsid w:val="00614D87"/>
    <w:rsid w:val="006154CF"/>
    <w:rsid w:val="006155B8"/>
    <w:rsid w:val="006159F5"/>
    <w:rsid w:val="00615A06"/>
    <w:rsid w:val="00615B61"/>
    <w:rsid w:val="00615D6E"/>
    <w:rsid w:val="00615DF9"/>
    <w:rsid w:val="00616221"/>
    <w:rsid w:val="00616911"/>
    <w:rsid w:val="00616C11"/>
    <w:rsid w:val="00616CFE"/>
    <w:rsid w:val="0061726E"/>
    <w:rsid w:val="006172A8"/>
    <w:rsid w:val="0061743D"/>
    <w:rsid w:val="00617506"/>
    <w:rsid w:val="0061755E"/>
    <w:rsid w:val="00617580"/>
    <w:rsid w:val="00617BA4"/>
    <w:rsid w:val="006200A7"/>
    <w:rsid w:val="0062025F"/>
    <w:rsid w:val="0062050B"/>
    <w:rsid w:val="006206B6"/>
    <w:rsid w:val="00620C33"/>
    <w:rsid w:val="00620C3C"/>
    <w:rsid w:val="00621332"/>
    <w:rsid w:val="006214EB"/>
    <w:rsid w:val="006216C5"/>
    <w:rsid w:val="0062184C"/>
    <w:rsid w:val="0062222F"/>
    <w:rsid w:val="0062303B"/>
    <w:rsid w:val="006232B9"/>
    <w:rsid w:val="00623C4D"/>
    <w:rsid w:val="00623F38"/>
    <w:rsid w:val="00624050"/>
    <w:rsid w:val="00624395"/>
    <w:rsid w:val="0062452E"/>
    <w:rsid w:val="0062463C"/>
    <w:rsid w:val="00624885"/>
    <w:rsid w:val="00624990"/>
    <w:rsid w:val="006249CE"/>
    <w:rsid w:val="00624D76"/>
    <w:rsid w:val="00624E09"/>
    <w:rsid w:val="00625183"/>
    <w:rsid w:val="00625294"/>
    <w:rsid w:val="006252B2"/>
    <w:rsid w:val="00625659"/>
    <w:rsid w:val="00625A59"/>
    <w:rsid w:val="00625CBF"/>
    <w:rsid w:val="00625E10"/>
    <w:rsid w:val="00625FB9"/>
    <w:rsid w:val="00625FBD"/>
    <w:rsid w:val="006267D3"/>
    <w:rsid w:val="00626ABB"/>
    <w:rsid w:val="00626B36"/>
    <w:rsid w:val="00626C75"/>
    <w:rsid w:val="00626FB5"/>
    <w:rsid w:val="006271FF"/>
    <w:rsid w:val="006273B5"/>
    <w:rsid w:val="00627AE1"/>
    <w:rsid w:val="00627BFE"/>
    <w:rsid w:val="00627DEA"/>
    <w:rsid w:val="0063048C"/>
    <w:rsid w:val="006305D2"/>
    <w:rsid w:val="00630C61"/>
    <w:rsid w:val="0063105D"/>
    <w:rsid w:val="00631157"/>
    <w:rsid w:val="00631285"/>
    <w:rsid w:val="00631BA4"/>
    <w:rsid w:val="00631C47"/>
    <w:rsid w:val="00631CAF"/>
    <w:rsid w:val="006322A6"/>
    <w:rsid w:val="0063238E"/>
    <w:rsid w:val="006324BF"/>
    <w:rsid w:val="0063267E"/>
    <w:rsid w:val="00632E75"/>
    <w:rsid w:val="00632EB3"/>
    <w:rsid w:val="0063312A"/>
    <w:rsid w:val="00633B46"/>
    <w:rsid w:val="00633D74"/>
    <w:rsid w:val="0063452C"/>
    <w:rsid w:val="00634572"/>
    <w:rsid w:val="00634652"/>
    <w:rsid w:val="00634740"/>
    <w:rsid w:val="00634A13"/>
    <w:rsid w:val="00634D04"/>
    <w:rsid w:val="00634E12"/>
    <w:rsid w:val="00635147"/>
    <w:rsid w:val="006351A0"/>
    <w:rsid w:val="00635322"/>
    <w:rsid w:val="006359CD"/>
    <w:rsid w:val="00635D6E"/>
    <w:rsid w:val="00635D87"/>
    <w:rsid w:val="00636183"/>
    <w:rsid w:val="00636443"/>
    <w:rsid w:val="00636496"/>
    <w:rsid w:val="006368BB"/>
    <w:rsid w:val="00636A6A"/>
    <w:rsid w:val="00636CCD"/>
    <w:rsid w:val="00637282"/>
    <w:rsid w:val="0063752A"/>
    <w:rsid w:val="0063775A"/>
    <w:rsid w:val="00637925"/>
    <w:rsid w:val="006403AE"/>
    <w:rsid w:val="006409AB"/>
    <w:rsid w:val="00640AB6"/>
    <w:rsid w:val="00640B20"/>
    <w:rsid w:val="00640EC3"/>
    <w:rsid w:val="00641CF7"/>
    <w:rsid w:val="00641E4F"/>
    <w:rsid w:val="00641EAF"/>
    <w:rsid w:val="006420B7"/>
    <w:rsid w:val="00642187"/>
    <w:rsid w:val="0064230B"/>
    <w:rsid w:val="006426DF"/>
    <w:rsid w:val="00642B4A"/>
    <w:rsid w:val="00642B64"/>
    <w:rsid w:val="0064311C"/>
    <w:rsid w:val="006432D6"/>
    <w:rsid w:val="00643514"/>
    <w:rsid w:val="00643999"/>
    <w:rsid w:val="00643AF0"/>
    <w:rsid w:val="00643C63"/>
    <w:rsid w:val="00643D08"/>
    <w:rsid w:val="00643F3F"/>
    <w:rsid w:val="00644084"/>
    <w:rsid w:val="00644259"/>
    <w:rsid w:val="00644264"/>
    <w:rsid w:val="006444AD"/>
    <w:rsid w:val="0064458B"/>
    <w:rsid w:val="006448F0"/>
    <w:rsid w:val="006454D2"/>
    <w:rsid w:val="006463B8"/>
    <w:rsid w:val="006464CC"/>
    <w:rsid w:val="00646871"/>
    <w:rsid w:val="00647130"/>
    <w:rsid w:val="006471AE"/>
    <w:rsid w:val="0064733A"/>
    <w:rsid w:val="00647368"/>
    <w:rsid w:val="006473E5"/>
    <w:rsid w:val="00647458"/>
    <w:rsid w:val="006475C1"/>
    <w:rsid w:val="006475D2"/>
    <w:rsid w:val="00647985"/>
    <w:rsid w:val="00647D71"/>
    <w:rsid w:val="00650176"/>
    <w:rsid w:val="006501B4"/>
    <w:rsid w:val="006502EB"/>
    <w:rsid w:val="006502F7"/>
    <w:rsid w:val="00650616"/>
    <w:rsid w:val="006513A9"/>
    <w:rsid w:val="00651ABE"/>
    <w:rsid w:val="00651B15"/>
    <w:rsid w:val="00651B48"/>
    <w:rsid w:val="00651D4C"/>
    <w:rsid w:val="006520E4"/>
    <w:rsid w:val="006521D9"/>
    <w:rsid w:val="006524F8"/>
    <w:rsid w:val="00652E41"/>
    <w:rsid w:val="0065302B"/>
    <w:rsid w:val="0065303D"/>
    <w:rsid w:val="00653100"/>
    <w:rsid w:val="006531B7"/>
    <w:rsid w:val="00653517"/>
    <w:rsid w:val="00653610"/>
    <w:rsid w:val="00653AE8"/>
    <w:rsid w:val="00653C3A"/>
    <w:rsid w:val="00653DD4"/>
    <w:rsid w:val="00653E28"/>
    <w:rsid w:val="00653E72"/>
    <w:rsid w:val="006540BA"/>
    <w:rsid w:val="0065419C"/>
    <w:rsid w:val="00654341"/>
    <w:rsid w:val="006544AF"/>
    <w:rsid w:val="006553A1"/>
    <w:rsid w:val="00655770"/>
    <w:rsid w:val="00655924"/>
    <w:rsid w:val="00655A5C"/>
    <w:rsid w:val="00655B16"/>
    <w:rsid w:val="00655CA0"/>
    <w:rsid w:val="0065636E"/>
    <w:rsid w:val="00656376"/>
    <w:rsid w:val="00656709"/>
    <w:rsid w:val="006568EC"/>
    <w:rsid w:val="00656D4D"/>
    <w:rsid w:val="006570FB"/>
    <w:rsid w:val="00657178"/>
    <w:rsid w:val="00657313"/>
    <w:rsid w:val="0065745E"/>
    <w:rsid w:val="00657779"/>
    <w:rsid w:val="00657BE8"/>
    <w:rsid w:val="00660034"/>
    <w:rsid w:val="00660622"/>
    <w:rsid w:val="00660882"/>
    <w:rsid w:val="00661331"/>
    <w:rsid w:val="00661AD0"/>
    <w:rsid w:val="00661B8F"/>
    <w:rsid w:val="00661BF0"/>
    <w:rsid w:val="00662596"/>
    <w:rsid w:val="0066285D"/>
    <w:rsid w:val="00662B6D"/>
    <w:rsid w:val="0066310C"/>
    <w:rsid w:val="00663184"/>
    <w:rsid w:val="00663256"/>
    <w:rsid w:val="00663389"/>
    <w:rsid w:val="00663846"/>
    <w:rsid w:val="0066391A"/>
    <w:rsid w:val="006639E4"/>
    <w:rsid w:val="006645B2"/>
    <w:rsid w:val="006645EE"/>
    <w:rsid w:val="00664886"/>
    <w:rsid w:val="00664B16"/>
    <w:rsid w:val="00664C58"/>
    <w:rsid w:val="00664DF9"/>
    <w:rsid w:val="00665289"/>
    <w:rsid w:val="00665382"/>
    <w:rsid w:val="006654D5"/>
    <w:rsid w:val="00665524"/>
    <w:rsid w:val="00665669"/>
    <w:rsid w:val="00665702"/>
    <w:rsid w:val="00665C4F"/>
    <w:rsid w:val="00665F59"/>
    <w:rsid w:val="0066634A"/>
    <w:rsid w:val="006664FC"/>
    <w:rsid w:val="00666C28"/>
    <w:rsid w:val="00666E46"/>
    <w:rsid w:val="00667193"/>
    <w:rsid w:val="00667618"/>
    <w:rsid w:val="006676DA"/>
    <w:rsid w:val="00667943"/>
    <w:rsid w:val="0066C71B"/>
    <w:rsid w:val="00670568"/>
    <w:rsid w:val="0067058F"/>
    <w:rsid w:val="00670BD5"/>
    <w:rsid w:val="00670CC2"/>
    <w:rsid w:val="006714A0"/>
    <w:rsid w:val="00671744"/>
    <w:rsid w:val="0067183D"/>
    <w:rsid w:val="0067189D"/>
    <w:rsid w:val="006718AD"/>
    <w:rsid w:val="00671AFB"/>
    <w:rsid w:val="0067225A"/>
    <w:rsid w:val="00672322"/>
    <w:rsid w:val="00672A05"/>
    <w:rsid w:val="00672EF7"/>
    <w:rsid w:val="00672F3E"/>
    <w:rsid w:val="006731F0"/>
    <w:rsid w:val="006733BF"/>
    <w:rsid w:val="006734C0"/>
    <w:rsid w:val="0067425D"/>
    <w:rsid w:val="006744A6"/>
    <w:rsid w:val="00674BC6"/>
    <w:rsid w:val="00674BFE"/>
    <w:rsid w:val="006756CC"/>
    <w:rsid w:val="00675A61"/>
    <w:rsid w:val="00675B1A"/>
    <w:rsid w:val="00675B78"/>
    <w:rsid w:val="00675FD6"/>
    <w:rsid w:val="0067615E"/>
    <w:rsid w:val="006761B3"/>
    <w:rsid w:val="006766DF"/>
    <w:rsid w:val="0067670A"/>
    <w:rsid w:val="006770FB"/>
    <w:rsid w:val="006773E9"/>
    <w:rsid w:val="0067740A"/>
    <w:rsid w:val="0067751C"/>
    <w:rsid w:val="00680079"/>
    <w:rsid w:val="0068082B"/>
    <w:rsid w:val="006808A9"/>
    <w:rsid w:val="00680A74"/>
    <w:rsid w:val="00681051"/>
    <w:rsid w:val="0068108F"/>
    <w:rsid w:val="00681672"/>
    <w:rsid w:val="00681B37"/>
    <w:rsid w:val="00681FBB"/>
    <w:rsid w:val="006822F1"/>
    <w:rsid w:val="00682DA9"/>
    <w:rsid w:val="00682DD7"/>
    <w:rsid w:val="00683210"/>
    <w:rsid w:val="006833F9"/>
    <w:rsid w:val="00683579"/>
    <w:rsid w:val="00683622"/>
    <w:rsid w:val="006839B1"/>
    <w:rsid w:val="006839C6"/>
    <w:rsid w:val="00683A84"/>
    <w:rsid w:val="00683D18"/>
    <w:rsid w:val="00683E26"/>
    <w:rsid w:val="00683F64"/>
    <w:rsid w:val="00683FA5"/>
    <w:rsid w:val="006842BF"/>
    <w:rsid w:val="00684308"/>
    <w:rsid w:val="00684602"/>
    <w:rsid w:val="00684614"/>
    <w:rsid w:val="006847D2"/>
    <w:rsid w:val="006847DA"/>
    <w:rsid w:val="00684A5C"/>
    <w:rsid w:val="00684A7C"/>
    <w:rsid w:val="00684CFE"/>
    <w:rsid w:val="00684F25"/>
    <w:rsid w:val="00684FE2"/>
    <w:rsid w:val="006858C7"/>
    <w:rsid w:val="00685921"/>
    <w:rsid w:val="00685CD7"/>
    <w:rsid w:val="00685F0B"/>
    <w:rsid w:val="0068631E"/>
    <w:rsid w:val="00686CFA"/>
    <w:rsid w:val="00686D63"/>
    <w:rsid w:val="006870C5"/>
    <w:rsid w:val="006871BF"/>
    <w:rsid w:val="00687228"/>
    <w:rsid w:val="00687500"/>
    <w:rsid w:val="0068751B"/>
    <w:rsid w:val="00687873"/>
    <w:rsid w:val="00687AA9"/>
    <w:rsid w:val="0069003D"/>
    <w:rsid w:val="00690A7A"/>
    <w:rsid w:val="00690B2C"/>
    <w:rsid w:val="00690B66"/>
    <w:rsid w:val="00690BD3"/>
    <w:rsid w:val="0069120C"/>
    <w:rsid w:val="00691291"/>
    <w:rsid w:val="006912D1"/>
    <w:rsid w:val="00691494"/>
    <w:rsid w:val="006914D8"/>
    <w:rsid w:val="00691EFB"/>
    <w:rsid w:val="006923E4"/>
    <w:rsid w:val="006924B3"/>
    <w:rsid w:val="006926E5"/>
    <w:rsid w:val="006927F0"/>
    <w:rsid w:val="00692945"/>
    <w:rsid w:val="00692952"/>
    <w:rsid w:val="00692C33"/>
    <w:rsid w:val="00692C7D"/>
    <w:rsid w:val="00692F0F"/>
    <w:rsid w:val="00693465"/>
    <w:rsid w:val="006936E5"/>
    <w:rsid w:val="0069375E"/>
    <w:rsid w:val="00693C6F"/>
    <w:rsid w:val="00693EB3"/>
    <w:rsid w:val="00693F1C"/>
    <w:rsid w:val="00693F23"/>
    <w:rsid w:val="00693FAC"/>
    <w:rsid w:val="00693FD2"/>
    <w:rsid w:val="00694102"/>
    <w:rsid w:val="00694168"/>
    <w:rsid w:val="006943F0"/>
    <w:rsid w:val="006944F5"/>
    <w:rsid w:val="00694B01"/>
    <w:rsid w:val="00694F81"/>
    <w:rsid w:val="00695393"/>
    <w:rsid w:val="006954BE"/>
    <w:rsid w:val="0069594C"/>
    <w:rsid w:val="00695A9A"/>
    <w:rsid w:val="00695BBE"/>
    <w:rsid w:val="00695F46"/>
    <w:rsid w:val="00696386"/>
    <w:rsid w:val="006965D3"/>
    <w:rsid w:val="006967F1"/>
    <w:rsid w:val="00696850"/>
    <w:rsid w:val="00696A74"/>
    <w:rsid w:val="0069709B"/>
    <w:rsid w:val="0069720F"/>
    <w:rsid w:val="006972B4"/>
    <w:rsid w:val="006974EC"/>
    <w:rsid w:val="00697540"/>
    <w:rsid w:val="006976ED"/>
    <w:rsid w:val="00697961"/>
    <w:rsid w:val="00697A95"/>
    <w:rsid w:val="00697D1B"/>
    <w:rsid w:val="00697EFB"/>
    <w:rsid w:val="00697FD5"/>
    <w:rsid w:val="006A03C7"/>
    <w:rsid w:val="006A0649"/>
    <w:rsid w:val="006A077B"/>
    <w:rsid w:val="006A0F20"/>
    <w:rsid w:val="006A1177"/>
    <w:rsid w:val="006A13E8"/>
    <w:rsid w:val="006A1581"/>
    <w:rsid w:val="006A168B"/>
    <w:rsid w:val="006A17F1"/>
    <w:rsid w:val="006A1ABD"/>
    <w:rsid w:val="006A1DD1"/>
    <w:rsid w:val="006A2085"/>
    <w:rsid w:val="006A2162"/>
    <w:rsid w:val="006A2554"/>
    <w:rsid w:val="006A283A"/>
    <w:rsid w:val="006A2B85"/>
    <w:rsid w:val="006A2BC1"/>
    <w:rsid w:val="006A2BD1"/>
    <w:rsid w:val="006A2CED"/>
    <w:rsid w:val="006A2ECB"/>
    <w:rsid w:val="006A2FE2"/>
    <w:rsid w:val="006A39CF"/>
    <w:rsid w:val="006A3B7D"/>
    <w:rsid w:val="006A3E3D"/>
    <w:rsid w:val="006A42C1"/>
    <w:rsid w:val="006A44E3"/>
    <w:rsid w:val="006A4DA9"/>
    <w:rsid w:val="006A50E5"/>
    <w:rsid w:val="006A5758"/>
    <w:rsid w:val="006A58F4"/>
    <w:rsid w:val="006A5916"/>
    <w:rsid w:val="006A626B"/>
    <w:rsid w:val="006A665E"/>
    <w:rsid w:val="006A6BC6"/>
    <w:rsid w:val="006A6C06"/>
    <w:rsid w:val="006A70FB"/>
    <w:rsid w:val="006A7157"/>
    <w:rsid w:val="006A729A"/>
    <w:rsid w:val="006A769C"/>
    <w:rsid w:val="006A7836"/>
    <w:rsid w:val="006A7B5E"/>
    <w:rsid w:val="006A7DA3"/>
    <w:rsid w:val="006B0317"/>
    <w:rsid w:val="006B0576"/>
    <w:rsid w:val="006B06C7"/>
    <w:rsid w:val="006B074F"/>
    <w:rsid w:val="006B08C1"/>
    <w:rsid w:val="006B0F22"/>
    <w:rsid w:val="006B142D"/>
    <w:rsid w:val="006B1896"/>
    <w:rsid w:val="006B1AB5"/>
    <w:rsid w:val="006B1C52"/>
    <w:rsid w:val="006B2492"/>
    <w:rsid w:val="006B2D28"/>
    <w:rsid w:val="006B2DD5"/>
    <w:rsid w:val="006B2F2C"/>
    <w:rsid w:val="006B3031"/>
    <w:rsid w:val="006B34CE"/>
    <w:rsid w:val="006B3FC6"/>
    <w:rsid w:val="006B41C1"/>
    <w:rsid w:val="006B480F"/>
    <w:rsid w:val="006B4B96"/>
    <w:rsid w:val="006B4FD0"/>
    <w:rsid w:val="006B5166"/>
    <w:rsid w:val="006B51EE"/>
    <w:rsid w:val="006B5509"/>
    <w:rsid w:val="006B58C2"/>
    <w:rsid w:val="006B5A3B"/>
    <w:rsid w:val="006B615D"/>
    <w:rsid w:val="006B6406"/>
    <w:rsid w:val="006B68FB"/>
    <w:rsid w:val="006B69CE"/>
    <w:rsid w:val="006B6A76"/>
    <w:rsid w:val="006B6E14"/>
    <w:rsid w:val="006B6E4D"/>
    <w:rsid w:val="006B6E91"/>
    <w:rsid w:val="006B726F"/>
    <w:rsid w:val="006B75D9"/>
    <w:rsid w:val="006B7686"/>
    <w:rsid w:val="006B76E4"/>
    <w:rsid w:val="006B7977"/>
    <w:rsid w:val="006B7FAD"/>
    <w:rsid w:val="006B7FFA"/>
    <w:rsid w:val="006C0002"/>
    <w:rsid w:val="006C03D1"/>
    <w:rsid w:val="006C0814"/>
    <w:rsid w:val="006C086B"/>
    <w:rsid w:val="006C08E0"/>
    <w:rsid w:val="006C09C9"/>
    <w:rsid w:val="006C0A3C"/>
    <w:rsid w:val="006C0B4A"/>
    <w:rsid w:val="006C1375"/>
    <w:rsid w:val="006C14C7"/>
    <w:rsid w:val="006C1602"/>
    <w:rsid w:val="006C1784"/>
    <w:rsid w:val="006C189C"/>
    <w:rsid w:val="006C19A5"/>
    <w:rsid w:val="006C19E7"/>
    <w:rsid w:val="006C1A2D"/>
    <w:rsid w:val="006C1AD1"/>
    <w:rsid w:val="006C1BB2"/>
    <w:rsid w:val="006C1E9F"/>
    <w:rsid w:val="006C2075"/>
    <w:rsid w:val="006C240A"/>
    <w:rsid w:val="006C2827"/>
    <w:rsid w:val="006C28A2"/>
    <w:rsid w:val="006C2995"/>
    <w:rsid w:val="006C2B29"/>
    <w:rsid w:val="006C2DC7"/>
    <w:rsid w:val="006C2FCE"/>
    <w:rsid w:val="006C34CB"/>
    <w:rsid w:val="006C35B0"/>
    <w:rsid w:val="006C363B"/>
    <w:rsid w:val="006C36A2"/>
    <w:rsid w:val="006C3AD1"/>
    <w:rsid w:val="006C401A"/>
    <w:rsid w:val="006C4257"/>
    <w:rsid w:val="006C4439"/>
    <w:rsid w:val="006C4864"/>
    <w:rsid w:val="006C48D6"/>
    <w:rsid w:val="006C49EB"/>
    <w:rsid w:val="006C4BC7"/>
    <w:rsid w:val="006C4CE4"/>
    <w:rsid w:val="006C5520"/>
    <w:rsid w:val="006C558C"/>
    <w:rsid w:val="006C5590"/>
    <w:rsid w:val="006C55EE"/>
    <w:rsid w:val="006C5A00"/>
    <w:rsid w:val="006C5C78"/>
    <w:rsid w:val="006C5FD6"/>
    <w:rsid w:val="006C5FE7"/>
    <w:rsid w:val="006C6179"/>
    <w:rsid w:val="006C6E05"/>
    <w:rsid w:val="006C71B5"/>
    <w:rsid w:val="006C79F7"/>
    <w:rsid w:val="006C7DC6"/>
    <w:rsid w:val="006C7F27"/>
    <w:rsid w:val="006D0095"/>
    <w:rsid w:val="006D0109"/>
    <w:rsid w:val="006D0121"/>
    <w:rsid w:val="006D0420"/>
    <w:rsid w:val="006D0C0F"/>
    <w:rsid w:val="006D1078"/>
    <w:rsid w:val="006D1261"/>
    <w:rsid w:val="006D131A"/>
    <w:rsid w:val="006D1791"/>
    <w:rsid w:val="006D1C29"/>
    <w:rsid w:val="006D1DAC"/>
    <w:rsid w:val="006D22E6"/>
    <w:rsid w:val="006D2319"/>
    <w:rsid w:val="006D242C"/>
    <w:rsid w:val="006D242E"/>
    <w:rsid w:val="006D2B8E"/>
    <w:rsid w:val="006D2EE6"/>
    <w:rsid w:val="006D2F2E"/>
    <w:rsid w:val="006D2F82"/>
    <w:rsid w:val="006D31D9"/>
    <w:rsid w:val="006D321A"/>
    <w:rsid w:val="006D3959"/>
    <w:rsid w:val="006D3B1D"/>
    <w:rsid w:val="006D4155"/>
    <w:rsid w:val="006D45BD"/>
    <w:rsid w:val="006D48A5"/>
    <w:rsid w:val="006D491B"/>
    <w:rsid w:val="006D4D30"/>
    <w:rsid w:val="006D529E"/>
    <w:rsid w:val="006D54E8"/>
    <w:rsid w:val="006D5597"/>
    <w:rsid w:val="006D5ECC"/>
    <w:rsid w:val="006D607F"/>
    <w:rsid w:val="006D615E"/>
    <w:rsid w:val="006D61F5"/>
    <w:rsid w:val="006D61FF"/>
    <w:rsid w:val="006D6223"/>
    <w:rsid w:val="006D64AF"/>
    <w:rsid w:val="006D67FD"/>
    <w:rsid w:val="006D6CC5"/>
    <w:rsid w:val="006D6F70"/>
    <w:rsid w:val="006D71A8"/>
    <w:rsid w:val="006D7213"/>
    <w:rsid w:val="006D74C7"/>
    <w:rsid w:val="006D74D6"/>
    <w:rsid w:val="006D7598"/>
    <w:rsid w:val="006D7960"/>
    <w:rsid w:val="006D79C9"/>
    <w:rsid w:val="006E02B8"/>
    <w:rsid w:val="006E0504"/>
    <w:rsid w:val="006E05F9"/>
    <w:rsid w:val="006E0A6A"/>
    <w:rsid w:val="006E0CFC"/>
    <w:rsid w:val="006E0F17"/>
    <w:rsid w:val="006E125B"/>
    <w:rsid w:val="006E17A2"/>
    <w:rsid w:val="006E183E"/>
    <w:rsid w:val="006E1B1D"/>
    <w:rsid w:val="006E1B72"/>
    <w:rsid w:val="006E1BC5"/>
    <w:rsid w:val="006E206E"/>
    <w:rsid w:val="006E25CF"/>
    <w:rsid w:val="006E2BA0"/>
    <w:rsid w:val="006E2DE9"/>
    <w:rsid w:val="006E3432"/>
    <w:rsid w:val="006E3535"/>
    <w:rsid w:val="006E3606"/>
    <w:rsid w:val="006E3C5F"/>
    <w:rsid w:val="006E40BF"/>
    <w:rsid w:val="006E4118"/>
    <w:rsid w:val="006E4493"/>
    <w:rsid w:val="006E46FD"/>
    <w:rsid w:val="006E4ACD"/>
    <w:rsid w:val="006E4BB5"/>
    <w:rsid w:val="006E51B3"/>
    <w:rsid w:val="006E5664"/>
    <w:rsid w:val="006E5D55"/>
    <w:rsid w:val="006E5EF8"/>
    <w:rsid w:val="006E6023"/>
    <w:rsid w:val="006E6268"/>
    <w:rsid w:val="006E6476"/>
    <w:rsid w:val="006E68CD"/>
    <w:rsid w:val="006E6A0C"/>
    <w:rsid w:val="006E726F"/>
    <w:rsid w:val="006E7337"/>
    <w:rsid w:val="006E7424"/>
    <w:rsid w:val="006E74E9"/>
    <w:rsid w:val="006E7FC4"/>
    <w:rsid w:val="006F0058"/>
    <w:rsid w:val="006F0135"/>
    <w:rsid w:val="006F023F"/>
    <w:rsid w:val="006F0255"/>
    <w:rsid w:val="006F06E6"/>
    <w:rsid w:val="006F089E"/>
    <w:rsid w:val="006F0951"/>
    <w:rsid w:val="006F0DC1"/>
    <w:rsid w:val="006F0EC2"/>
    <w:rsid w:val="006F1748"/>
    <w:rsid w:val="006F1E21"/>
    <w:rsid w:val="006F1F14"/>
    <w:rsid w:val="006F1F26"/>
    <w:rsid w:val="006F22E4"/>
    <w:rsid w:val="006F260A"/>
    <w:rsid w:val="006F2922"/>
    <w:rsid w:val="006F2D13"/>
    <w:rsid w:val="006F324C"/>
    <w:rsid w:val="006F3A6B"/>
    <w:rsid w:val="006F41F4"/>
    <w:rsid w:val="006F430A"/>
    <w:rsid w:val="006F4905"/>
    <w:rsid w:val="006F4A00"/>
    <w:rsid w:val="006F4DF2"/>
    <w:rsid w:val="006F50BD"/>
    <w:rsid w:val="006F5550"/>
    <w:rsid w:val="006F55E3"/>
    <w:rsid w:val="006F5980"/>
    <w:rsid w:val="006F59AB"/>
    <w:rsid w:val="006F5AF9"/>
    <w:rsid w:val="006F5BBF"/>
    <w:rsid w:val="006F6114"/>
    <w:rsid w:val="006F6183"/>
    <w:rsid w:val="006F7874"/>
    <w:rsid w:val="006F7898"/>
    <w:rsid w:val="006F79AB"/>
    <w:rsid w:val="006F7C98"/>
    <w:rsid w:val="006F7F9C"/>
    <w:rsid w:val="00700437"/>
    <w:rsid w:val="007006F9"/>
    <w:rsid w:val="007009D1"/>
    <w:rsid w:val="00700A6A"/>
    <w:rsid w:val="00700B23"/>
    <w:rsid w:val="00700F11"/>
    <w:rsid w:val="00700F40"/>
    <w:rsid w:val="00701348"/>
    <w:rsid w:val="00701C06"/>
    <w:rsid w:val="00701E9F"/>
    <w:rsid w:val="00702395"/>
    <w:rsid w:val="0070256F"/>
    <w:rsid w:val="00702614"/>
    <w:rsid w:val="007028DE"/>
    <w:rsid w:val="00702A57"/>
    <w:rsid w:val="00702A75"/>
    <w:rsid w:val="00702F74"/>
    <w:rsid w:val="00703079"/>
    <w:rsid w:val="007031B7"/>
    <w:rsid w:val="007038DB"/>
    <w:rsid w:val="00703AE2"/>
    <w:rsid w:val="0070409E"/>
    <w:rsid w:val="007042C0"/>
    <w:rsid w:val="007044E3"/>
    <w:rsid w:val="0070474C"/>
    <w:rsid w:val="0070476A"/>
    <w:rsid w:val="00704D37"/>
    <w:rsid w:val="0070510F"/>
    <w:rsid w:val="007051BB"/>
    <w:rsid w:val="007051DE"/>
    <w:rsid w:val="00705383"/>
    <w:rsid w:val="0070574D"/>
    <w:rsid w:val="00705868"/>
    <w:rsid w:val="00705ADD"/>
    <w:rsid w:val="00705BB4"/>
    <w:rsid w:val="0070613E"/>
    <w:rsid w:val="00706503"/>
    <w:rsid w:val="00706520"/>
    <w:rsid w:val="00706750"/>
    <w:rsid w:val="00706C77"/>
    <w:rsid w:val="00706F41"/>
    <w:rsid w:val="0070739E"/>
    <w:rsid w:val="00707BD7"/>
    <w:rsid w:val="00707D84"/>
    <w:rsid w:val="00707DD3"/>
    <w:rsid w:val="00707F89"/>
    <w:rsid w:val="0071039F"/>
    <w:rsid w:val="0071047A"/>
    <w:rsid w:val="007106AC"/>
    <w:rsid w:val="007107D6"/>
    <w:rsid w:val="0071095F"/>
    <w:rsid w:val="00710D78"/>
    <w:rsid w:val="00711674"/>
    <w:rsid w:val="0071169B"/>
    <w:rsid w:val="00711860"/>
    <w:rsid w:val="00711899"/>
    <w:rsid w:val="0071191C"/>
    <w:rsid w:val="00711994"/>
    <w:rsid w:val="00711A11"/>
    <w:rsid w:val="00711B0D"/>
    <w:rsid w:val="00711F33"/>
    <w:rsid w:val="00711FAA"/>
    <w:rsid w:val="00712101"/>
    <w:rsid w:val="00712252"/>
    <w:rsid w:val="007122B7"/>
    <w:rsid w:val="007124A8"/>
    <w:rsid w:val="007124F8"/>
    <w:rsid w:val="007126AC"/>
    <w:rsid w:val="0071292B"/>
    <w:rsid w:val="00712D47"/>
    <w:rsid w:val="00713067"/>
    <w:rsid w:val="0071365F"/>
    <w:rsid w:val="007139F8"/>
    <w:rsid w:val="00713AD6"/>
    <w:rsid w:val="00713AD7"/>
    <w:rsid w:val="00713ECC"/>
    <w:rsid w:val="0071439A"/>
    <w:rsid w:val="00714976"/>
    <w:rsid w:val="00714FBF"/>
    <w:rsid w:val="007152F3"/>
    <w:rsid w:val="0071543B"/>
    <w:rsid w:val="0071550D"/>
    <w:rsid w:val="007156E6"/>
    <w:rsid w:val="0071573D"/>
    <w:rsid w:val="00715835"/>
    <w:rsid w:val="007158E1"/>
    <w:rsid w:val="007159B0"/>
    <w:rsid w:val="00715ADF"/>
    <w:rsid w:val="00715F54"/>
    <w:rsid w:val="007160D7"/>
    <w:rsid w:val="0071664D"/>
    <w:rsid w:val="007168F1"/>
    <w:rsid w:val="0071691B"/>
    <w:rsid w:val="007169AB"/>
    <w:rsid w:val="00716D1F"/>
    <w:rsid w:val="00716E04"/>
    <w:rsid w:val="00720165"/>
    <w:rsid w:val="007202D8"/>
    <w:rsid w:val="00720692"/>
    <w:rsid w:val="00720730"/>
    <w:rsid w:val="00720882"/>
    <w:rsid w:val="0072088E"/>
    <w:rsid w:val="007213B2"/>
    <w:rsid w:val="00721732"/>
    <w:rsid w:val="007217FE"/>
    <w:rsid w:val="00721F28"/>
    <w:rsid w:val="00722985"/>
    <w:rsid w:val="00722E6E"/>
    <w:rsid w:val="007235EC"/>
    <w:rsid w:val="007237C7"/>
    <w:rsid w:val="00723B2A"/>
    <w:rsid w:val="00723CFB"/>
    <w:rsid w:val="00723D1B"/>
    <w:rsid w:val="00723D7B"/>
    <w:rsid w:val="0072439E"/>
    <w:rsid w:val="007244FC"/>
    <w:rsid w:val="007248C7"/>
    <w:rsid w:val="00724BAC"/>
    <w:rsid w:val="0072514E"/>
    <w:rsid w:val="00725CF4"/>
    <w:rsid w:val="0072643B"/>
    <w:rsid w:val="007268B9"/>
    <w:rsid w:val="00726984"/>
    <w:rsid w:val="00726B87"/>
    <w:rsid w:val="00726D9E"/>
    <w:rsid w:val="00726F38"/>
    <w:rsid w:val="00726FC2"/>
    <w:rsid w:val="007270B8"/>
    <w:rsid w:val="00727568"/>
    <w:rsid w:val="00727641"/>
    <w:rsid w:val="00727A80"/>
    <w:rsid w:val="00727D5D"/>
    <w:rsid w:val="007300AF"/>
    <w:rsid w:val="007300F0"/>
    <w:rsid w:val="007300F1"/>
    <w:rsid w:val="007303A0"/>
    <w:rsid w:val="0073040E"/>
    <w:rsid w:val="007308DB"/>
    <w:rsid w:val="00730CA8"/>
    <w:rsid w:val="00730FA6"/>
    <w:rsid w:val="0073102C"/>
    <w:rsid w:val="00731288"/>
    <w:rsid w:val="00731292"/>
    <w:rsid w:val="007313CC"/>
    <w:rsid w:val="0073141B"/>
    <w:rsid w:val="007316F1"/>
    <w:rsid w:val="00731784"/>
    <w:rsid w:val="00731CB2"/>
    <w:rsid w:val="00731D38"/>
    <w:rsid w:val="00731E7A"/>
    <w:rsid w:val="0073261D"/>
    <w:rsid w:val="007328DD"/>
    <w:rsid w:val="007329EA"/>
    <w:rsid w:val="007329EB"/>
    <w:rsid w:val="00732DAD"/>
    <w:rsid w:val="00733057"/>
    <w:rsid w:val="00733163"/>
    <w:rsid w:val="0073318A"/>
    <w:rsid w:val="007331FE"/>
    <w:rsid w:val="007335BF"/>
    <w:rsid w:val="00733623"/>
    <w:rsid w:val="00733C8A"/>
    <w:rsid w:val="00734084"/>
    <w:rsid w:val="007341AD"/>
    <w:rsid w:val="007342E9"/>
    <w:rsid w:val="00734D93"/>
    <w:rsid w:val="00734FE0"/>
    <w:rsid w:val="0073518E"/>
    <w:rsid w:val="00735200"/>
    <w:rsid w:val="0073530F"/>
    <w:rsid w:val="00735789"/>
    <w:rsid w:val="0073594D"/>
    <w:rsid w:val="00735C81"/>
    <w:rsid w:val="00735C91"/>
    <w:rsid w:val="0073604A"/>
    <w:rsid w:val="00736292"/>
    <w:rsid w:val="00736457"/>
    <w:rsid w:val="0073696C"/>
    <w:rsid w:val="00736DC3"/>
    <w:rsid w:val="00736E2B"/>
    <w:rsid w:val="007370C4"/>
    <w:rsid w:val="00737135"/>
    <w:rsid w:val="00737290"/>
    <w:rsid w:val="00737295"/>
    <w:rsid w:val="00737416"/>
    <w:rsid w:val="00737598"/>
    <w:rsid w:val="00737B02"/>
    <w:rsid w:val="00737C21"/>
    <w:rsid w:val="00737D29"/>
    <w:rsid w:val="0074015B"/>
    <w:rsid w:val="00740407"/>
    <w:rsid w:val="007404C1"/>
    <w:rsid w:val="007404C5"/>
    <w:rsid w:val="00740572"/>
    <w:rsid w:val="00740C02"/>
    <w:rsid w:val="00740C24"/>
    <w:rsid w:val="00740CDC"/>
    <w:rsid w:val="00740FCE"/>
    <w:rsid w:val="00741987"/>
    <w:rsid w:val="00741F8E"/>
    <w:rsid w:val="00741FDB"/>
    <w:rsid w:val="007420F5"/>
    <w:rsid w:val="00742172"/>
    <w:rsid w:val="007423EA"/>
    <w:rsid w:val="0074276D"/>
    <w:rsid w:val="007427A6"/>
    <w:rsid w:val="007427CA"/>
    <w:rsid w:val="007429BB"/>
    <w:rsid w:val="007433CF"/>
    <w:rsid w:val="007441A1"/>
    <w:rsid w:val="007441B2"/>
    <w:rsid w:val="007441FF"/>
    <w:rsid w:val="007448B4"/>
    <w:rsid w:val="00744BB0"/>
    <w:rsid w:val="00744BF5"/>
    <w:rsid w:val="00744D17"/>
    <w:rsid w:val="00744E52"/>
    <w:rsid w:val="007452C6"/>
    <w:rsid w:val="00745AD3"/>
    <w:rsid w:val="00746334"/>
    <w:rsid w:val="00746DBC"/>
    <w:rsid w:val="0074732C"/>
    <w:rsid w:val="00747620"/>
    <w:rsid w:val="00750435"/>
    <w:rsid w:val="007506C9"/>
    <w:rsid w:val="00750711"/>
    <w:rsid w:val="007507CC"/>
    <w:rsid w:val="00751689"/>
    <w:rsid w:val="00751814"/>
    <w:rsid w:val="00751833"/>
    <w:rsid w:val="0075198D"/>
    <w:rsid w:val="00751E5B"/>
    <w:rsid w:val="00751EC6"/>
    <w:rsid w:val="0075221B"/>
    <w:rsid w:val="007526B7"/>
    <w:rsid w:val="007526E5"/>
    <w:rsid w:val="0075296F"/>
    <w:rsid w:val="00752FF1"/>
    <w:rsid w:val="007533E9"/>
    <w:rsid w:val="007533EA"/>
    <w:rsid w:val="0075397B"/>
    <w:rsid w:val="00753A5A"/>
    <w:rsid w:val="00753B21"/>
    <w:rsid w:val="00753E13"/>
    <w:rsid w:val="00753E48"/>
    <w:rsid w:val="00753FC2"/>
    <w:rsid w:val="00754053"/>
    <w:rsid w:val="007540C2"/>
    <w:rsid w:val="007540E5"/>
    <w:rsid w:val="00754574"/>
    <w:rsid w:val="00754665"/>
    <w:rsid w:val="00754F70"/>
    <w:rsid w:val="007555D9"/>
    <w:rsid w:val="00755604"/>
    <w:rsid w:val="007558A0"/>
    <w:rsid w:val="0075599C"/>
    <w:rsid w:val="00755B25"/>
    <w:rsid w:val="00755D61"/>
    <w:rsid w:val="007560DD"/>
    <w:rsid w:val="00756388"/>
    <w:rsid w:val="00756907"/>
    <w:rsid w:val="00756AEC"/>
    <w:rsid w:val="00756E93"/>
    <w:rsid w:val="00757286"/>
    <w:rsid w:val="00757561"/>
    <w:rsid w:val="0076031A"/>
    <w:rsid w:val="0076034D"/>
    <w:rsid w:val="0076036C"/>
    <w:rsid w:val="00760565"/>
    <w:rsid w:val="0076065A"/>
    <w:rsid w:val="00760DB4"/>
    <w:rsid w:val="00760E20"/>
    <w:rsid w:val="0076135F"/>
    <w:rsid w:val="007615EF"/>
    <w:rsid w:val="00761967"/>
    <w:rsid w:val="00761BCB"/>
    <w:rsid w:val="00761CEF"/>
    <w:rsid w:val="00761F35"/>
    <w:rsid w:val="00762EC4"/>
    <w:rsid w:val="0076319A"/>
    <w:rsid w:val="00763212"/>
    <w:rsid w:val="0076330C"/>
    <w:rsid w:val="007633DF"/>
    <w:rsid w:val="00763734"/>
    <w:rsid w:val="00763877"/>
    <w:rsid w:val="007639D4"/>
    <w:rsid w:val="00763AE0"/>
    <w:rsid w:val="00763CB6"/>
    <w:rsid w:val="00763CE2"/>
    <w:rsid w:val="00763E4D"/>
    <w:rsid w:val="00763F83"/>
    <w:rsid w:val="0076408F"/>
    <w:rsid w:val="007640EA"/>
    <w:rsid w:val="00764154"/>
    <w:rsid w:val="00764210"/>
    <w:rsid w:val="0076483E"/>
    <w:rsid w:val="00764A84"/>
    <w:rsid w:val="00764AFF"/>
    <w:rsid w:val="00764C41"/>
    <w:rsid w:val="00764DAC"/>
    <w:rsid w:val="00765227"/>
    <w:rsid w:val="007652AF"/>
    <w:rsid w:val="00765425"/>
    <w:rsid w:val="00765757"/>
    <w:rsid w:val="00765E71"/>
    <w:rsid w:val="007660B3"/>
    <w:rsid w:val="007661F2"/>
    <w:rsid w:val="00766DD2"/>
    <w:rsid w:val="00766DE8"/>
    <w:rsid w:val="00766F47"/>
    <w:rsid w:val="007673D0"/>
    <w:rsid w:val="00767451"/>
    <w:rsid w:val="007677EA"/>
    <w:rsid w:val="0076781E"/>
    <w:rsid w:val="00767AF8"/>
    <w:rsid w:val="00767BAF"/>
    <w:rsid w:val="00770070"/>
    <w:rsid w:val="0077058D"/>
    <w:rsid w:val="0077058E"/>
    <w:rsid w:val="0077067E"/>
    <w:rsid w:val="00770914"/>
    <w:rsid w:val="00770BFC"/>
    <w:rsid w:val="00770E9A"/>
    <w:rsid w:val="00770EB4"/>
    <w:rsid w:val="00770F24"/>
    <w:rsid w:val="007711D9"/>
    <w:rsid w:val="00771C29"/>
    <w:rsid w:val="00771C97"/>
    <w:rsid w:val="00771E3D"/>
    <w:rsid w:val="00771FD9"/>
    <w:rsid w:val="007724D4"/>
    <w:rsid w:val="0077256B"/>
    <w:rsid w:val="00772609"/>
    <w:rsid w:val="00772C0C"/>
    <w:rsid w:val="007730B3"/>
    <w:rsid w:val="00773107"/>
    <w:rsid w:val="007733E3"/>
    <w:rsid w:val="007735DC"/>
    <w:rsid w:val="007739B6"/>
    <w:rsid w:val="00774227"/>
    <w:rsid w:val="0077434E"/>
    <w:rsid w:val="007748EE"/>
    <w:rsid w:val="00774AD6"/>
    <w:rsid w:val="00775129"/>
    <w:rsid w:val="00775160"/>
    <w:rsid w:val="007751BD"/>
    <w:rsid w:val="00775B65"/>
    <w:rsid w:val="00775B6A"/>
    <w:rsid w:val="00775BB1"/>
    <w:rsid w:val="00775D5C"/>
    <w:rsid w:val="00775E51"/>
    <w:rsid w:val="00775E69"/>
    <w:rsid w:val="00775EFD"/>
    <w:rsid w:val="007765D7"/>
    <w:rsid w:val="00776E39"/>
    <w:rsid w:val="00777166"/>
    <w:rsid w:val="007772CE"/>
    <w:rsid w:val="00777300"/>
    <w:rsid w:val="0077790B"/>
    <w:rsid w:val="00777A65"/>
    <w:rsid w:val="00777CAB"/>
    <w:rsid w:val="00777D13"/>
    <w:rsid w:val="0078031A"/>
    <w:rsid w:val="00780598"/>
    <w:rsid w:val="00780799"/>
    <w:rsid w:val="00780C11"/>
    <w:rsid w:val="00780FE7"/>
    <w:rsid w:val="007814CF"/>
    <w:rsid w:val="007819DA"/>
    <w:rsid w:val="00781F01"/>
    <w:rsid w:val="00782229"/>
    <w:rsid w:val="007824BE"/>
    <w:rsid w:val="007825E6"/>
    <w:rsid w:val="00782722"/>
    <w:rsid w:val="007828A4"/>
    <w:rsid w:val="00782A27"/>
    <w:rsid w:val="00782A5E"/>
    <w:rsid w:val="00782EE1"/>
    <w:rsid w:val="00783094"/>
    <w:rsid w:val="00783172"/>
    <w:rsid w:val="00783443"/>
    <w:rsid w:val="00783909"/>
    <w:rsid w:val="00783CA9"/>
    <w:rsid w:val="00784262"/>
    <w:rsid w:val="007844F9"/>
    <w:rsid w:val="00784541"/>
    <w:rsid w:val="00784594"/>
    <w:rsid w:val="00784670"/>
    <w:rsid w:val="0078469A"/>
    <w:rsid w:val="00784A5B"/>
    <w:rsid w:val="00784C3F"/>
    <w:rsid w:val="00784D6C"/>
    <w:rsid w:val="00784F7A"/>
    <w:rsid w:val="007852BC"/>
    <w:rsid w:val="00785E04"/>
    <w:rsid w:val="0078630D"/>
    <w:rsid w:val="007864F8"/>
    <w:rsid w:val="00786983"/>
    <w:rsid w:val="00786B2A"/>
    <w:rsid w:val="00786C78"/>
    <w:rsid w:val="00786E36"/>
    <w:rsid w:val="00786E8D"/>
    <w:rsid w:val="007878A3"/>
    <w:rsid w:val="00787C85"/>
    <w:rsid w:val="00787ECF"/>
    <w:rsid w:val="0079069F"/>
    <w:rsid w:val="00790A36"/>
    <w:rsid w:val="00790B15"/>
    <w:rsid w:val="00790BC3"/>
    <w:rsid w:val="00790D3C"/>
    <w:rsid w:val="00790E12"/>
    <w:rsid w:val="00790E28"/>
    <w:rsid w:val="00790E42"/>
    <w:rsid w:val="00791183"/>
    <w:rsid w:val="00791259"/>
    <w:rsid w:val="0079196F"/>
    <w:rsid w:val="00791B46"/>
    <w:rsid w:val="00791C76"/>
    <w:rsid w:val="00791CB2"/>
    <w:rsid w:val="00791E1B"/>
    <w:rsid w:val="0079264E"/>
    <w:rsid w:val="00792694"/>
    <w:rsid w:val="007928C9"/>
    <w:rsid w:val="00792907"/>
    <w:rsid w:val="00792F7C"/>
    <w:rsid w:val="00792F8F"/>
    <w:rsid w:val="007933DE"/>
    <w:rsid w:val="007934D4"/>
    <w:rsid w:val="0079366C"/>
    <w:rsid w:val="007937F3"/>
    <w:rsid w:val="00793A4A"/>
    <w:rsid w:val="00793AC3"/>
    <w:rsid w:val="00793FDA"/>
    <w:rsid w:val="00793FFB"/>
    <w:rsid w:val="007945DA"/>
    <w:rsid w:val="00794A0A"/>
    <w:rsid w:val="00794A5C"/>
    <w:rsid w:val="00794E7C"/>
    <w:rsid w:val="00794F42"/>
    <w:rsid w:val="007950F9"/>
    <w:rsid w:val="007952D8"/>
    <w:rsid w:val="00795741"/>
    <w:rsid w:val="007957C9"/>
    <w:rsid w:val="00795BBE"/>
    <w:rsid w:val="00796032"/>
    <w:rsid w:val="00797070"/>
    <w:rsid w:val="00797387"/>
    <w:rsid w:val="007974F4"/>
    <w:rsid w:val="007975AA"/>
    <w:rsid w:val="00797639"/>
    <w:rsid w:val="007979A0"/>
    <w:rsid w:val="00797C04"/>
    <w:rsid w:val="00797C27"/>
    <w:rsid w:val="007A017A"/>
    <w:rsid w:val="007A01D0"/>
    <w:rsid w:val="007A076F"/>
    <w:rsid w:val="007A08A6"/>
    <w:rsid w:val="007A08F4"/>
    <w:rsid w:val="007A09FF"/>
    <w:rsid w:val="007A0CF4"/>
    <w:rsid w:val="007A0D80"/>
    <w:rsid w:val="007A1035"/>
    <w:rsid w:val="007A1528"/>
    <w:rsid w:val="007A1581"/>
    <w:rsid w:val="007A19BB"/>
    <w:rsid w:val="007A1DA7"/>
    <w:rsid w:val="007A2045"/>
    <w:rsid w:val="007A22AB"/>
    <w:rsid w:val="007A2578"/>
    <w:rsid w:val="007A2976"/>
    <w:rsid w:val="007A2FF1"/>
    <w:rsid w:val="007A32C1"/>
    <w:rsid w:val="007A3501"/>
    <w:rsid w:val="007A356C"/>
    <w:rsid w:val="007A3692"/>
    <w:rsid w:val="007A391D"/>
    <w:rsid w:val="007A3CFB"/>
    <w:rsid w:val="007A3DA2"/>
    <w:rsid w:val="007A3EC5"/>
    <w:rsid w:val="007A3FF3"/>
    <w:rsid w:val="007A407F"/>
    <w:rsid w:val="007A450F"/>
    <w:rsid w:val="007A45C2"/>
    <w:rsid w:val="007A49A2"/>
    <w:rsid w:val="007A4BA3"/>
    <w:rsid w:val="007A4D41"/>
    <w:rsid w:val="007A5176"/>
    <w:rsid w:val="007A518D"/>
    <w:rsid w:val="007A5290"/>
    <w:rsid w:val="007A5467"/>
    <w:rsid w:val="007A57F8"/>
    <w:rsid w:val="007A5C1B"/>
    <w:rsid w:val="007A5C37"/>
    <w:rsid w:val="007A623D"/>
    <w:rsid w:val="007A654A"/>
    <w:rsid w:val="007A6693"/>
    <w:rsid w:val="007A6A4F"/>
    <w:rsid w:val="007A6C71"/>
    <w:rsid w:val="007A6D0E"/>
    <w:rsid w:val="007A6FC9"/>
    <w:rsid w:val="007A73B6"/>
    <w:rsid w:val="007A7A6D"/>
    <w:rsid w:val="007A7AB3"/>
    <w:rsid w:val="007A7FF4"/>
    <w:rsid w:val="007A9741"/>
    <w:rsid w:val="007B0045"/>
    <w:rsid w:val="007B0509"/>
    <w:rsid w:val="007B1016"/>
    <w:rsid w:val="007B1517"/>
    <w:rsid w:val="007B1E27"/>
    <w:rsid w:val="007B1E43"/>
    <w:rsid w:val="007B201B"/>
    <w:rsid w:val="007B2323"/>
    <w:rsid w:val="007B2340"/>
    <w:rsid w:val="007B319A"/>
    <w:rsid w:val="007B31F1"/>
    <w:rsid w:val="007B3217"/>
    <w:rsid w:val="007B3348"/>
    <w:rsid w:val="007B3821"/>
    <w:rsid w:val="007B3977"/>
    <w:rsid w:val="007B40CF"/>
    <w:rsid w:val="007B4143"/>
    <w:rsid w:val="007B4216"/>
    <w:rsid w:val="007B42D5"/>
    <w:rsid w:val="007B44CA"/>
    <w:rsid w:val="007B4DD9"/>
    <w:rsid w:val="007B50A7"/>
    <w:rsid w:val="007B5164"/>
    <w:rsid w:val="007B51CB"/>
    <w:rsid w:val="007B530A"/>
    <w:rsid w:val="007B59C2"/>
    <w:rsid w:val="007B5A0D"/>
    <w:rsid w:val="007B6075"/>
    <w:rsid w:val="007B66C5"/>
    <w:rsid w:val="007B6A06"/>
    <w:rsid w:val="007B6E95"/>
    <w:rsid w:val="007B6F16"/>
    <w:rsid w:val="007B7090"/>
    <w:rsid w:val="007B745E"/>
    <w:rsid w:val="007B752E"/>
    <w:rsid w:val="007B7585"/>
    <w:rsid w:val="007B78C4"/>
    <w:rsid w:val="007B794F"/>
    <w:rsid w:val="007B7A3B"/>
    <w:rsid w:val="007C04DD"/>
    <w:rsid w:val="007C07BF"/>
    <w:rsid w:val="007C090E"/>
    <w:rsid w:val="007C0934"/>
    <w:rsid w:val="007C0939"/>
    <w:rsid w:val="007C0BCE"/>
    <w:rsid w:val="007C0C35"/>
    <w:rsid w:val="007C0D81"/>
    <w:rsid w:val="007C0FC4"/>
    <w:rsid w:val="007C1531"/>
    <w:rsid w:val="007C1581"/>
    <w:rsid w:val="007C1655"/>
    <w:rsid w:val="007C19C8"/>
    <w:rsid w:val="007C1BF7"/>
    <w:rsid w:val="007C1D34"/>
    <w:rsid w:val="007C20C4"/>
    <w:rsid w:val="007C2503"/>
    <w:rsid w:val="007C27AF"/>
    <w:rsid w:val="007C28C5"/>
    <w:rsid w:val="007C28F3"/>
    <w:rsid w:val="007C2B76"/>
    <w:rsid w:val="007C2FF8"/>
    <w:rsid w:val="007C321F"/>
    <w:rsid w:val="007C35EC"/>
    <w:rsid w:val="007C385C"/>
    <w:rsid w:val="007C408F"/>
    <w:rsid w:val="007C43D4"/>
    <w:rsid w:val="007C4514"/>
    <w:rsid w:val="007C45CF"/>
    <w:rsid w:val="007C46C6"/>
    <w:rsid w:val="007C4F6D"/>
    <w:rsid w:val="007C52A3"/>
    <w:rsid w:val="007C53EB"/>
    <w:rsid w:val="007C5416"/>
    <w:rsid w:val="007C6121"/>
    <w:rsid w:val="007C64A1"/>
    <w:rsid w:val="007C69D7"/>
    <w:rsid w:val="007C6E81"/>
    <w:rsid w:val="007C6F74"/>
    <w:rsid w:val="007C701D"/>
    <w:rsid w:val="007C7131"/>
    <w:rsid w:val="007C7184"/>
    <w:rsid w:val="007C7195"/>
    <w:rsid w:val="007C7885"/>
    <w:rsid w:val="007D0002"/>
    <w:rsid w:val="007D000B"/>
    <w:rsid w:val="007D05D7"/>
    <w:rsid w:val="007D0884"/>
    <w:rsid w:val="007D09FB"/>
    <w:rsid w:val="007D0B31"/>
    <w:rsid w:val="007D0CC0"/>
    <w:rsid w:val="007D125F"/>
    <w:rsid w:val="007D1F0F"/>
    <w:rsid w:val="007D1F2E"/>
    <w:rsid w:val="007D2496"/>
    <w:rsid w:val="007D2DF2"/>
    <w:rsid w:val="007D34BF"/>
    <w:rsid w:val="007D3C61"/>
    <w:rsid w:val="007D3C95"/>
    <w:rsid w:val="007D3E06"/>
    <w:rsid w:val="007D3E23"/>
    <w:rsid w:val="007D3F69"/>
    <w:rsid w:val="007D4270"/>
    <w:rsid w:val="007D443E"/>
    <w:rsid w:val="007D46DA"/>
    <w:rsid w:val="007D483D"/>
    <w:rsid w:val="007D4979"/>
    <w:rsid w:val="007D4BBE"/>
    <w:rsid w:val="007D4F30"/>
    <w:rsid w:val="007D50FF"/>
    <w:rsid w:val="007D5502"/>
    <w:rsid w:val="007D56AC"/>
    <w:rsid w:val="007D5C62"/>
    <w:rsid w:val="007D6145"/>
    <w:rsid w:val="007D63C8"/>
    <w:rsid w:val="007D6996"/>
    <w:rsid w:val="007D6FEA"/>
    <w:rsid w:val="007D73CE"/>
    <w:rsid w:val="007D74CC"/>
    <w:rsid w:val="007D76E3"/>
    <w:rsid w:val="007D7724"/>
    <w:rsid w:val="007D7C1B"/>
    <w:rsid w:val="007D7DF3"/>
    <w:rsid w:val="007D7F0C"/>
    <w:rsid w:val="007E02E3"/>
    <w:rsid w:val="007E04DC"/>
    <w:rsid w:val="007E059F"/>
    <w:rsid w:val="007E0AB6"/>
    <w:rsid w:val="007E0D9D"/>
    <w:rsid w:val="007E1029"/>
    <w:rsid w:val="007E1079"/>
    <w:rsid w:val="007E12BE"/>
    <w:rsid w:val="007E137D"/>
    <w:rsid w:val="007E1B71"/>
    <w:rsid w:val="007E1EB0"/>
    <w:rsid w:val="007E2894"/>
    <w:rsid w:val="007E2989"/>
    <w:rsid w:val="007E2B76"/>
    <w:rsid w:val="007E2DD8"/>
    <w:rsid w:val="007E2E04"/>
    <w:rsid w:val="007E2E75"/>
    <w:rsid w:val="007E3256"/>
    <w:rsid w:val="007E3615"/>
    <w:rsid w:val="007E3783"/>
    <w:rsid w:val="007E3DEC"/>
    <w:rsid w:val="007E3EF4"/>
    <w:rsid w:val="007E402E"/>
    <w:rsid w:val="007E45FB"/>
    <w:rsid w:val="007E4642"/>
    <w:rsid w:val="007E4653"/>
    <w:rsid w:val="007E4672"/>
    <w:rsid w:val="007E4776"/>
    <w:rsid w:val="007E478C"/>
    <w:rsid w:val="007E48EB"/>
    <w:rsid w:val="007E4A46"/>
    <w:rsid w:val="007E4C02"/>
    <w:rsid w:val="007E4C0B"/>
    <w:rsid w:val="007E5176"/>
    <w:rsid w:val="007E5562"/>
    <w:rsid w:val="007E5710"/>
    <w:rsid w:val="007E5972"/>
    <w:rsid w:val="007E6126"/>
    <w:rsid w:val="007E6281"/>
    <w:rsid w:val="007E63D8"/>
    <w:rsid w:val="007E6474"/>
    <w:rsid w:val="007E666A"/>
    <w:rsid w:val="007E67CB"/>
    <w:rsid w:val="007E6B86"/>
    <w:rsid w:val="007E6BB3"/>
    <w:rsid w:val="007E6BC8"/>
    <w:rsid w:val="007E6BFA"/>
    <w:rsid w:val="007E6C00"/>
    <w:rsid w:val="007E6D43"/>
    <w:rsid w:val="007E6D48"/>
    <w:rsid w:val="007E6EE1"/>
    <w:rsid w:val="007E7462"/>
    <w:rsid w:val="007E7A37"/>
    <w:rsid w:val="007E7A5F"/>
    <w:rsid w:val="007E7AB5"/>
    <w:rsid w:val="007E7BB8"/>
    <w:rsid w:val="007E7C18"/>
    <w:rsid w:val="007E7E2A"/>
    <w:rsid w:val="007E7F21"/>
    <w:rsid w:val="007F01F0"/>
    <w:rsid w:val="007F0631"/>
    <w:rsid w:val="007F0717"/>
    <w:rsid w:val="007F0AA1"/>
    <w:rsid w:val="007F0C17"/>
    <w:rsid w:val="007F0C87"/>
    <w:rsid w:val="007F15A6"/>
    <w:rsid w:val="007F1ABF"/>
    <w:rsid w:val="007F207F"/>
    <w:rsid w:val="007F2424"/>
    <w:rsid w:val="007F257F"/>
    <w:rsid w:val="007F259B"/>
    <w:rsid w:val="007F2642"/>
    <w:rsid w:val="007F288B"/>
    <w:rsid w:val="007F29B4"/>
    <w:rsid w:val="007F2CEA"/>
    <w:rsid w:val="007F322D"/>
    <w:rsid w:val="007F3481"/>
    <w:rsid w:val="007F35FD"/>
    <w:rsid w:val="007F38EB"/>
    <w:rsid w:val="007F3A88"/>
    <w:rsid w:val="007F3C67"/>
    <w:rsid w:val="007F407C"/>
    <w:rsid w:val="007F43CC"/>
    <w:rsid w:val="007F44CC"/>
    <w:rsid w:val="007F4896"/>
    <w:rsid w:val="007F4989"/>
    <w:rsid w:val="007F4A0F"/>
    <w:rsid w:val="007F4CE8"/>
    <w:rsid w:val="007F50DC"/>
    <w:rsid w:val="007F55AA"/>
    <w:rsid w:val="007F5842"/>
    <w:rsid w:val="007F606D"/>
    <w:rsid w:val="007F612B"/>
    <w:rsid w:val="007F613A"/>
    <w:rsid w:val="007F6165"/>
    <w:rsid w:val="007F6250"/>
    <w:rsid w:val="007F6262"/>
    <w:rsid w:val="007F65E6"/>
    <w:rsid w:val="007F67D8"/>
    <w:rsid w:val="007F6BC1"/>
    <w:rsid w:val="007F6D84"/>
    <w:rsid w:val="007F6E84"/>
    <w:rsid w:val="007F6F21"/>
    <w:rsid w:val="007F6FC4"/>
    <w:rsid w:val="007F7324"/>
    <w:rsid w:val="007F75BF"/>
    <w:rsid w:val="007F75D8"/>
    <w:rsid w:val="007F7AF9"/>
    <w:rsid w:val="00800107"/>
    <w:rsid w:val="00800565"/>
    <w:rsid w:val="00800596"/>
    <w:rsid w:val="00800DA5"/>
    <w:rsid w:val="00800FDE"/>
    <w:rsid w:val="00801064"/>
    <w:rsid w:val="008010CE"/>
    <w:rsid w:val="0080137E"/>
    <w:rsid w:val="00801B91"/>
    <w:rsid w:val="00801C7C"/>
    <w:rsid w:val="00801D8F"/>
    <w:rsid w:val="00801DFC"/>
    <w:rsid w:val="00801E42"/>
    <w:rsid w:val="00802106"/>
    <w:rsid w:val="00802655"/>
    <w:rsid w:val="008028A7"/>
    <w:rsid w:val="008029A5"/>
    <w:rsid w:val="0080346A"/>
    <w:rsid w:val="00803639"/>
    <w:rsid w:val="0080375F"/>
    <w:rsid w:val="0080376C"/>
    <w:rsid w:val="008037E0"/>
    <w:rsid w:val="00803E6E"/>
    <w:rsid w:val="00803FF0"/>
    <w:rsid w:val="0080431B"/>
    <w:rsid w:val="008044CB"/>
    <w:rsid w:val="008046E0"/>
    <w:rsid w:val="00804973"/>
    <w:rsid w:val="00804DA4"/>
    <w:rsid w:val="00805088"/>
    <w:rsid w:val="00805381"/>
    <w:rsid w:val="00806908"/>
    <w:rsid w:val="00807059"/>
    <w:rsid w:val="00807327"/>
    <w:rsid w:val="008073B6"/>
    <w:rsid w:val="00807443"/>
    <w:rsid w:val="0080772C"/>
    <w:rsid w:val="0080782D"/>
    <w:rsid w:val="00807B05"/>
    <w:rsid w:val="00807C95"/>
    <w:rsid w:val="0081009C"/>
    <w:rsid w:val="00810417"/>
    <w:rsid w:val="008105B8"/>
    <w:rsid w:val="008108D5"/>
    <w:rsid w:val="008109C0"/>
    <w:rsid w:val="00810A71"/>
    <w:rsid w:val="00810A73"/>
    <w:rsid w:val="00810B5B"/>
    <w:rsid w:val="00810D11"/>
    <w:rsid w:val="00810D89"/>
    <w:rsid w:val="008110D1"/>
    <w:rsid w:val="008113BD"/>
    <w:rsid w:val="00811476"/>
    <w:rsid w:val="00811545"/>
    <w:rsid w:val="008115C0"/>
    <w:rsid w:val="008115CF"/>
    <w:rsid w:val="008118DF"/>
    <w:rsid w:val="00811EFA"/>
    <w:rsid w:val="008120BF"/>
    <w:rsid w:val="008120E2"/>
    <w:rsid w:val="0081273C"/>
    <w:rsid w:val="00812D60"/>
    <w:rsid w:val="00812F04"/>
    <w:rsid w:val="00813026"/>
    <w:rsid w:val="0081303D"/>
    <w:rsid w:val="0081367D"/>
    <w:rsid w:val="0081370B"/>
    <w:rsid w:val="00813BC4"/>
    <w:rsid w:val="00814954"/>
    <w:rsid w:val="008152DD"/>
    <w:rsid w:val="008159C3"/>
    <w:rsid w:val="008159FB"/>
    <w:rsid w:val="00815CEC"/>
    <w:rsid w:val="00815DC4"/>
    <w:rsid w:val="008171BB"/>
    <w:rsid w:val="00817660"/>
    <w:rsid w:val="008176AD"/>
    <w:rsid w:val="008179F5"/>
    <w:rsid w:val="00817E92"/>
    <w:rsid w:val="00817FCA"/>
    <w:rsid w:val="0082035A"/>
    <w:rsid w:val="00820A1E"/>
    <w:rsid w:val="00820A82"/>
    <w:rsid w:val="00820D57"/>
    <w:rsid w:val="00820F51"/>
    <w:rsid w:val="00821410"/>
    <w:rsid w:val="00821525"/>
    <w:rsid w:val="00821772"/>
    <w:rsid w:val="00821B05"/>
    <w:rsid w:val="00821C81"/>
    <w:rsid w:val="008222C3"/>
    <w:rsid w:val="00822460"/>
    <w:rsid w:val="0082303E"/>
    <w:rsid w:val="00823155"/>
    <w:rsid w:val="008231A8"/>
    <w:rsid w:val="00823478"/>
    <w:rsid w:val="008234CF"/>
    <w:rsid w:val="008239EF"/>
    <w:rsid w:val="00823BB1"/>
    <w:rsid w:val="0082425C"/>
    <w:rsid w:val="008243B0"/>
    <w:rsid w:val="0082480B"/>
    <w:rsid w:val="00824AA6"/>
    <w:rsid w:val="00824B0A"/>
    <w:rsid w:val="00824C36"/>
    <w:rsid w:val="00824CEF"/>
    <w:rsid w:val="00824FD7"/>
    <w:rsid w:val="00825071"/>
    <w:rsid w:val="0082541D"/>
    <w:rsid w:val="00825968"/>
    <w:rsid w:val="00825D66"/>
    <w:rsid w:val="0082619D"/>
    <w:rsid w:val="00826340"/>
    <w:rsid w:val="0082641B"/>
    <w:rsid w:val="0082656E"/>
    <w:rsid w:val="00826714"/>
    <w:rsid w:val="0082688E"/>
    <w:rsid w:val="008268C8"/>
    <w:rsid w:val="008268E9"/>
    <w:rsid w:val="00826ADE"/>
    <w:rsid w:val="008270F6"/>
    <w:rsid w:val="0082724F"/>
    <w:rsid w:val="00827328"/>
    <w:rsid w:val="00827379"/>
    <w:rsid w:val="008273FA"/>
    <w:rsid w:val="00827442"/>
    <w:rsid w:val="0082750C"/>
    <w:rsid w:val="008276FB"/>
    <w:rsid w:val="0082775C"/>
    <w:rsid w:val="00827D34"/>
    <w:rsid w:val="00827E85"/>
    <w:rsid w:val="00827EDB"/>
    <w:rsid w:val="008303C7"/>
    <w:rsid w:val="00830866"/>
    <w:rsid w:val="00830A40"/>
    <w:rsid w:val="0083101D"/>
    <w:rsid w:val="00831368"/>
    <w:rsid w:val="008315EE"/>
    <w:rsid w:val="008317E9"/>
    <w:rsid w:val="00831AB3"/>
    <w:rsid w:val="00831C58"/>
    <w:rsid w:val="00831D41"/>
    <w:rsid w:val="00832128"/>
    <w:rsid w:val="0083224D"/>
    <w:rsid w:val="008324B3"/>
    <w:rsid w:val="0083254B"/>
    <w:rsid w:val="0083274C"/>
    <w:rsid w:val="00832A3E"/>
    <w:rsid w:val="00832CE1"/>
    <w:rsid w:val="0083303A"/>
    <w:rsid w:val="0083336C"/>
    <w:rsid w:val="008333D6"/>
    <w:rsid w:val="00833437"/>
    <w:rsid w:val="0083376A"/>
    <w:rsid w:val="00833BEB"/>
    <w:rsid w:val="00833EFD"/>
    <w:rsid w:val="0083403B"/>
    <w:rsid w:val="008340D6"/>
    <w:rsid w:val="008342B3"/>
    <w:rsid w:val="00834657"/>
    <w:rsid w:val="008349FE"/>
    <w:rsid w:val="00834E27"/>
    <w:rsid w:val="00834EBD"/>
    <w:rsid w:val="00834F40"/>
    <w:rsid w:val="00835241"/>
    <w:rsid w:val="00835B2D"/>
    <w:rsid w:val="00835C52"/>
    <w:rsid w:val="00835F2A"/>
    <w:rsid w:val="00836691"/>
    <w:rsid w:val="00836C80"/>
    <w:rsid w:val="00837819"/>
    <w:rsid w:val="0083788C"/>
    <w:rsid w:val="00837BA8"/>
    <w:rsid w:val="00837EA2"/>
    <w:rsid w:val="00840460"/>
    <w:rsid w:val="00840A28"/>
    <w:rsid w:val="00840C27"/>
    <w:rsid w:val="0084101A"/>
    <w:rsid w:val="008410B2"/>
    <w:rsid w:val="008416E7"/>
    <w:rsid w:val="008418DF"/>
    <w:rsid w:val="00841910"/>
    <w:rsid w:val="00841BB6"/>
    <w:rsid w:val="00841DF5"/>
    <w:rsid w:val="00841F28"/>
    <w:rsid w:val="00842000"/>
    <w:rsid w:val="00842045"/>
    <w:rsid w:val="00842319"/>
    <w:rsid w:val="00842534"/>
    <w:rsid w:val="0084254D"/>
    <w:rsid w:val="008425CE"/>
    <w:rsid w:val="0084263B"/>
    <w:rsid w:val="00842A0A"/>
    <w:rsid w:val="00842F9E"/>
    <w:rsid w:val="00843050"/>
    <w:rsid w:val="008430BF"/>
    <w:rsid w:val="00843165"/>
    <w:rsid w:val="008432E4"/>
    <w:rsid w:val="00843526"/>
    <w:rsid w:val="008438C0"/>
    <w:rsid w:val="00843B29"/>
    <w:rsid w:val="00843B4E"/>
    <w:rsid w:val="00843F87"/>
    <w:rsid w:val="00843FF7"/>
    <w:rsid w:val="0084412F"/>
    <w:rsid w:val="00844198"/>
    <w:rsid w:val="008445C2"/>
    <w:rsid w:val="008447FE"/>
    <w:rsid w:val="0084483B"/>
    <w:rsid w:val="00844ACC"/>
    <w:rsid w:val="00844C27"/>
    <w:rsid w:val="00844CFA"/>
    <w:rsid w:val="00844D98"/>
    <w:rsid w:val="008451DC"/>
    <w:rsid w:val="00845440"/>
    <w:rsid w:val="00845493"/>
    <w:rsid w:val="0084583B"/>
    <w:rsid w:val="008458F8"/>
    <w:rsid w:val="00846007"/>
    <w:rsid w:val="00846096"/>
    <w:rsid w:val="00846146"/>
    <w:rsid w:val="00846504"/>
    <w:rsid w:val="00846724"/>
    <w:rsid w:val="00846816"/>
    <w:rsid w:val="00846929"/>
    <w:rsid w:val="008469EC"/>
    <w:rsid w:val="008471E5"/>
    <w:rsid w:val="0084747B"/>
    <w:rsid w:val="008476A8"/>
    <w:rsid w:val="0084788E"/>
    <w:rsid w:val="00847A69"/>
    <w:rsid w:val="00847CAD"/>
    <w:rsid w:val="008500B4"/>
    <w:rsid w:val="008503C7"/>
    <w:rsid w:val="008506C0"/>
    <w:rsid w:val="008507FB"/>
    <w:rsid w:val="00850826"/>
    <w:rsid w:val="0085097F"/>
    <w:rsid w:val="00850A52"/>
    <w:rsid w:val="0085108E"/>
    <w:rsid w:val="00851130"/>
    <w:rsid w:val="00851C98"/>
    <w:rsid w:val="00852265"/>
    <w:rsid w:val="00852B9C"/>
    <w:rsid w:val="00852C27"/>
    <w:rsid w:val="008532C6"/>
    <w:rsid w:val="00853322"/>
    <w:rsid w:val="00853D8D"/>
    <w:rsid w:val="00853F45"/>
    <w:rsid w:val="00854025"/>
    <w:rsid w:val="00854146"/>
    <w:rsid w:val="00854381"/>
    <w:rsid w:val="00854537"/>
    <w:rsid w:val="00854B79"/>
    <w:rsid w:val="00854C15"/>
    <w:rsid w:val="0085514C"/>
    <w:rsid w:val="0085524F"/>
    <w:rsid w:val="0085528A"/>
    <w:rsid w:val="008554F5"/>
    <w:rsid w:val="00855596"/>
    <w:rsid w:val="00855D23"/>
    <w:rsid w:val="0085605F"/>
    <w:rsid w:val="008563C0"/>
    <w:rsid w:val="0085659A"/>
    <w:rsid w:val="00856600"/>
    <w:rsid w:val="00856851"/>
    <w:rsid w:val="0085690A"/>
    <w:rsid w:val="00856978"/>
    <w:rsid w:val="00856AA9"/>
    <w:rsid w:val="00857086"/>
    <w:rsid w:val="00857637"/>
    <w:rsid w:val="00857CC7"/>
    <w:rsid w:val="008601D6"/>
    <w:rsid w:val="00860799"/>
    <w:rsid w:val="00860C17"/>
    <w:rsid w:val="00860D3D"/>
    <w:rsid w:val="00860E81"/>
    <w:rsid w:val="00861072"/>
    <w:rsid w:val="0086114B"/>
    <w:rsid w:val="008613C3"/>
    <w:rsid w:val="008614BC"/>
    <w:rsid w:val="00861735"/>
    <w:rsid w:val="0086199C"/>
    <w:rsid w:val="00862067"/>
    <w:rsid w:val="008624ED"/>
    <w:rsid w:val="008627C2"/>
    <w:rsid w:val="00862D55"/>
    <w:rsid w:val="00862D6F"/>
    <w:rsid w:val="008630AC"/>
    <w:rsid w:val="00863154"/>
    <w:rsid w:val="008631DA"/>
    <w:rsid w:val="008635D5"/>
    <w:rsid w:val="0086365D"/>
    <w:rsid w:val="008636B9"/>
    <w:rsid w:val="008639DD"/>
    <w:rsid w:val="00863B0B"/>
    <w:rsid w:val="00863D43"/>
    <w:rsid w:val="00863F20"/>
    <w:rsid w:val="00863F46"/>
    <w:rsid w:val="00864476"/>
    <w:rsid w:val="00864619"/>
    <w:rsid w:val="008646BC"/>
    <w:rsid w:val="008647E9"/>
    <w:rsid w:val="008648A8"/>
    <w:rsid w:val="0086492F"/>
    <w:rsid w:val="008649D8"/>
    <w:rsid w:val="00864B59"/>
    <w:rsid w:val="008650BE"/>
    <w:rsid w:val="0086557E"/>
    <w:rsid w:val="0086567F"/>
    <w:rsid w:val="008658C8"/>
    <w:rsid w:val="00865AC3"/>
    <w:rsid w:val="00865C72"/>
    <w:rsid w:val="00865EE6"/>
    <w:rsid w:val="00866593"/>
    <w:rsid w:val="008665C0"/>
    <w:rsid w:val="00866E54"/>
    <w:rsid w:val="00866ED4"/>
    <w:rsid w:val="008670B3"/>
    <w:rsid w:val="0086725C"/>
    <w:rsid w:val="008674B5"/>
    <w:rsid w:val="008674BD"/>
    <w:rsid w:val="00867638"/>
    <w:rsid w:val="00867CEA"/>
    <w:rsid w:val="00867DC1"/>
    <w:rsid w:val="0086B293"/>
    <w:rsid w:val="0086FF5B"/>
    <w:rsid w:val="00870B05"/>
    <w:rsid w:val="00870C19"/>
    <w:rsid w:val="00870D38"/>
    <w:rsid w:val="00870E6B"/>
    <w:rsid w:val="00870F50"/>
    <w:rsid w:val="008714F0"/>
    <w:rsid w:val="00871AF0"/>
    <w:rsid w:val="00871F5C"/>
    <w:rsid w:val="008722A5"/>
    <w:rsid w:val="00872613"/>
    <w:rsid w:val="00872B0E"/>
    <w:rsid w:val="00873088"/>
    <w:rsid w:val="008732CD"/>
    <w:rsid w:val="008732DA"/>
    <w:rsid w:val="00873612"/>
    <w:rsid w:val="0087396B"/>
    <w:rsid w:val="00873BD3"/>
    <w:rsid w:val="00873F66"/>
    <w:rsid w:val="008742EC"/>
    <w:rsid w:val="00874307"/>
    <w:rsid w:val="008747D8"/>
    <w:rsid w:val="008747E6"/>
    <w:rsid w:val="00874934"/>
    <w:rsid w:val="00874B57"/>
    <w:rsid w:val="00874B6A"/>
    <w:rsid w:val="00874C85"/>
    <w:rsid w:val="0087501B"/>
    <w:rsid w:val="0087548C"/>
    <w:rsid w:val="00875929"/>
    <w:rsid w:val="00875A2B"/>
    <w:rsid w:val="00875A7D"/>
    <w:rsid w:val="00875BEB"/>
    <w:rsid w:val="00875E60"/>
    <w:rsid w:val="00875EF0"/>
    <w:rsid w:val="00875F9A"/>
    <w:rsid w:val="00876018"/>
    <w:rsid w:val="0087618C"/>
    <w:rsid w:val="008763A1"/>
    <w:rsid w:val="00876424"/>
    <w:rsid w:val="008765E1"/>
    <w:rsid w:val="00876638"/>
    <w:rsid w:val="00876841"/>
    <w:rsid w:val="008771FF"/>
    <w:rsid w:val="008772CA"/>
    <w:rsid w:val="008777F5"/>
    <w:rsid w:val="0088003F"/>
    <w:rsid w:val="00880438"/>
    <w:rsid w:val="00880648"/>
    <w:rsid w:val="0088064B"/>
    <w:rsid w:val="0088066F"/>
    <w:rsid w:val="00880684"/>
    <w:rsid w:val="00880B8B"/>
    <w:rsid w:val="00880DC6"/>
    <w:rsid w:val="00880F98"/>
    <w:rsid w:val="0088100B"/>
    <w:rsid w:val="00881419"/>
    <w:rsid w:val="008814B0"/>
    <w:rsid w:val="00881730"/>
    <w:rsid w:val="00881A82"/>
    <w:rsid w:val="00881B0C"/>
    <w:rsid w:val="00881D11"/>
    <w:rsid w:val="00881DD6"/>
    <w:rsid w:val="00881FE4"/>
    <w:rsid w:val="00882040"/>
    <w:rsid w:val="008824E0"/>
    <w:rsid w:val="0088255B"/>
    <w:rsid w:val="008826D4"/>
    <w:rsid w:val="0088280D"/>
    <w:rsid w:val="008830B4"/>
    <w:rsid w:val="00883A0C"/>
    <w:rsid w:val="00883A92"/>
    <w:rsid w:val="00884146"/>
    <w:rsid w:val="00884362"/>
    <w:rsid w:val="008843AF"/>
    <w:rsid w:val="008845D2"/>
    <w:rsid w:val="0088468C"/>
    <w:rsid w:val="00884B3F"/>
    <w:rsid w:val="00884D52"/>
    <w:rsid w:val="0088520D"/>
    <w:rsid w:val="00885253"/>
    <w:rsid w:val="0088560B"/>
    <w:rsid w:val="00885793"/>
    <w:rsid w:val="008858D4"/>
    <w:rsid w:val="0088591D"/>
    <w:rsid w:val="00885A77"/>
    <w:rsid w:val="00885B52"/>
    <w:rsid w:val="00885CAC"/>
    <w:rsid w:val="00885DD7"/>
    <w:rsid w:val="0088676C"/>
    <w:rsid w:val="008867DA"/>
    <w:rsid w:val="008868F6"/>
    <w:rsid w:val="00886A53"/>
    <w:rsid w:val="00886BA3"/>
    <w:rsid w:val="00886D88"/>
    <w:rsid w:val="008870B2"/>
    <w:rsid w:val="0088726C"/>
    <w:rsid w:val="008872D0"/>
    <w:rsid w:val="008874B8"/>
    <w:rsid w:val="008878C6"/>
    <w:rsid w:val="00887929"/>
    <w:rsid w:val="00887C8E"/>
    <w:rsid w:val="00890233"/>
    <w:rsid w:val="008902E2"/>
    <w:rsid w:val="00890331"/>
    <w:rsid w:val="00890732"/>
    <w:rsid w:val="00890752"/>
    <w:rsid w:val="008907D8"/>
    <w:rsid w:val="00890A10"/>
    <w:rsid w:val="00891050"/>
    <w:rsid w:val="00891128"/>
    <w:rsid w:val="008915E2"/>
    <w:rsid w:val="00891D12"/>
    <w:rsid w:val="008922DA"/>
    <w:rsid w:val="00892313"/>
    <w:rsid w:val="008927C4"/>
    <w:rsid w:val="0089294B"/>
    <w:rsid w:val="00892C04"/>
    <w:rsid w:val="00892D4E"/>
    <w:rsid w:val="00892DB7"/>
    <w:rsid w:val="008931A3"/>
    <w:rsid w:val="0089348D"/>
    <w:rsid w:val="008936B5"/>
    <w:rsid w:val="00893EAE"/>
    <w:rsid w:val="00894818"/>
    <w:rsid w:val="00894C32"/>
    <w:rsid w:val="0089537E"/>
    <w:rsid w:val="00895C1D"/>
    <w:rsid w:val="00895EE3"/>
    <w:rsid w:val="00896A1D"/>
    <w:rsid w:val="00896F46"/>
    <w:rsid w:val="0089711C"/>
    <w:rsid w:val="008971ED"/>
    <w:rsid w:val="008974D1"/>
    <w:rsid w:val="008978B7"/>
    <w:rsid w:val="0089792A"/>
    <w:rsid w:val="00897970"/>
    <w:rsid w:val="00897EA7"/>
    <w:rsid w:val="0089957D"/>
    <w:rsid w:val="008A0E79"/>
    <w:rsid w:val="008A0F49"/>
    <w:rsid w:val="008A0FAE"/>
    <w:rsid w:val="008A11AF"/>
    <w:rsid w:val="008A12D7"/>
    <w:rsid w:val="008A13D8"/>
    <w:rsid w:val="008A13DB"/>
    <w:rsid w:val="008A1532"/>
    <w:rsid w:val="008A170E"/>
    <w:rsid w:val="008A17ED"/>
    <w:rsid w:val="008A1CF9"/>
    <w:rsid w:val="008A21D6"/>
    <w:rsid w:val="008A26EF"/>
    <w:rsid w:val="008A2751"/>
    <w:rsid w:val="008A2835"/>
    <w:rsid w:val="008A2893"/>
    <w:rsid w:val="008A2982"/>
    <w:rsid w:val="008A2AE0"/>
    <w:rsid w:val="008A2AF6"/>
    <w:rsid w:val="008A2BC4"/>
    <w:rsid w:val="008A2C24"/>
    <w:rsid w:val="008A2FF1"/>
    <w:rsid w:val="008A3130"/>
    <w:rsid w:val="008A37E0"/>
    <w:rsid w:val="008A3845"/>
    <w:rsid w:val="008A3C84"/>
    <w:rsid w:val="008A3F5C"/>
    <w:rsid w:val="008A45B3"/>
    <w:rsid w:val="008A46B6"/>
    <w:rsid w:val="008A46FD"/>
    <w:rsid w:val="008A4728"/>
    <w:rsid w:val="008A4EAC"/>
    <w:rsid w:val="008A587B"/>
    <w:rsid w:val="008A5894"/>
    <w:rsid w:val="008A5922"/>
    <w:rsid w:val="008A5F54"/>
    <w:rsid w:val="008A6033"/>
    <w:rsid w:val="008A62AC"/>
    <w:rsid w:val="008A6803"/>
    <w:rsid w:val="008A6C35"/>
    <w:rsid w:val="008A6D21"/>
    <w:rsid w:val="008A78ED"/>
    <w:rsid w:val="008A7C79"/>
    <w:rsid w:val="008A7CDF"/>
    <w:rsid w:val="008A7F16"/>
    <w:rsid w:val="008B010A"/>
    <w:rsid w:val="008B0177"/>
    <w:rsid w:val="008B024D"/>
    <w:rsid w:val="008B02C3"/>
    <w:rsid w:val="008B031C"/>
    <w:rsid w:val="008B0330"/>
    <w:rsid w:val="008B0597"/>
    <w:rsid w:val="008B0782"/>
    <w:rsid w:val="008B093F"/>
    <w:rsid w:val="008B0C98"/>
    <w:rsid w:val="008B1054"/>
    <w:rsid w:val="008B1295"/>
    <w:rsid w:val="008B150D"/>
    <w:rsid w:val="008B15B5"/>
    <w:rsid w:val="008B1C5D"/>
    <w:rsid w:val="008B1D12"/>
    <w:rsid w:val="008B232C"/>
    <w:rsid w:val="008B23C6"/>
    <w:rsid w:val="008B2500"/>
    <w:rsid w:val="008B297D"/>
    <w:rsid w:val="008B2B0B"/>
    <w:rsid w:val="008B2B17"/>
    <w:rsid w:val="008B2C14"/>
    <w:rsid w:val="008B2C18"/>
    <w:rsid w:val="008B33DB"/>
    <w:rsid w:val="008B3A10"/>
    <w:rsid w:val="008B3C29"/>
    <w:rsid w:val="008B3E89"/>
    <w:rsid w:val="008B4465"/>
    <w:rsid w:val="008B4E87"/>
    <w:rsid w:val="008B4FCD"/>
    <w:rsid w:val="008B5092"/>
    <w:rsid w:val="008B518E"/>
    <w:rsid w:val="008B57F4"/>
    <w:rsid w:val="008B58DB"/>
    <w:rsid w:val="008B59F0"/>
    <w:rsid w:val="008B5AAB"/>
    <w:rsid w:val="008B5D15"/>
    <w:rsid w:val="008B6511"/>
    <w:rsid w:val="008B672B"/>
    <w:rsid w:val="008B6F47"/>
    <w:rsid w:val="008B74D1"/>
    <w:rsid w:val="008B77A8"/>
    <w:rsid w:val="008B7A70"/>
    <w:rsid w:val="008B7DAC"/>
    <w:rsid w:val="008B7EB7"/>
    <w:rsid w:val="008B7EC4"/>
    <w:rsid w:val="008C00D0"/>
    <w:rsid w:val="008C01A9"/>
    <w:rsid w:val="008C071D"/>
    <w:rsid w:val="008C07C3"/>
    <w:rsid w:val="008C08AA"/>
    <w:rsid w:val="008C0A0D"/>
    <w:rsid w:val="008C0FBD"/>
    <w:rsid w:val="008C131E"/>
    <w:rsid w:val="008C1B79"/>
    <w:rsid w:val="008C1BA5"/>
    <w:rsid w:val="008C1C34"/>
    <w:rsid w:val="008C1C93"/>
    <w:rsid w:val="008C1F7F"/>
    <w:rsid w:val="008C2017"/>
    <w:rsid w:val="008C21FD"/>
    <w:rsid w:val="008C2317"/>
    <w:rsid w:val="008C24CD"/>
    <w:rsid w:val="008C28EE"/>
    <w:rsid w:val="008C2975"/>
    <w:rsid w:val="008C2A33"/>
    <w:rsid w:val="008C2A42"/>
    <w:rsid w:val="008C2A5B"/>
    <w:rsid w:val="008C2B6D"/>
    <w:rsid w:val="008C2C8D"/>
    <w:rsid w:val="008C2E33"/>
    <w:rsid w:val="008C2F0A"/>
    <w:rsid w:val="008C2F6D"/>
    <w:rsid w:val="008C2FA5"/>
    <w:rsid w:val="008C3258"/>
    <w:rsid w:val="008C3449"/>
    <w:rsid w:val="008C36B7"/>
    <w:rsid w:val="008C37F1"/>
    <w:rsid w:val="008C3B57"/>
    <w:rsid w:val="008C3E80"/>
    <w:rsid w:val="008C3F24"/>
    <w:rsid w:val="008C42BE"/>
    <w:rsid w:val="008C433F"/>
    <w:rsid w:val="008C4438"/>
    <w:rsid w:val="008C4793"/>
    <w:rsid w:val="008C4886"/>
    <w:rsid w:val="008C4A30"/>
    <w:rsid w:val="008C4B0E"/>
    <w:rsid w:val="008C4D1A"/>
    <w:rsid w:val="008C507C"/>
    <w:rsid w:val="008C5515"/>
    <w:rsid w:val="008C5649"/>
    <w:rsid w:val="008C5673"/>
    <w:rsid w:val="008C5C2A"/>
    <w:rsid w:val="008C5D5F"/>
    <w:rsid w:val="008C657A"/>
    <w:rsid w:val="008C7070"/>
    <w:rsid w:val="008C7BEA"/>
    <w:rsid w:val="008C7C04"/>
    <w:rsid w:val="008D0173"/>
    <w:rsid w:val="008D0405"/>
    <w:rsid w:val="008D06BF"/>
    <w:rsid w:val="008D06C5"/>
    <w:rsid w:val="008D06E6"/>
    <w:rsid w:val="008D0CF3"/>
    <w:rsid w:val="008D119E"/>
    <w:rsid w:val="008D151B"/>
    <w:rsid w:val="008D1907"/>
    <w:rsid w:val="008D1CA6"/>
    <w:rsid w:val="008D1F12"/>
    <w:rsid w:val="008D2084"/>
    <w:rsid w:val="008D255E"/>
    <w:rsid w:val="008D28B6"/>
    <w:rsid w:val="008D2ACD"/>
    <w:rsid w:val="008D3116"/>
    <w:rsid w:val="008D344A"/>
    <w:rsid w:val="008D37AE"/>
    <w:rsid w:val="008D38CD"/>
    <w:rsid w:val="008D406F"/>
    <w:rsid w:val="008D41E7"/>
    <w:rsid w:val="008D441B"/>
    <w:rsid w:val="008D443F"/>
    <w:rsid w:val="008D4664"/>
    <w:rsid w:val="008D4745"/>
    <w:rsid w:val="008D491E"/>
    <w:rsid w:val="008D4BED"/>
    <w:rsid w:val="008D5368"/>
    <w:rsid w:val="008D55AA"/>
    <w:rsid w:val="008D5A41"/>
    <w:rsid w:val="008D5B15"/>
    <w:rsid w:val="008D5BEA"/>
    <w:rsid w:val="008D612A"/>
    <w:rsid w:val="008D616D"/>
    <w:rsid w:val="008D625C"/>
    <w:rsid w:val="008D6371"/>
    <w:rsid w:val="008D67BC"/>
    <w:rsid w:val="008D696B"/>
    <w:rsid w:val="008D72CE"/>
    <w:rsid w:val="008D7343"/>
    <w:rsid w:val="008D7487"/>
    <w:rsid w:val="008D7596"/>
    <w:rsid w:val="008D75E2"/>
    <w:rsid w:val="008D782A"/>
    <w:rsid w:val="008D7905"/>
    <w:rsid w:val="008D7A66"/>
    <w:rsid w:val="008E00B0"/>
    <w:rsid w:val="008E065C"/>
    <w:rsid w:val="008E0870"/>
    <w:rsid w:val="008E151D"/>
    <w:rsid w:val="008E17E7"/>
    <w:rsid w:val="008E1B50"/>
    <w:rsid w:val="008E1C9B"/>
    <w:rsid w:val="008E1CBB"/>
    <w:rsid w:val="008E1EBA"/>
    <w:rsid w:val="008E28CB"/>
    <w:rsid w:val="008E2DB6"/>
    <w:rsid w:val="008E2E04"/>
    <w:rsid w:val="008E2FF3"/>
    <w:rsid w:val="008E31FA"/>
    <w:rsid w:val="008E33A8"/>
    <w:rsid w:val="008E35C8"/>
    <w:rsid w:val="008E381B"/>
    <w:rsid w:val="008E38DA"/>
    <w:rsid w:val="008E3F42"/>
    <w:rsid w:val="008E3F47"/>
    <w:rsid w:val="008E40EC"/>
    <w:rsid w:val="008E43D0"/>
    <w:rsid w:val="008E499F"/>
    <w:rsid w:val="008E4EA8"/>
    <w:rsid w:val="008E4EB9"/>
    <w:rsid w:val="008E5328"/>
    <w:rsid w:val="008E532C"/>
    <w:rsid w:val="008E5486"/>
    <w:rsid w:val="008E54DF"/>
    <w:rsid w:val="008E568B"/>
    <w:rsid w:val="008E5DFE"/>
    <w:rsid w:val="008E6106"/>
    <w:rsid w:val="008E6725"/>
    <w:rsid w:val="008E68A0"/>
    <w:rsid w:val="008E6D1A"/>
    <w:rsid w:val="008E7041"/>
    <w:rsid w:val="008E735B"/>
    <w:rsid w:val="008E78A5"/>
    <w:rsid w:val="008E79D1"/>
    <w:rsid w:val="008E7CCA"/>
    <w:rsid w:val="008E7D29"/>
    <w:rsid w:val="008E7FCD"/>
    <w:rsid w:val="008F06BA"/>
    <w:rsid w:val="008F0867"/>
    <w:rsid w:val="008F0946"/>
    <w:rsid w:val="008F1053"/>
    <w:rsid w:val="008F113A"/>
    <w:rsid w:val="008F126A"/>
    <w:rsid w:val="008F1947"/>
    <w:rsid w:val="008F1A22"/>
    <w:rsid w:val="008F20B8"/>
    <w:rsid w:val="008F2120"/>
    <w:rsid w:val="008F2121"/>
    <w:rsid w:val="008F2165"/>
    <w:rsid w:val="008F26B2"/>
    <w:rsid w:val="008F2796"/>
    <w:rsid w:val="008F29B1"/>
    <w:rsid w:val="008F2AD3"/>
    <w:rsid w:val="008F2ED2"/>
    <w:rsid w:val="008F30B3"/>
    <w:rsid w:val="008F30B7"/>
    <w:rsid w:val="008F3132"/>
    <w:rsid w:val="008F314A"/>
    <w:rsid w:val="008F3BFA"/>
    <w:rsid w:val="008F3E23"/>
    <w:rsid w:val="008F4624"/>
    <w:rsid w:val="008F47A0"/>
    <w:rsid w:val="008F484A"/>
    <w:rsid w:val="008F4EE4"/>
    <w:rsid w:val="008F58F0"/>
    <w:rsid w:val="008F5B12"/>
    <w:rsid w:val="008F5B62"/>
    <w:rsid w:val="008F5E00"/>
    <w:rsid w:val="008F643C"/>
    <w:rsid w:val="008F66C2"/>
    <w:rsid w:val="008F69AC"/>
    <w:rsid w:val="008F6D0F"/>
    <w:rsid w:val="008F6D43"/>
    <w:rsid w:val="008F6D84"/>
    <w:rsid w:val="008F7113"/>
    <w:rsid w:val="008F71A6"/>
    <w:rsid w:val="008F7337"/>
    <w:rsid w:val="008F7867"/>
    <w:rsid w:val="008F78D7"/>
    <w:rsid w:val="008F7CCB"/>
    <w:rsid w:val="008F7CD7"/>
    <w:rsid w:val="008F7E70"/>
    <w:rsid w:val="00900192"/>
    <w:rsid w:val="009005F6"/>
    <w:rsid w:val="00900601"/>
    <w:rsid w:val="00900868"/>
    <w:rsid w:val="0090088B"/>
    <w:rsid w:val="00900B1F"/>
    <w:rsid w:val="00900B62"/>
    <w:rsid w:val="00900D5C"/>
    <w:rsid w:val="009013E7"/>
    <w:rsid w:val="00901664"/>
    <w:rsid w:val="0090168E"/>
    <w:rsid w:val="00901690"/>
    <w:rsid w:val="00901790"/>
    <w:rsid w:val="009017C6"/>
    <w:rsid w:val="0090197C"/>
    <w:rsid w:val="00901BE4"/>
    <w:rsid w:val="00901D18"/>
    <w:rsid w:val="00901D45"/>
    <w:rsid w:val="00901DED"/>
    <w:rsid w:val="009021EC"/>
    <w:rsid w:val="00902389"/>
    <w:rsid w:val="009024EC"/>
    <w:rsid w:val="00902611"/>
    <w:rsid w:val="00902669"/>
    <w:rsid w:val="00902CAC"/>
    <w:rsid w:val="00902F34"/>
    <w:rsid w:val="00902F4F"/>
    <w:rsid w:val="00903876"/>
    <w:rsid w:val="0090411A"/>
    <w:rsid w:val="0090427F"/>
    <w:rsid w:val="00904512"/>
    <w:rsid w:val="00904611"/>
    <w:rsid w:val="00904A06"/>
    <w:rsid w:val="00904BCD"/>
    <w:rsid w:val="00904C0C"/>
    <w:rsid w:val="009051FC"/>
    <w:rsid w:val="0090541E"/>
    <w:rsid w:val="009059F2"/>
    <w:rsid w:val="00905A09"/>
    <w:rsid w:val="00905A3A"/>
    <w:rsid w:val="00905B35"/>
    <w:rsid w:val="00905BC4"/>
    <w:rsid w:val="009060B3"/>
    <w:rsid w:val="00906195"/>
    <w:rsid w:val="009069FB"/>
    <w:rsid w:val="00906C37"/>
    <w:rsid w:val="00907202"/>
    <w:rsid w:val="009072CD"/>
    <w:rsid w:val="009074A7"/>
    <w:rsid w:val="009076BC"/>
    <w:rsid w:val="009077E9"/>
    <w:rsid w:val="0090780F"/>
    <w:rsid w:val="0090E22F"/>
    <w:rsid w:val="00910257"/>
    <w:rsid w:val="0091065E"/>
    <w:rsid w:val="00910953"/>
    <w:rsid w:val="00910A3A"/>
    <w:rsid w:val="00910C85"/>
    <w:rsid w:val="00911251"/>
    <w:rsid w:val="009112C5"/>
    <w:rsid w:val="009116DA"/>
    <w:rsid w:val="00911A89"/>
    <w:rsid w:val="00911CA4"/>
    <w:rsid w:val="009120B2"/>
    <w:rsid w:val="00912226"/>
    <w:rsid w:val="00912515"/>
    <w:rsid w:val="00912885"/>
    <w:rsid w:val="009129B5"/>
    <w:rsid w:val="0091312E"/>
    <w:rsid w:val="0091343F"/>
    <w:rsid w:val="0091414B"/>
    <w:rsid w:val="009141E7"/>
    <w:rsid w:val="00914298"/>
    <w:rsid w:val="009145C5"/>
    <w:rsid w:val="00914AA7"/>
    <w:rsid w:val="00914C77"/>
    <w:rsid w:val="00914DDB"/>
    <w:rsid w:val="00914EB6"/>
    <w:rsid w:val="009152DA"/>
    <w:rsid w:val="00915550"/>
    <w:rsid w:val="009158B5"/>
    <w:rsid w:val="00915D6A"/>
    <w:rsid w:val="00915F8E"/>
    <w:rsid w:val="00916270"/>
    <w:rsid w:val="009166BD"/>
    <w:rsid w:val="00917B86"/>
    <w:rsid w:val="00920234"/>
    <w:rsid w:val="00920392"/>
    <w:rsid w:val="0092079E"/>
    <w:rsid w:val="00920BF7"/>
    <w:rsid w:val="00920CDE"/>
    <w:rsid w:val="00921431"/>
    <w:rsid w:val="009216C2"/>
    <w:rsid w:val="00921781"/>
    <w:rsid w:val="009219C8"/>
    <w:rsid w:val="00921A83"/>
    <w:rsid w:val="00921BC4"/>
    <w:rsid w:val="00921F4F"/>
    <w:rsid w:val="009220A5"/>
    <w:rsid w:val="00922351"/>
    <w:rsid w:val="0092319A"/>
    <w:rsid w:val="009232CC"/>
    <w:rsid w:val="00923344"/>
    <w:rsid w:val="00923846"/>
    <w:rsid w:val="0092386C"/>
    <w:rsid w:val="00923DEF"/>
    <w:rsid w:val="009241A7"/>
    <w:rsid w:val="009242BF"/>
    <w:rsid w:val="00924626"/>
    <w:rsid w:val="0092493D"/>
    <w:rsid w:val="00924B36"/>
    <w:rsid w:val="009250A2"/>
    <w:rsid w:val="0092525D"/>
    <w:rsid w:val="0092552D"/>
    <w:rsid w:val="009256FD"/>
    <w:rsid w:val="00925738"/>
    <w:rsid w:val="00925767"/>
    <w:rsid w:val="009259B2"/>
    <w:rsid w:val="00925DCE"/>
    <w:rsid w:val="00925EC0"/>
    <w:rsid w:val="009263E9"/>
    <w:rsid w:val="009264B9"/>
    <w:rsid w:val="009267EC"/>
    <w:rsid w:val="00926F96"/>
    <w:rsid w:val="00926FE6"/>
    <w:rsid w:val="00927466"/>
    <w:rsid w:val="00927513"/>
    <w:rsid w:val="00927533"/>
    <w:rsid w:val="009276A0"/>
    <w:rsid w:val="00927B26"/>
    <w:rsid w:val="00927C0B"/>
    <w:rsid w:val="00927C21"/>
    <w:rsid w:val="00927D05"/>
    <w:rsid w:val="00927DDE"/>
    <w:rsid w:val="00927E3D"/>
    <w:rsid w:val="00927FFD"/>
    <w:rsid w:val="0093000F"/>
    <w:rsid w:val="009300E1"/>
    <w:rsid w:val="0093032B"/>
    <w:rsid w:val="009303B7"/>
    <w:rsid w:val="009304DE"/>
    <w:rsid w:val="0093061C"/>
    <w:rsid w:val="00930AF2"/>
    <w:rsid w:val="00930E01"/>
    <w:rsid w:val="00930E7D"/>
    <w:rsid w:val="0093126C"/>
    <w:rsid w:val="0093130E"/>
    <w:rsid w:val="009314EF"/>
    <w:rsid w:val="00931786"/>
    <w:rsid w:val="0093190A"/>
    <w:rsid w:val="00931DCC"/>
    <w:rsid w:val="00931F13"/>
    <w:rsid w:val="00932004"/>
    <w:rsid w:val="00932357"/>
    <w:rsid w:val="00932430"/>
    <w:rsid w:val="009324F6"/>
    <w:rsid w:val="00932675"/>
    <w:rsid w:val="0093267B"/>
    <w:rsid w:val="00932728"/>
    <w:rsid w:val="00932830"/>
    <w:rsid w:val="00932B54"/>
    <w:rsid w:val="00932D4A"/>
    <w:rsid w:val="00932EC8"/>
    <w:rsid w:val="00932F6E"/>
    <w:rsid w:val="00933265"/>
    <w:rsid w:val="00933594"/>
    <w:rsid w:val="00933DCF"/>
    <w:rsid w:val="00934121"/>
    <w:rsid w:val="00934233"/>
    <w:rsid w:val="009344E3"/>
    <w:rsid w:val="00934E3F"/>
    <w:rsid w:val="00935204"/>
    <w:rsid w:val="00935737"/>
    <w:rsid w:val="00935891"/>
    <w:rsid w:val="00935B78"/>
    <w:rsid w:val="00936073"/>
    <w:rsid w:val="009362F6"/>
    <w:rsid w:val="0093655F"/>
    <w:rsid w:val="009365F8"/>
    <w:rsid w:val="00936B0A"/>
    <w:rsid w:val="00936C5D"/>
    <w:rsid w:val="00936D2D"/>
    <w:rsid w:val="00936E6D"/>
    <w:rsid w:val="00936EEF"/>
    <w:rsid w:val="0093731E"/>
    <w:rsid w:val="0094015C"/>
    <w:rsid w:val="00940ADB"/>
    <w:rsid w:val="00940D9A"/>
    <w:rsid w:val="00940EE1"/>
    <w:rsid w:val="00940F05"/>
    <w:rsid w:val="00941203"/>
    <w:rsid w:val="00941348"/>
    <w:rsid w:val="009416ED"/>
    <w:rsid w:val="0094192B"/>
    <w:rsid w:val="00941C2D"/>
    <w:rsid w:val="00941E5A"/>
    <w:rsid w:val="00941FAD"/>
    <w:rsid w:val="00942526"/>
    <w:rsid w:val="00942751"/>
    <w:rsid w:val="00942C09"/>
    <w:rsid w:val="00942D77"/>
    <w:rsid w:val="0094316F"/>
    <w:rsid w:val="0094323E"/>
    <w:rsid w:val="009433ED"/>
    <w:rsid w:val="009434C5"/>
    <w:rsid w:val="009435E3"/>
    <w:rsid w:val="00944367"/>
    <w:rsid w:val="00944596"/>
    <w:rsid w:val="00944C10"/>
    <w:rsid w:val="00944C48"/>
    <w:rsid w:val="00944DB7"/>
    <w:rsid w:val="009451E6"/>
    <w:rsid w:val="00945502"/>
    <w:rsid w:val="00945563"/>
    <w:rsid w:val="0094577A"/>
    <w:rsid w:val="009457B6"/>
    <w:rsid w:val="009461C8"/>
    <w:rsid w:val="00946489"/>
    <w:rsid w:val="00946580"/>
    <w:rsid w:val="009466B5"/>
    <w:rsid w:val="009466FC"/>
    <w:rsid w:val="00946748"/>
    <w:rsid w:val="00946CC9"/>
    <w:rsid w:val="00946FC3"/>
    <w:rsid w:val="00946FFF"/>
    <w:rsid w:val="00947038"/>
    <w:rsid w:val="00947209"/>
    <w:rsid w:val="009479D8"/>
    <w:rsid w:val="009479FE"/>
    <w:rsid w:val="0095076A"/>
    <w:rsid w:val="00950794"/>
    <w:rsid w:val="00950B1E"/>
    <w:rsid w:val="00950DC0"/>
    <w:rsid w:val="00950F42"/>
    <w:rsid w:val="009511C9"/>
    <w:rsid w:val="009514E7"/>
    <w:rsid w:val="0095151B"/>
    <w:rsid w:val="00951A16"/>
    <w:rsid w:val="00951A61"/>
    <w:rsid w:val="00951CBD"/>
    <w:rsid w:val="00951E0F"/>
    <w:rsid w:val="00951E68"/>
    <w:rsid w:val="00952271"/>
    <w:rsid w:val="0095235E"/>
    <w:rsid w:val="00952B12"/>
    <w:rsid w:val="00952C21"/>
    <w:rsid w:val="00952D31"/>
    <w:rsid w:val="00953115"/>
    <w:rsid w:val="00953884"/>
    <w:rsid w:val="0095388C"/>
    <w:rsid w:val="00953C02"/>
    <w:rsid w:val="009543FC"/>
    <w:rsid w:val="00954F6D"/>
    <w:rsid w:val="00955098"/>
    <w:rsid w:val="009551AD"/>
    <w:rsid w:val="0095528A"/>
    <w:rsid w:val="009554AE"/>
    <w:rsid w:val="0095567D"/>
    <w:rsid w:val="00955BA5"/>
    <w:rsid w:val="00955D49"/>
    <w:rsid w:val="00955D64"/>
    <w:rsid w:val="00955DF8"/>
    <w:rsid w:val="00955E0E"/>
    <w:rsid w:val="00955E84"/>
    <w:rsid w:val="00956003"/>
    <w:rsid w:val="009563DB"/>
    <w:rsid w:val="0095647A"/>
    <w:rsid w:val="0095650A"/>
    <w:rsid w:val="0095688B"/>
    <w:rsid w:val="009570AE"/>
    <w:rsid w:val="009576EC"/>
    <w:rsid w:val="00957758"/>
    <w:rsid w:val="00957CDD"/>
    <w:rsid w:val="0096000E"/>
    <w:rsid w:val="00960458"/>
    <w:rsid w:val="0096047A"/>
    <w:rsid w:val="00960506"/>
    <w:rsid w:val="00960574"/>
    <w:rsid w:val="00960A1E"/>
    <w:rsid w:val="00960A8F"/>
    <w:rsid w:val="00960CEA"/>
    <w:rsid w:val="00962245"/>
    <w:rsid w:val="00962734"/>
    <w:rsid w:val="00962A17"/>
    <w:rsid w:val="00963008"/>
    <w:rsid w:val="00963184"/>
    <w:rsid w:val="00963742"/>
    <w:rsid w:val="00963BFF"/>
    <w:rsid w:val="00963ED7"/>
    <w:rsid w:val="009641B8"/>
    <w:rsid w:val="0096422D"/>
    <w:rsid w:val="00964D6F"/>
    <w:rsid w:val="0096534E"/>
    <w:rsid w:val="00965918"/>
    <w:rsid w:val="00965E87"/>
    <w:rsid w:val="0096606D"/>
    <w:rsid w:val="00966479"/>
    <w:rsid w:val="00966494"/>
    <w:rsid w:val="009669E5"/>
    <w:rsid w:val="00966B31"/>
    <w:rsid w:val="00966C01"/>
    <w:rsid w:val="009672A0"/>
    <w:rsid w:val="009677ED"/>
    <w:rsid w:val="009678C9"/>
    <w:rsid w:val="00967BCB"/>
    <w:rsid w:val="00967BFF"/>
    <w:rsid w:val="00970127"/>
    <w:rsid w:val="00970136"/>
    <w:rsid w:val="009703E7"/>
    <w:rsid w:val="0097072F"/>
    <w:rsid w:val="0097083A"/>
    <w:rsid w:val="00971176"/>
    <w:rsid w:val="0097137F"/>
    <w:rsid w:val="0097173E"/>
    <w:rsid w:val="00971AF0"/>
    <w:rsid w:val="00971BDE"/>
    <w:rsid w:val="0097208D"/>
    <w:rsid w:val="00972285"/>
    <w:rsid w:val="009727D6"/>
    <w:rsid w:val="0097296B"/>
    <w:rsid w:val="00972D0D"/>
    <w:rsid w:val="00972EBC"/>
    <w:rsid w:val="00972EEF"/>
    <w:rsid w:val="00972F04"/>
    <w:rsid w:val="00973047"/>
    <w:rsid w:val="009731FB"/>
    <w:rsid w:val="00973300"/>
    <w:rsid w:val="00973435"/>
    <w:rsid w:val="0097368C"/>
    <w:rsid w:val="0097383E"/>
    <w:rsid w:val="00973C30"/>
    <w:rsid w:val="00973C65"/>
    <w:rsid w:val="00974209"/>
    <w:rsid w:val="0097527F"/>
    <w:rsid w:val="009752F6"/>
    <w:rsid w:val="00975504"/>
    <w:rsid w:val="00975737"/>
    <w:rsid w:val="0097591D"/>
    <w:rsid w:val="00975A20"/>
    <w:rsid w:val="00975A2F"/>
    <w:rsid w:val="00975A80"/>
    <w:rsid w:val="00975AA4"/>
    <w:rsid w:val="00975CFF"/>
    <w:rsid w:val="00975D20"/>
    <w:rsid w:val="00975E1D"/>
    <w:rsid w:val="00976AC7"/>
    <w:rsid w:val="00976D84"/>
    <w:rsid w:val="00977025"/>
    <w:rsid w:val="009770FC"/>
    <w:rsid w:val="00977249"/>
    <w:rsid w:val="00977517"/>
    <w:rsid w:val="00977611"/>
    <w:rsid w:val="009777C0"/>
    <w:rsid w:val="00977876"/>
    <w:rsid w:val="00977E55"/>
    <w:rsid w:val="00977F7E"/>
    <w:rsid w:val="00977FE8"/>
    <w:rsid w:val="009806E4"/>
    <w:rsid w:val="009808E1"/>
    <w:rsid w:val="00980AA4"/>
    <w:rsid w:val="00980CE0"/>
    <w:rsid w:val="00980D10"/>
    <w:rsid w:val="00980D7F"/>
    <w:rsid w:val="009816F9"/>
    <w:rsid w:val="00981B7E"/>
    <w:rsid w:val="00981D08"/>
    <w:rsid w:val="00981DF3"/>
    <w:rsid w:val="00982015"/>
    <w:rsid w:val="00982398"/>
    <w:rsid w:val="009824EA"/>
    <w:rsid w:val="00982945"/>
    <w:rsid w:val="00982A04"/>
    <w:rsid w:val="00982A99"/>
    <w:rsid w:val="00982F98"/>
    <w:rsid w:val="009834CC"/>
    <w:rsid w:val="00983644"/>
    <w:rsid w:val="009836D4"/>
    <w:rsid w:val="009837A9"/>
    <w:rsid w:val="00983B1A"/>
    <w:rsid w:val="00983B8A"/>
    <w:rsid w:val="00983BA6"/>
    <w:rsid w:val="00983CCF"/>
    <w:rsid w:val="009840E9"/>
    <w:rsid w:val="00984A36"/>
    <w:rsid w:val="00984B54"/>
    <w:rsid w:val="00984BAF"/>
    <w:rsid w:val="00985699"/>
    <w:rsid w:val="00985B42"/>
    <w:rsid w:val="00985CC6"/>
    <w:rsid w:val="00985D11"/>
    <w:rsid w:val="00985EF3"/>
    <w:rsid w:val="009862DC"/>
    <w:rsid w:val="00986363"/>
    <w:rsid w:val="009868E1"/>
    <w:rsid w:val="009869C6"/>
    <w:rsid w:val="00986F8E"/>
    <w:rsid w:val="00987229"/>
    <w:rsid w:val="009875C7"/>
    <w:rsid w:val="009876D0"/>
    <w:rsid w:val="00987C8D"/>
    <w:rsid w:val="00987DB3"/>
    <w:rsid w:val="00987E3F"/>
    <w:rsid w:val="009904A9"/>
    <w:rsid w:val="0099054A"/>
    <w:rsid w:val="0099060E"/>
    <w:rsid w:val="0099095F"/>
    <w:rsid w:val="009909B3"/>
    <w:rsid w:val="00990C66"/>
    <w:rsid w:val="00990C72"/>
    <w:rsid w:val="0099104D"/>
    <w:rsid w:val="00991055"/>
    <w:rsid w:val="00991AB8"/>
    <w:rsid w:val="00991CAF"/>
    <w:rsid w:val="009920E0"/>
    <w:rsid w:val="00993158"/>
    <w:rsid w:val="00993167"/>
    <w:rsid w:val="00993375"/>
    <w:rsid w:val="009935C0"/>
    <w:rsid w:val="009936C1"/>
    <w:rsid w:val="009937E6"/>
    <w:rsid w:val="009939C2"/>
    <w:rsid w:val="00993EEB"/>
    <w:rsid w:val="00994092"/>
    <w:rsid w:val="0099448D"/>
    <w:rsid w:val="009946AB"/>
    <w:rsid w:val="00994D93"/>
    <w:rsid w:val="00994FC2"/>
    <w:rsid w:val="009950F2"/>
    <w:rsid w:val="009952F7"/>
    <w:rsid w:val="0099534F"/>
    <w:rsid w:val="00995581"/>
    <w:rsid w:val="009955E5"/>
    <w:rsid w:val="00995B9F"/>
    <w:rsid w:val="00995BB7"/>
    <w:rsid w:val="00995FB2"/>
    <w:rsid w:val="0099613F"/>
    <w:rsid w:val="0099616D"/>
    <w:rsid w:val="00996226"/>
    <w:rsid w:val="00996385"/>
    <w:rsid w:val="009965D8"/>
    <w:rsid w:val="00996600"/>
    <w:rsid w:val="00996720"/>
    <w:rsid w:val="009969DF"/>
    <w:rsid w:val="00996ABE"/>
    <w:rsid w:val="00996C27"/>
    <w:rsid w:val="00996C77"/>
    <w:rsid w:val="00997573"/>
    <w:rsid w:val="009977A3"/>
    <w:rsid w:val="00997900"/>
    <w:rsid w:val="009979FC"/>
    <w:rsid w:val="00997D32"/>
    <w:rsid w:val="00997FB9"/>
    <w:rsid w:val="009A06CE"/>
    <w:rsid w:val="009A0771"/>
    <w:rsid w:val="009A0BA8"/>
    <w:rsid w:val="009A0D44"/>
    <w:rsid w:val="009A0D68"/>
    <w:rsid w:val="009A116A"/>
    <w:rsid w:val="009A1173"/>
    <w:rsid w:val="009A11EB"/>
    <w:rsid w:val="009A123B"/>
    <w:rsid w:val="009A1394"/>
    <w:rsid w:val="009A1613"/>
    <w:rsid w:val="009A1914"/>
    <w:rsid w:val="009A1981"/>
    <w:rsid w:val="009A1A0A"/>
    <w:rsid w:val="009A22FB"/>
    <w:rsid w:val="009A2335"/>
    <w:rsid w:val="009A28B2"/>
    <w:rsid w:val="009A29A9"/>
    <w:rsid w:val="009A335B"/>
    <w:rsid w:val="009A33FB"/>
    <w:rsid w:val="009A356B"/>
    <w:rsid w:val="009A35BC"/>
    <w:rsid w:val="009A371B"/>
    <w:rsid w:val="009A379B"/>
    <w:rsid w:val="009A3C60"/>
    <w:rsid w:val="009A3F83"/>
    <w:rsid w:val="009A404E"/>
    <w:rsid w:val="009A4927"/>
    <w:rsid w:val="009A4AD2"/>
    <w:rsid w:val="009A4F8F"/>
    <w:rsid w:val="009A5124"/>
    <w:rsid w:val="009A51E8"/>
    <w:rsid w:val="009A526F"/>
    <w:rsid w:val="009A5435"/>
    <w:rsid w:val="009A55B0"/>
    <w:rsid w:val="009A5938"/>
    <w:rsid w:val="009A5988"/>
    <w:rsid w:val="009A5A91"/>
    <w:rsid w:val="009A5DE3"/>
    <w:rsid w:val="009A5F5A"/>
    <w:rsid w:val="009A6377"/>
    <w:rsid w:val="009A6407"/>
    <w:rsid w:val="009A68BD"/>
    <w:rsid w:val="009A6D02"/>
    <w:rsid w:val="009A6F06"/>
    <w:rsid w:val="009A70F9"/>
    <w:rsid w:val="009A73FC"/>
    <w:rsid w:val="009A756C"/>
    <w:rsid w:val="009A79C4"/>
    <w:rsid w:val="009A7B70"/>
    <w:rsid w:val="009A7B9F"/>
    <w:rsid w:val="009A7FAD"/>
    <w:rsid w:val="009B021F"/>
    <w:rsid w:val="009B0277"/>
    <w:rsid w:val="009B0355"/>
    <w:rsid w:val="009B063B"/>
    <w:rsid w:val="009B0652"/>
    <w:rsid w:val="009B0896"/>
    <w:rsid w:val="009B0ABD"/>
    <w:rsid w:val="009B0D32"/>
    <w:rsid w:val="009B0E6E"/>
    <w:rsid w:val="009B0F77"/>
    <w:rsid w:val="009B13A4"/>
    <w:rsid w:val="009B13AA"/>
    <w:rsid w:val="009B148A"/>
    <w:rsid w:val="009B18BD"/>
    <w:rsid w:val="009B194B"/>
    <w:rsid w:val="009B19F1"/>
    <w:rsid w:val="009B1A60"/>
    <w:rsid w:val="009B1CB6"/>
    <w:rsid w:val="009B22DA"/>
    <w:rsid w:val="009B240A"/>
    <w:rsid w:val="009B2607"/>
    <w:rsid w:val="009B26B3"/>
    <w:rsid w:val="009B29DC"/>
    <w:rsid w:val="009B2A83"/>
    <w:rsid w:val="009B2B56"/>
    <w:rsid w:val="009B334D"/>
    <w:rsid w:val="009B3929"/>
    <w:rsid w:val="009B3C87"/>
    <w:rsid w:val="009B3FA5"/>
    <w:rsid w:val="009B4082"/>
    <w:rsid w:val="009B4496"/>
    <w:rsid w:val="009B48BE"/>
    <w:rsid w:val="009B4E83"/>
    <w:rsid w:val="009B4EC4"/>
    <w:rsid w:val="009B51FF"/>
    <w:rsid w:val="009B5430"/>
    <w:rsid w:val="009B5BB5"/>
    <w:rsid w:val="009B5DA9"/>
    <w:rsid w:val="009B6093"/>
    <w:rsid w:val="009B6125"/>
    <w:rsid w:val="009B61C6"/>
    <w:rsid w:val="009B62FE"/>
    <w:rsid w:val="009B673B"/>
    <w:rsid w:val="009B6749"/>
    <w:rsid w:val="009B67F3"/>
    <w:rsid w:val="009B6888"/>
    <w:rsid w:val="009B6A30"/>
    <w:rsid w:val="009B6BBF"/>
    <w:rsid w:val="009B6E88"/>
    <w:rsid w:val="009B75F3"/>
    <w:rsid w:val="009B7666"/>
    <w:rsid w:val="009B7788"/>
    <w:rsid w:val="009B7794"/>
    <w:rsid w:val="009B7997"/>
    <w:rsid w:val="009B7AF7"/>
    <w:rsid w:val="009B7BFC"/>
    <w:rsid w:val="009B7DCD"/>
    <w:rsid w:val="009B7EF5"/>
    <w:rsid w:val="009C021C"/>
    <w:rsid w:val="009C0670"/>
    <w:rsid w:val="009C0932"/>
    <w:rsid w:val="009C0AE7"/>
    <w:rsid w:val="009C0B17"/>
    <w:rsid w:val="009C0E3E"/>
    <w:rsid w:val="009C10B1"/>
    <w:rsid w:val="009C1395"/>
    <w:rsid w:val="009C14F2"/>
    <w:rsid w:val="009C1E38"/>
    <w:rsid w:val="009C22B5"/>
    <w:rsid w:val="009C22EB"/>
    <w:rsid w:val="009C230E"/>
    <w:rsid w:val="009C2321"/>
    <w:rsid w:val="009C2333"/>
    <w:rsid w:val="009C2376"/>
    <w:rsid w:val="009C2510"/>
    <w:rsid w:val="009C2A7B"/>
    <w:rsid w:val="009C2D5B"/>
    <w:rsid w:val="009C3261"/>
    <w:rsid w:val="009C36CD"/>
    <w:rsid w:val="009C36DD"/>
    <w:rsid w:val="009C36EB"/>
    <w:rsid w:val="009C38C9"/>
    <w:rsid w:val="009C44DE"/>
    <w:rsid w:val="009C4B1C"/>
    <w:rsid w:val="009C4CBC"/>
    <w:rsid w:val="009C4CCD"/>
    <w:rsid w:val="009C4D1C"/>
    <w:rsid w:val="009C4DB2"/>
    <w:rsid w:val="009C4DF9"/>
    <w:rsid w:val="009C4F92"/>
    <w:rsid w:val="009C5197"/>
    <w:rsid w:val="009C53D7"/>
    <w:rsid w:val="009C551F"/>
    <w:rsid w:val="009C56C5"/>
    <w:rsid w:val="009C58E7"/>
    <w:rsid w:val="009C5928"/>
    <w:rsid w:val="009C5B80"/>
    <w:rsid w:val="009C61D2"/>
    <w:rsid w:val="009C6A38"/>
    <w:rsid w:val="009C6C06"/>
    <w:rsid w:val="009C6EA0"/>
    <w:rsid w:val="009C727C"/>
    <w:rsid w:val="009C73AA"/>
    <w:rsid w:val="009C7655"/>
    <w:rsid w:val="009C7689"/>
    <w:rsid w:val="009C780E"/>
    <w:rsid w:val="009C78B6"/>
    <w:rsid w:val="009CA436"/>
    <w:rsid w:val="009D00F9"/>
    <w:rsid w:val="009D0401"/>
    <w:rsid w:val="009D0AD4"/>
    <w:rsid w:val="009D1602"/>
    <w:rsid w:val="009D19C0"/>
    <w:rsid w:val="009D1DB0"/>
    <w:rsid w:val="009D1FB7"/>
    <w:rsid w:val="009D23EC"/>
    <w:rsid w:val="009D240E"/>
    <w:rsid w:val="009D24A3"/>
    <w:rsid w:val="009D2771"/>
    <w:rsid w:val="009D295D"/>
    <w:rsid w:val="009D2B63"/>
    <w:rsid w:val="009D2BD8"/>
    <w:rsid w:val="009D2BF5"/>
    <w:rsid w:val="009D2CE0"/>
    <w:rsid w:val="009D2F59"/>
    <w:rsid w:val="009D2FEE"/>
    <w:rsid w:val="009D3195"/>
    <w:rsid w:val="009D324A"/>
    <w:rsid w:val="009D33F1"/>
    <w:rsid w:val="009D3482"/>
    <w:rsid w:val="009D374D"/>
    <w:rsid w:val="009D3928"/>
    <w:rsid w:val="009D3AB8"/>
    <w:rsid w:val="009D3DF1"/>
    <w:rsid w:val="009D4130"/>
    <w:rsid w:val="009D41EE"/>
    <w:rsid w:val="009D4246"/>
    <w:rsid w:val="009D4380"/>
    <w:rsid w:val="009D45F6"/>
    <w:rsid w:val="009D4CD0"/>
    <w:rsid w:val="009D4E9C"/>
    <w:rsid w:val="009D5333"/>
    <w:rsid w:val="009D5365"/>
    <w:rsid w:val="009D549E"/>
    <w:rsid w:val="009D5AAD"/>
    <w:rsid w:val="009D60CA"/>
    <w:rsid w:val="009D6CCC"/>
    <w:rsid w:val="009D6DD6"/>
    <w:rsid w:val="009D6EEF"/>
    <w:rsid w:val="009D6F06"/>
    <w:rsid w:val="009D6FDD"/>
    <w:rsid w:val="009D7202"/>
    <w:rsid w:val="009D7B60"/>
    <w:rsid w:val="009D7B92"/>
    <w:rsid w:val="009E1030"/>
    <w:rsid w:val="009E1150"/>
    <w:rsid w:val="009E1282"/>
    <w:rsid w:val="009E13C4"/>
    <w:rsid w:val="009E1465"/>
    <w:rsid w:val="009E1543"/>
    <w:rsid w:val="009E16D2"/>
    <w:rsid w:val="009E1B52"/>
    <w:rsid w:val="009E1FD5"/>
    <w:rsid w:val="009E21F3"/>
    <w:rsid w:val="009E2271"/>
    <w:rsid w:val="009E240D"/>
    <w:rsid w:val="009E27B4"/>
    <w:rsid w:val="009E2985"/>
    <w:rsid w:val="009E29E6"/>
    <w:rsid w:val="009E2B73"/>
    <w:rsid w:val="009E2B92"/>
    <w:rsid w:val="009E301D"/>
    <w:rsid w:val="009E3382"/>
    <w:rsid w:val="009E346C"/>
    <w:rsid w:val="009E407D"/>
    <w:rsid w:val="009E40AA"/>
    <w:rsid w:val="009E412D"/>
    <w:rsid w:val="009E4CBB"/>
    <w:rsid w:val="009E4D30"/>
    <w:rsid w:val="009E4DCE"/>
    <w:rsid w:val="009E4EC3"/>
    <w:rsid w:val="009E56DA"/>
    <w:rsid w:val="009E65F0"/>
    <w:rsid w:val="009E698F"/>
    <w:rsid w:val="009E6E47"/>
    <w:rsid w:val="009E6F03"/>
    <w:rsid w:val="009E6F1F"/>
    <w:rsid w:val="009E6FB3"/>
    <w:rsid w:val="009E729F"/>
    <w:rsid w:val="009E74B4"/>
    <w:rsid w:val="009E76CF"/>
    <w:rsid w:val="009E7A3F"/>
    <w:rsid w:val="009E7B30"/>
    <w:rsid w:val="009E7EE4"/>
    <w:rsid w:val="009F0406"/>
    <w:rsid w:val="009F0A55"/>
    <w:rsid w:val="009F0BB1"/>
    <w:rsid w:val="009F0D6D"/>
    <w:rsid w:val="009F0E8C"/>
    <w:rsid w:val="009F13CA"/>
    <w:rsid w:val="009F13E3"/>
    <w:rsid w:val="009F15A9"/>
    <w:rsid w:val="009F1786"/>
    <w:rsid w:val="009F1D3A"/>
    <w:rsid w:val="009F1F4D"/>
    <w:rsid w:val="009F2767"/>
    <w:rsid w:val="009F2C62"/>
    <w:rsid w:val="009F2E73"/>
    <w:rsid w:val="009F3650"/>
    <w:rsid w:val="009F372D"/>
    <w:rsid w:val="009F37AC"/>
    <w:rsid w:val="009F3A7E"/>
    <w:rsid w:val="009F3EDE"/>
    <w:rsid w:val="009F40CB"/>
    <w:rsid w:val="009F41B1"/>
    <w:rsid w:val="009F4A92"/>
    <w:rsid w:val="009F569B"/>
    <w:rsid w:val="009F5AB9"/>
    <w:rsid w:val="009F5ADE"/>
    <w:rsid w:val="009F5E9D"/>
    <w:rsid w:val="009F603E"/>
    <w:rsid w:val="009F60A8"/>
    <w:rsid w:val="009F6525"/>
    <w:rsid w:val="009F67C0"/>
    <w:rsid w:val="009F6B36"/>
    <w:rsid w:val="009F6C1A"/>
    <w:rsid w:val="009F6DA4"/>
    <w:rsid w:val="009F746C"/>
    <w:rsid w:val="009F7AB8"/>
    <w:rsid w:val="009F7CB7"/>
    <w:rsid w:val="009F7DD3"/>
    <w:rsid w:val="00A002EC"/>
    <w:rsid w:val="00A007BF"/>
    <w:rsid w:val="00A00A66"/>
    <w:rsid w:val="00A00D63"/>
    <w:rsid w:val="00A00F49"/>
    <w:rsid w:val="00A0117A"/>
    <w:rsid w:val="00A01814"/>
    <w:rsid w:val="00A01C54"/>
    <w:rsid w:val="00A01DA8"/>
    <w:rsid w:val="00A01E2E"/>
    <w:rsid w:val="00A01F7E"/>
    <w:rsid w:val="00A021B1"/>
    <w:rsid w:val="00A022A6"/>
    <w:rsid w:val="00A023B8"/>
    <w:rsid w:val="00A02797"/>
    <w:rsid w:val="00A027AE"/>
    <w:rsid w:val="00A02908"/>
    <w:rsid w:val="00A02A0A"/>
    <w:rsid w:val="00A03044"/>
    <w:rsid w:val="00A03369"/>
    <w:rsid w:val="00A03815"/>
    <w:rsid w:val="00A03970"/>
    <w:rsid w:val="00A03B32"/>
    <w:rsid w:val="00A03C1D"/>
    <w:rsid w:val="00A04055"/>
    <w:rsid w:val="00A04A52"/>
    <w:rsid w:val="00A04CE7"/>
    <w:rsid w:val="00A04E3C"/>
    <w:rsid w:val="00A05370"/>
    <w:rsid w:val="00A05A2D"/>
    <w:rsid w:val="00A05A6C"/>
    <w:rsid w:val="00A05B08"/>
    <w:rsid w:val="00A05CF7"/>
    <w:rsid w:val="00A060DB"/>
    <w:rsid w:val="00A06301"/>
    <w:rsid w:val="00A064AA"/>
    <w:rsid w:val="00A064EE"/>
    <w:rsid w:val="00A067A2"/>
    <w:rsid w:val="00A06831"/>
    <w:rsid w:val="00A06AF6"/>
    <w:rsid w:val="00A07141"/>
    <w:rsid w:val="00A07587"/>
    <w:rsid w:val="00A075ED"/>
    <w:rsid w:val="00A07CC5"/>
    <w:rsid w:val="00A07D7E"/>
    <w:rsid w:val="00A10101"/>
    <w:rsid w:val="00A105B5"/>
    <w:rsid w:val="00A1091A"/>
    <w:rsid w:val="00A11408"/>
    <w:rsid w:val="00A1149B"/>
    <w:rsid w:val="00A11837"/>
    <w:rsid w:val="00A1196A"/>
    <w:rsid w:val="00A11A08"/>
    <w:rsid w:val="00A11B6C"/>
    <w:rsid w:val="00A1205C"/>
    <w:rsid w:val="00A12783"/>
    <w:rsid w:val="00A12B31"/>
    <w:rsid w:val="00A12C51"/>
    <w:rsid w:val="00A12CE8"/>
    <w:rsid w:val="00A13029"/>
    <w:rsid w:val="00A1341F"/>
    <w:rsid w:val="00A136A2"/>
    <w:rsid w:val="00A13940"/>
    <w:rsid w:val="00A13D99"/>
    <w:rsid w:val="00A13F49"/>
    <w:rsid w:val="00A141FB"/>
    <w:rsid w:val="00A146AC"/>
    <w:rsid w:val="00A14880"/>
    <w:rsid w:val="00A14A38"/>
    <w:rsid w:val="00A14A4D"/>
    <w:rsid w:val="00A14ADE"/>
    <w:rsid w:val="00A14D05"/>
    <w:rsid w:val="00A14EB8"/>
    <w:rsid w:val="00A150CA"/>
    <w:rsid w:val="00A151B3"/>
    <w:rsid w:val="00A15294"/>
    <w:rsid w:val="00A15577"/>
    <w:rsid w:val="00A1568F"/>
    <w:rsid w:val="00A15788"/>
    <w:rsid w:val="00A158DF"/>
    <w:rsid w:val="00A15A90"/>
    <w:rsid w:val="00A15AA1"/>
    <w:rsid w:val="00A15AA8"/>
    <w:rsid w:val="00A15B21"/>
    <w:rsid w:val="00A15B55"/>
    <w:rsid w:val="00A15C97"/>
    <w:rsid w:val="00A15E21"/>
    <w:rsid w:val="00A165FB"/>
    <w:rsid w:val="00A16632"/>
    <w:rsid w:val="00A16702"/>
    <w:rsid w:val="00A168EC"/>
    <w:rsid w:val="00A16998"/>
    <w:rsid w:val="00A16B3F"/>
    <w:rsid w:val="00A16BA7"/>
    <w:rsid w:val="00A17607"/>
    <w:rsid w:val="00A178C8"/>
    <w:rsid w:val="00A178DA"/>
    <w:rsid w:val="00A1793D"/>
    <w:rsid w:val="00A17B97"/>
    <w:rsid w:val="00A17C86"/>
    <w:rsid w:val="00A17C92"/>
    <w:rsid w:val="00A17D9C"/>
    <w:rsid w:val="00A20042"/>
    <w:rsid w:val="00A203FD"/>
    <w:rsid w:val="00A206E2"/>
    <w:rsid w:val="00A2098E"/>
    <w:rsid w:val="00A20A30"/>
    <w:rsid w:val="00A20F7C"/>
    <w:rsid w:val="00A2157E"/>
    <w:rsid w:val="00A218D3"/>
    <w:rsid w:val="00A21978"/>
    <w:rsid w:val="00A21B16"/>
    <w:rsid w:val="00A21BA8"/>
    <w:rsid w:val="00A2233C"/>
    <w:rsid w:val="00A22385"/>
    <w:rsid w:val="00A2248D"/>
    <w:rsid w:val="00A2278D"/>
    <w:rsid w:val="00A22C08"/>
    <w:rsid w:val="00A22E72"/>
    <w:rsid w:val="00A22F25"/>
    <w:rsid w:val="00A231AC"/>
    <w:rsid w:val="00A23270"/>
    <w:rsid w:val="00A23465"/>
    <w:rsid w:val="00A23A24"/>
    <w:rsid w:val="00A23A3C"/>
    <w:rsid w:val="00A23BAC"/>
    <w:rsid w:val="00A23BC4"/>
    <w:rsid w:val="00A23C6C"/>
    <w:rsid w:val="00A23E89"/>
    <w:rsid w:val="00A23EBA"/>
    <w:rsid w:val="00A24180"/>
    <w:rsid w:val="00A24466"/>
    <w:rsid w:val="00A2469C"/>
    <w:rsid w:val="00A248C6"/>
    <w:rsid w:val="00A24965"/>
    <w:rsid w:val="00A249E2"/>
    <w:rsid w:val="00A24B7F"/>
    <w:rsid w:val="00A254F7"/>
    <w:rsid w:val="00A25625"/>
    <w:rsid w:val="00A260F1"/>
    <w:rsid w:val="00A26791"/>
    <w:rsid w:val="00A2683B"/>
    <w:rsid w:val="00A26BE4"/>
    <w:rsid w:val="00A26C43"/>
    <w:rsid w:val="00A26F37"/>
    <w:rsid w:val="00A271A6"/>
    <w:rsid w:val="00A27351"/>
    <w:rsid w:val="00A27357"/>
    <w:rsid w:val="00A273E5"/>
    <w:rsid w:val="00A274EC"/>
    <w:rsid w:val="00A2779E"/>
    <w:rsid w:val="00A277C6"/>
    <w:rsid w:val="00A27A1C"/>
    <w:rsid w:val="00A27C43"/>
    <w:rsid w:val="00A27CA7"/>
    <w:rsid w:val="00A27FA1"/>
    <w:rsid w:val="00A30278"/>
    <w:rsid w:val="00A30299"/>
    <w:rsid w:val="00A3053A"/>
    <w:rsid w:val="00A305D8"/>
    <w:rsid w:val="00A30988"/>
    <w:rsid w:val="00A30D47"/>
    <w:rsid w:val="00A310A8"/>
    <w:rsid w:val="00A318DC"/>
    <w:rsid w:val="00A32265"/>
    <w:rsid w:val="00A32371"/>
    <w:rsid w:val="00A3259B"/>
    <w:rsid w:val="00A32623"/>
    <w:rsid w:val="00A32B07"/>
    <w:rsid w:val="00A32EB5"/>
    <w:rsid w:val="00A331FB"/>
    <w:rsid w:val="00A334C6"/>
    <w:rsid w:val="00A33A2D"/>
    <w:rsid w:val="00A33DA5"/>
    <w:rsid w:val="00A33DBB"/>
    <w:rsid w:val="00A33EB6"/>
    <w:rsid w:val="00A34062"/>
    <w:rsid w:val="00A34171"/>
    <w:rsid w:val="00A34293"/>
    <w:rsid w:val="00A34E56"/>
    <w:rsid w:val="00A3521F"/>
    <w:rsid w:val="00A35221"/>
    <w:rsid w:val="00A35956"/>
    <w:rsid w:val="00A35E8F"/>
    <w:rsid w:val="00A360C7"/>
    <w:rsid w:val="00A36854"/>
    <w:rsid w:val="00A3690E"/>
    <w:rsid w:val="00A373AF"/>
    <w:rsid w:val="00A373BD"/>
    <w:rsid w:val="00A3766D"/>
    <w:rsid w:val="00A37B2B"/>
    <w:rsid w:val="00A37D93"/>
    <w:rsid w:val="00A37E14"/>
    <w:rsid w:val="00A3D02A"/>
    <w:rsid w:val="00A4021F"/>
    <w:rsid w:val="00A406A5"/>
    <w:rsid w:val="00A4090D"/>
    <w:rsid w:val="00A40B24"/>
    <w:rsid w:val="00A40C9A"/>
    <w:rsid w:val="00A40D46"/>
    <w:rsid w:val="00A413BD"/>
    <w:rsid w:val="00A4161B"/>
    <w:rsid w:val="00A41C2F"/>
    <w:rsid w:val="00A41E03"/>
    <w:rsid w:val="00A41E2A"/>
    <w:rsid w:val="00A41F40"/>
    <w:rsid w:val="00A424C4"/>
    <w:rsid w:val="00A428A1"/>
    <w:rsid w:val="00A42A9A"/>
    <w:rsid w:val="00A42BA6"/>
    <w:rsid w:val="00A42EF0"/>
    <w:rsid w:val="00A42EF5"/>
    <w:rsid w:val="00A42FB2"/>
    <w:rsid w:val="00A4300D"/>
    <w:rsid w:val="00A43071"/>
    <w:rsid w:val="00A433C1"/>
    <w:rsid w:val="00A43958"/>
    <w:rsid w:val="00A439BE"/>
    <w:rsid w:val="00A43A19"/>
    <w:rsid w:val="00A43A7E"/>
    <w:rsid w:val="00A43A98"/>
    <w:rsid w:val="00A43ACA"/>
    <w:rsid w:val="00A43E26"/>
    <w:rsid w:val="00A43E80"/>
    <w:rsid w:val="00A44026"/>
    <w:rsid w:val="00A451F8"/>
    <w:rsid w:val="00A45336"/>
    <w:rsid w:val="00A46135"/>
    <w:rsid w:val="00A46577"/>
    <w:rsid w:val="00A467F8"/>
    <w:rsid w:val="00A4695A"/>
    <w:rsid w:val="00A46CDA"/>
    <w:rsid w:val="00A46D71"/>
    <w:rsid w:val="00A4731B"/>
    <w:rsid w:val="00A47479"/>
    <w:rsid w:val="00A47618"/>
    <w:rsid w:val="00A47E17"/>
    <w:rsid w:val="00A48418"/>
    <w:rsid w:val="00A500A7"/>
    <w:rsid w:val="00A505C9"/>
    <w:rsid w:val="00A506BC"/>
    <w:rsid w:val="00A50D81"/>
    <w:rsid w:val="00A50E2C"/>
    <w:rsid w:val="00A50E72"/>
    <w:rsid w:val="00A50EC4"/>
    <w:rsid w:val="00A50F03"/>
    <w:rsid w:val="00A50F62"/>
    <w:rsid w:val="00A50FE0"/>
    <w:rsid w:val="00A5169D"/>
    <w:rsid w:val="00A51F35"/>
    <w:rsid w:val="00A52038"/>
    <w:rsid w:val="00A521D2"/>
    <w:rsid w:val="00A52524"/>
    <w:rsid w:val="00A5267F"/>
    <w:rsid w:val="00A52D02"/>
    <w:rsid w:val="00A52D1D"/>
    <w:rsid w:val="00A52F46"/>
    <w:rsid w:val="00A5313A"/>
    <w:rsid w:val="00A53343"/>
    <w:rsid w:val="00A53446"/>
    <w:rsid w:val="00A5372E"/>
    <w:rsid w:val="00A53909"/>
    <w:rsid w:val="00A53B8A"/>
    <w:rsid w:val="00A54646"/>
    <w:rsid w:val="00A54678"/>
    <w:rsid w:val="00A547D2"/>
    <w:rsid w:val="00A54A6D"/>
    <w:rsid w:val="00A54C24"/>
    <w:rsid w:val="00A54E70"/>
    <w:rsid w:val="00A552C5"/>
    <w:rsid w:val="00A55823"/>
    <w:rsid w:val="00A5599E"/>
    <w:rsid w:val="00A55A41"/>
    <w:rsid w:val="00A55BD9"/>
    <w:rsid w:val="00A55E2D"/>
    <w:rsid w:val="00A56271"/>
    <w:rsid w:val="00A569F1"/>
    <w:rsid w:val="00A5709D"/>
    <w:rsid w:val="00A571F3"/>
    <w:rsid w:val="00A57250"/>
    <w:rsid w:val="00A57414"/>
    <w:rsid w:val="00A57488"/>
    <w:rsid w:val="00A5748C"/>
    <w:rsid w:val="00A57705"/>
    <w:rsid w:val="00A5783D"/>
    <w:rsid w:val="00A57AAE"/>
    <w:rsid w:val="00A60054"/>
    <w:rsid w:val="00A60626"/>
    <w:rsid w:val="00A607BB"/>
    <w:rsid w:val="00A60C5B"/>
    <w:rsid w:val="00A60C7D"/>
    <w:rsid w:val="00A60E67"/>
    <w:rsid w:val="00A60E8C"/>
    <w:rsid w:val="00A60F6D"/>
    <w:rsid w:val="00A61499"/>
    <w:rsid w:val="00A614FF"/>
    <w:rsid w:val="00A61888"/>
    <w:rsid w:val="00A6193A"/>
    <w:rsid w:val="00A61CA8"/>
    <w:rsid w:val="00A61D76"/>
    <w:rsid w:val="00A61DD4"/>
    <w:rsid w:val="00A6208E"/>
    <w:rsid w:val="00A623C8"/>
    <w:rsid w:val="00A6242C"/>
    <w:rsid w:val="00A62835"/>
    <w:rsid w:val="00A62E30"/>
    <w:rsid w:val="00A62E8E"/>
    <w:rsid w:val="00A62F1E"/>
    <w:rsid w:val="00A630DD"/>
    <w:rsid w:val="00A63313"/>
    <w:rsid w:val="00A63869"/>
    <w:rsid w:val="00A64204"/>
    <w:rsid w:val="00A64614"/>
    <w:rsid w:val="00A6488E"/>
    <w:rsid w:val="00A655FD"/>
    <w:rsid w:val="00A6568E"/>
    <w:rsid w:val="00A65874"/>
    <w:rsid w:val="00A65AB7"/>
    <w:rsid w:val="00A65CEF"/>
    <w:rsid w:val="00A65E88"/>
    <w:rsid w:val="00A663D5"/>
    <w:rsid w:val="00A664A7"/>
    <w:rsid w:val="00A667A7"/>
    <w:rsid w:val="00A66875"/>
    <w:rsid w:val="00A66CBC"/>
    <w:rsid w:val="00A66D8C"/>
    <w:rsid w:val="00A66DFE"/>
    <w:rsid w:val="00A675CB"/>
    <w:rsid w:val="00A6778B"/>
    <w:rsid w:val="00A67929"/>
    <w:rsid w:val="00A67DAA"/>
    <w:rsid w:val="00A70097"/>
    <w:rsid w:val="00A70785"/>
    <w:rsid w:val="00A70895"/>
    <w:rsid w:val="00A70D50"/>
    <w:rsid w:val="00A7144C"/>
    <w:rsid w:val="00A7190A"/>
    <w:rsid w:val="00A71C7B"/>
    <w:rsid w:val="00A71D8E"/>
    <w:rsid w:val="00A71EC1"/>
    <w:rsid w:val="00A71EDF"/>
    <w:rsid w:val="00A71FBB"/>
    <w:rsid w:val="00A7277A"/>
    <w:rsid w:val="00A72812"/>
    <w:rsid w:val="00A7292E"/>
    <w:rsid w:val="00A72A27"/>
    <w:rsid w:val="00A73269"/>
    <w:rsid w:val="00A732E4"/>
    <w:rsid w:val="00A734A7"/>
    <w:rsid w:val="00A73692"/>
    <w:rsid w:val="00A7373F"/>
    <w:rsid w:val="00A73870"/>
    <w:rsid w:val="00A743A5"/>
    <w:rsid w:val="00A74532"/>
    <w:rsid w:val="00A74682"/>
    <w:rsid w:val="00A74698"/>
    <w:rsid w:val="00A74AD9"/>
    <w:rsid w:val="00A74EAC"/>
    <w:rsid w:val="00A75077"/>
    <w:rsid w:val="00A751EE"/>
    <w:rsid w:val="00A75267"/>
    <w:rsid w:val="00A753C8"/>
    <w:rsid w:val="00A7557B"/>
    <w:rsid w:val="00A75589"/>
    <w:rsid w:val="00A7567D"/>
    <w:rsid w:val="00A75B5A"/>
    <w:rsid w:val="00A75DB0"/>
    <w:rsid w:val="00A75ED7"/>
    <w:rsid w:val="00A7645D"/>
    <w:rsid w:val="00A766FF"/>
    <w:rsid w:val="00A767CB"/>
    <w:rsid w:val="00A768A6"/>
    <w:rsid w:val="00A76AA9"/>
    <w:rsid w:val="00A76B16"/>
    <w:rsid w:val="00A76DF6"/>
    <w:rsid w:val="00A7709E"/>
    <w:rsid w:val="00A772A2"/>
    <w:rsid w:val="00A77496"/>
    <w:rsid w:val="00A77920"/>
    <w:rsid w:val="00A77A0F"/>
    <w:rsid w:val="00A77ADF"/>
    <w:rsid w:val="00A77B27"/>
    <w:rsid w:val="00A77B96"/>
    <w:rsid w:val="00A77CA9"/>
    <w:rsid w:val="00A77E3C"/>
    <w:rsid w:val="00A800E3"/>
    <w:rsid w:val="00A806B7"/>
    <w:rsid w:val="00A8077B"/>
    <w:rsid w:val="00A807FC"/>
    <w:rsid w:val="00A80855"/>
    <w:rsid w:val="00A80910"/>
    <w:rsid w:val="00A80AC2"/>
    <w:rsid w:val="00A810CF"/>
    <w:rsid w:val="00A811C6"/>
    <w:rsid w:val="00A814BC"/>
    <w:rsid w:val="00A81597"/>
    <w:rsid w:val="00A815CA"/>
    <w:rsid w:val="00A8188D"/>
    <w:rsid w:val="00A81A74"/>
    <w:rsid w:val="00A8207C"/>
    <w:rsid w:val="00A8239D"/>
    <w:rsid w:val="00A82D86"/>
    <w:rsid w:val="00A83085"/>
    <w:rsid w:val="00A8349D"/>
    <w:rsid w:val="00A838A5"/>
    <w:rsid w:val="00A838D5"/>
    <w:rsid w:val="00A839C4"/>
    <w:rsid w:val="00A83AA5"/>
    <w:rsid w:val="00A83B43"/>
    <w:rsid w:val="00A83C1E"/>
    <w:rsid w:val="00A83D33"/>
    <w:rsid w:val="00A8401F"/>
    <w:rsid w:val="00A840E3"/>
    <w:rsid w:val="00A842F3"/>
    <w:rsid w:val="00A84671"/>
    <w:rsid w:val="00A84CAB"/>
    <w:rsid w:val="00A84D6D"/>
    <w:rsid w:val="00A84E58"/>
    <w:rsid w:val="00A85172"/>
    <w:rsid w:val="00A851D3"/>
    <w:rsid w:val="00A85202"/>
    <w:rsid w:val="00A8536E"/>
    <w:rsid w:val="00A85414"/>
    <w:rsid w:val="00A8547D"/>
    <w:rsid w:val="00A85AF2"/>
    <w:rsid w:val="00A85B30"/>
    <w:rsid w:val="00A85D7F"/>
    <w:rsid w:val="00A86010"/>
    <w:rsid w:val="00A86240"/>
    <w:rsid w:val="00A86448"/>
    <w:rsid w:val="00A866BC"/>
    <w:rsid w:val="00A86A0D"/>
    <w:rsid w:val="00A86FBC"/>
    <w:rsid w:val="00A87043"/>
    <w:rsid w:val="00A87343"/>
    <w:rsid w:val="00A87823"/>
    <w:rsid w:val="00A87C36"/>
    <w:rsid w:val="00A87D22"/>
    <w:rsid w:val="00A87E32"/>
    <w:rsid w:val="00A9053A"/>
    <w:rsid w:val="00A90666"/>
    <w:rsid w:val="00A91207"/>
    <w:rsid w:val="00A9121C"/>
    <w:rsid w:val="00A91646"/>
    <w:rsid w:val="00A91721"/>
    <w:rsid w:val="00A91930"/>
    <w:rsid w:val="00A91C19"/>
    <w:rsid w:val="00A91D3B"/>
    <w:rsid w:val="00A91FAC"/>
    <w:rsid w:val="00A92220"/>
    <w:rsid w:val="00A924DA"/>
    <w:rsid w:val="00A927F7"/>
    <w:rsid w:val="00A92895"/>
    <w:rsid w:val="00A92AAA"/>
    <w:rsid w:val="00A92F79"/>
    <w:rsid w:val="00A930B3"/>
    <w:rsid w:val="00A930B8"/>
    <w:rsid w:val="00A93186"/>
    <w:rsid w:val="00A939BE"/>
    <w:rsid w:val="00A93DF0"/>
    <w:rsid w:val="00A94305"/>
    <w:rsid w:val="00A949C4"/>
    <w:rsid w:val="00A94B03"/>
    <w:rsid w:val="00A94D2C"/>
    <w:rsid w:val="00A95455"/>
    <w:rsid w:val="00A955D1"/>
    <w:rsid w:val="00A95867"/>
    <w:rsid w:val="00A95A90"/>
    <w:rsid w:val="00A96092"/>
    <w:rsid w:val="00A96389"/>
    <w:rsid w:val="00A96531"/>
    <w:rsid w:val="00A96607"/>
    <w:rsid w:val="00A9676C"/>
    <w:rsid w:val="00A96801"/>
    <w:rsid w:val="00A9696C"/>
    <w:rsid w:val="00A969C0"/>
    <w:rsid w:val="00A96DE0"/>
    <w:rsid w:val="00A97213"/>
    <w:rsid w:val="00A97402"/>
    <w:rsid w:val="00A97896"/>
    <w:rsid w:val="00A978E3"/>
    <w:rsid w:val="00A97C2B"/>
    <w:rsid w:val="00A97C5D"/>
    <w:rsid w:val="00A97D23"/>
    <w:rsid w:val="00A97EDA"/>
    <w:rsid w:val="00AA0124"/>
    <w:rsid w:val="00AA039D"/>
    <w:rsid w:val="00AA03BE"/>
    <w:rsid w:val="00AA0769"/>
    <w:rsid w:val="00AA07F1"/>
    <w:rsid w:val="00AA09B7"/>
    <w:rsid w:val="00AA0AE2"/>
    <w:rsid w:val="00AA0D35"/>
    <w:rsid w:val="00AA0EF8"/>
    <w:rsid w:val="00AA11A4"/>
    <w:rsid w:val="00AA1442"/>
    <w:rsid w:val="00AA1C9F"/>
    <w:rsid w:val="00AA1F0E"/>
    <w:rsid w:val="00AA2095"/>
    <w:rsid w:val="00AA24AA"/>
    <w:rsid w:val="00AA26E8"/>
    <w:rsid w:val="00AA27C5"/>
    <w:rsid w:val="00AA2D54"/>
    <w:rsid w:val="00AA2DE4"/>
    <w:rsid w:val="00AA2F33"/>
    <w:rsid w:val="00AA2F66"/>
    <w:rsid w:val="00AA31B0"/>
    <w:rsid w:val="00AA329F"/>
    <w:rsid w:val="00AA37B9"/>
    <w:rsid w:val="00AA3BA9"/>
    <w:rsid w:val="00AA3CF5"/>
    <w:rsid w:val="00AA3E8C"/>
    <w:rsid w:val="00AA41B3"/>
    <w:rsid w:val="00AA4717"/>
    <w:rsid w:val="00AA4944"/>
    <w:rsid w:val="00AA49DB"/>
    <w:rsid w:val="00AA4A6C"/>
    <w:rsid w:val="00AA4B76"/>
    <w:rsid w:val="00AA52E3"/>
    <w:rsid w:val="00AA56A1"/>
    <w:rsid w:val="00AA57C7"/>
    <w:rsid w:val="00AA6085"/>
    <w:rsid w:val="00AA614A"/>
    <w:rsid w:val="00AA6972"/>
    <w:rsid w:val="00AA6B16"/>
    <w:rsid w:val="00AA7289"/>
    <w:rsid w:val="00AA74BB"/>
    <w:rsid w:val="00AA7568"/>
    <w:rsid w:val="00AA78C8"/>
    <w:rsid w:val="00AA7AE4"/>
    <w:rsid w:val="00AB01C0"/>
    <w:rsid w:val="00AB0A7C"/>
    <w:rsid w:val="00AB0ACA"/>
    <w:rsid w:val="00AB0BD5"/>
    <w:rsid w:val="00AB1CF6"/>
    <w:rsid w:val="00AB1D11"/>
    <w:rsid w:val="00AB2050"/>
    <w:rsid w:val="00AB20B8"/>
    <w:rsid w:val="00AB20C7"/>
    <w:rsid w:val="00AB23B4"/>
    <w:rsid w:val="00AB2518"/>
    <w:rsid w:val="00AB252F"/>
    <w:rsid w:val="00AB263D"/>
    <w:rsid w:val="00AB27EC"/>
    <w:rsid w:val="00AB2EA3"/>
    <w:rsid w:val="00AB2EE6"/>
    <w:rsid w:val="00AB2FE2"/>
    <w:rsid w:val="00AB3970"/>
    <w:rsid w:val="00AB4081"/>
    <w:rsid w:val="00AB42E6"/>
    <w:rsid w:val="00AB4715"/>
    <w:rsid w:val="00AB49EB"/>
    <w:rsid w:val="00AB4D01"/>
    <w:rsid w:val="00AB4D63"/>
    <w:rsid w:val="00AB4E91"/>
    <w:rsid w:val="00AB505F"/>
    <w:rsid w:val="00AB5259"/>
    <w:rsid w:val="00AB5ACA"/>
    <w:rsid w:val="00AB5B1F"/>
    <w:rsid w:val="00AB5BF9"/>
    <w:rsid w:val="00AB5C78"/>
    <w:rsid w:val="00AB5D11"/>
    <w:rsid w:val="00AB5F2D"/>
    <w:rsid w:val="00AB60B9"/>
    <w:rsid w:val="00AB613F"/>
    <w:rsid w:val="00AB645B"/>
    <w:rsid w:val="00AB658F"/>
    <w:rsid w:val="00AB66A8"/>
    <w:rsid w:val="00AB6C8F"/>
    <w:rsid w:val="00AB7179"/>
    <w:rsid w:val="00AB79B0"/>
    <w:rsid w:val="00AB7C54"/>
    <w:rsid w:val="00AB7E53"/>
    <w:rsid w:val="00AC0190"/>
    <w:rsid w:val="00AC0272"/>
    <w:rsid w:val="00AC057C"/>
    <w:rsid w:val="00AC05A4"/>
    <w:rsid w:val="00AC1025"/>
    <w:rsid w:val="00AC1505"/>
    <w:rsid w:val="00AC162C"/>
    <w:rsid w:val="00AC17A8"/>
    <w:rsid w:val="00AC1B61"/>
    <w:rsid w:val="00AC28CE"/>
    <w:rsid w:val="00AC2996"/>
    <w:rsid w:val="00AC2B31"/>
    <w:rsid w:val="00AC2E06"/>
    <w:rsid w:val="00AC2E80"/>
    <w:rsid w:val="00AC3112"/>
    <w:rsid w:val="00AC31B9"/>
    <w:rsid w:val="00AC36DF"/>
    <w:rsid w:val="00AC3A0F"/>
    <w:rsid w:val="00AC3A53"/>
    <w:rsid w:val="00AC3F01"/>
    <w:rsid w:val="00AC4934"/>
    <w:rsid w:val="00AC4956"/>
    <w:rsid w:val="00AC49D0"/>
    <w:rsid w:val="00AC49EA"/>
    <w:rsid w:val="00AC4AEA"/>
    <w:rsid w:val="00AC4E33"/>
    <w:rsid w:val="00AC4E36"/>
    <w:rsid w:val="00AC55B4"/>
    <w:rsid w:val="00AC561F"/>
    <w:rsid w:val="00AC56BB"/>
    <w:rsid w:val="00AC56CB"/>
    <w:rsid w:val="00AC5EAA"/>
    <w:rsid w:val="00AC60B1"/>
    <w:rsid w:val="00AC6507"/>
    <w:rsid w:val="00AC691C"/>
    <w:rsid w:val="00AC6998"/>
    <w:rsid w:val="00AC706A"/>
    <w:rsid w:val="00AC714B"/>
    <w:rsid w:val="00AC71CB"/>
    <w:rsid w:val="00AC7316"/>
    <w:rsid w:val="00AC7CC4"/>
    <w:rsid w:val="00AD0324"/>
    <w:rsid w:val="00AD051E"/>
    <w:rsid w:val="00AD0B32"/>
    <w:rsid w:val="00AD0EF3"/>
    <w:rsid w:val="00AD157A"/>
    <w:rsid w:val="00AD19C0"/>
    <w:rsid w:val="00AD1A17"/>
    <w:rsid w:val="00AD1C24"/>
    <w:rsid w:val="00AD1F0C"/>
    <w:rsid w:val="00AD2223"/>
    <w:rsid w:val="00AD24B9"/>
    <w:rsid w:val="00AD2690"/>
    <w:rsid w:val="00AD27BE"/>
    <w:rsid w:val="00AD29D5"/>
    <w:rsid w:val="00AD2E36"/>
    <w:rsid w:val="00AD3101"/>
    <w:rsid w:val="00AD3788"/>
    <w:rsid w:val="00AD37E2"/>
    <w:rsid w:val="00AD38BD"/>
    <w:rsid w:val="00AD3CC8"/>
    <w:rsid w:val="00AD4521"/>
    <w:rsid w:val="00AD4A01"/>
    <w:rsid w:val="00AD4D0F"/>
    <w:rsid w:val="00AD4E7E"/>
    <w:rsid w:val="00AD4FA8"/>
    <w:rsid w:val="00AD4FDA"/>
    <w:rsid w:val="00AD513C"/>
    <w:rsid w:val="00AD51A1"/>
    <w:rsid w:val="00AD54B9"/>
    <w:rsid w:val="00AD554B"/>
    <w:rsid w:val="00AD55DD"/>
    <w:rsid w:val="00AD566B"/>
    <w:rsid w:val="00AD5D5A"/>
    <w:rsid w:val="00AD5DAA"/>
    <w:rsid w:val="00AD60A9"/>
    <w:rsid w:val="00AD630A"/>
    <w:rsid w:val="00AD6907"/>
    <w:rsid w:val="00AD6BE7"/>
    <w:rsid w:val="00AD6DCF"/>
    <w:rsid w:val="00AD710E"/>
    <w:rsid w:val="00AD726B"/>
    <w:rsid w:val="00AD72E1"/>
    <w:rsid w:val="00AD75DA"/>
    <w:rsid w:val="00AE0786"/>
    <w:rsid w:val="00AE0D8B"/>
    <w:rsid w:val="00AE1191"/>
    <w:rsid w:val="00AE192C"/>
    <w:rsid w:val="00AE1CAA"/>
    <w:rsid w:val="00AE1D9D"/>
    <w:rsid w:val="00AE1E94"/>
    <w:rsid w:val="00AE1FCF"/>
    <w:rsid w:val="00AE20FD"/>
    <w:rsid w:val="00AE21F6"/>
    <w:rsid w:val="00AE28CF"/>
    <w:rsid w:val="00AE362F"/>
    <w:rsid w:val="00AE3963"/>
    <w:rsid w:val="00AE3A5E"/>
    <w:rsid w:val="00AE3ACD"/>
    <w:rsid w:val="00AE3E27"/>
    <w:rsid w:val="00AE3E4E"/>
    <w:rsid w:val="00AE4039"/>
    <w:rsid w:val="00AE41E3"/>
    <w:rsid w:val="00AE4271"/>
    <w:rsid w:val="00AE4321"/>
    <w:rsid w:val="00AE44B3"/>
    <w:rsid w:val="00AE4909"/>
    <w:rsid w:val="00AE49F8"/>
    <w:rsid w:val="00AE4A49"/>
    <w:rsid w:val="00AE4B41"/>
    <w:rsid w:val="00AE4CBC"/>
    <w:rsid w:val="00AE5019"/>
    <w:rsid w:val="00AE50E5"/>
    <w:rsid w:val="00AE518A"/>
    <w:rsid w:val="00AE578A"/>
    <w:rsid w:val="00AE648A"/>
    <w:rsid w:val="00AE6513"/>
    <w:rsid w:val="00AE68C1"/>
    <w:rsid w:val="00AE6A0D"/>
    <w:rsid w:val="00AE6AC1"/>
    <w:rsid w:val="00AE6CA5"/>
    <w:rsid w:val="00AE6CD7"/>
    <w:rsid w:val="00AE7199"/>
    <w:rsid w:val="00AE7212"/>
    <w:rsid w:val="00AE72FD"/>
    <w:rsid w:val="00AE74E4"/>
    <w:rsid w:val="00AE7766"/>
    <w:rsid w:val="00AE7A19"/>
    <w:rsid w:val="00AF0201"/>
    <w:rsid w:val="00AF05B8"/>
    <w:rsid w:val="00AF0754"/>
    <w:rsid w:val="00AF09DC"/>
    <w:rsid w:val="00AF0A0F"/>
    <w:rsid w:val="00AF0C06"/>
    <w:rsid w:val="00AF0C59"/>
    <w:rsid w:val="00AF0D4E"/>
    <w:rsid w:val="00AF0EC8"/>
    <w:rsid w:val="00AF0FB6"/>
    <w:rsid w:val="00AF254C"/>
    <w:rsid w:val="00AF2650"/>
    <w:rsid w:val="00AF2789"/>
    <w:rsid w:val="00AF27F3"/>
    <w:rsid w:val="00AF2A11"/>
    <w:rsid w:val="00AF32FA"/>
    <w:rsid w:val="00AF3796"/>
    <w:rsid w:val="00AF3827"/>
    <w:rsid w:val="00AF3FE9"/>
    <w:rsid w:val="00AF40DD"/>
    <w:rsid w:val="00AF43BA"/>
    <w:rsid w:val="00AF49C3"/>
    <w:rsid w:val="00AF4E89"/>
    <w:rsid w:val="00AF4F2F"/>
    <w:rsid w:val="00AF51C1"/>
    <w:rsid w:val="00AF59AB"/>
    <w:rsid w:val="00AF5C01"/>
    <w:rsid w:val="00AF5C6A"/>
    <w:rsid w:val="00AF5EC7"/>
    <w:rsid w:val="00AF6230"/>
    <w:rsid w:val="00AF62C5"/>
    <w:rsid w:val="00AF673A"/>
    <w:rsid w:val="00AF6C41"/>
    <w:rsid w:val="00AF7286"/>
    <w:rsid w:val="00AF73F4"/>
    <w:rsid w:val="00AF74E3"/>
    <w:rsid w:val="00AF7670"/>
    <w:rsid w:val="00AF76EC"/>
    <w:rsid w:val="00AF7924"/>
    <w:rsid w:val="00AF798F"/>
    <w:rsid w:val="00B00021"/>
    <w:rsid w:val="00B004E9"/>
    <w:rsid w:val="00B005D7"/>
    <w:rsid w:val="00B009EE"/>
    <w:rsid w:val="00B00A8B"/>
    <w:rsid w:val="00B00DAF"/>
    <w:rsid w:val="00B01050"/>
    <w:rsid w:val="00B0156E"/>
    <w:rsid w:val="00B017AC"/>
    <w:rsid w:val="00B01EBF"/>
    <w:rsid w:val="00B01F76"/>
    <w:rsid w:val="00B024FD"/>
    <w:rsid w:val="00B02504"/>
    <w:rsid w:val="00B02605"/>
    <w:rsid w:val="00B02B9B"/>
    <w:rsid w:val="00B030BB"/>
    <w:rsid w:val="00B032B2"/>
    <w:rsid w:val="00B037A9"/>
    <w:rsid w:val="00B03B52"/>
    <w:rsid w:val="00B03BAC"/>
    <w:rsid w:val="00B03F25"/>
    <w:rsid w:val="00B04421"/>
    <w:rsid w:val="00B04667"/>
    <w:rsid w:val="00B04A4A"/>
    <w:rsid w:val="00B04E64"/>
    <w:rsid w:val="00B0503D"/>
    <w:rsid w:val="00B05487"/>
    <w:rsid w:val="00B05D24"/>
    <w:rsid w:val="00B061C0"/>
    <w:rsid w:val="00B061D3"/>
    <w:rsid w:val="00B06451"/>
    <w:rsid w:val="00B067DB"/>
    <w:rsid w:val="00B067E2"/>
    <w:rsid w:val="00B0687E"/>
    <w:rsid w:val="00B0690A"/>
    <w:rsid w:val="00B06D08"/>
    <w:rsid w:val="00B07222"/>
    <w:rsid w:val="00B073A3"/>
    <w:rsid w:val="00B07500"/>
    <w:rsid w:val="00B077FB"/>
    <w:rsid w:val="00B07B6B"/>
    <w:rsid w:val="00B07C10"/>
    <w:rsid w:val="00B07C15"/>
    <w:rsid w:val="00B07F39"/>
    <w:rsid w:val="00B1051C"/>
    <w:rsid w:val="00B114CC"/>
    <w:rsid w:val="00B1184D"/>
    <w:rsid w:val="00B11B64"/>
    <w:rsid w:val="00B11B9B"/>
    <w:rsid w:val="00B11D6C"/>
    <w:rsid w:val="00B12451"/>
    <w:rsid w:val="00B1265F"/>
    <w:rsid w:val="00B127FE"/>
    <w:rsid w:val="00B12A08"/>
    <w:rsid w:val="00B12B2B"/>
    <w:rsid w:val="00B12EFF"/>
    <w:rsid w:val="00B12F20"/>
    <w:rsid w:val="00B132A0"/>
    <w:rsid w:val="00B1337F"/>
    <w:rsid w:val="00B13748"/>
    <w:rsid w:val="00B138E0"/>
    <w:rsid w:val="00B13AD4"/>
    <w:rsid w:val="00B13BE0"/>
    <w:rsid w:val="00B143E7"/>
    <w:rsid w:val="00B1444C"/>
    <w:rsid w:val="00B145D9"/>
    <w:rsid w:val="00B14774"/>
    <w:rsid w:val="00B14877"/>
    <w:rsid w:val="00B14D58"/>
    <w:rsid w:val="00B14ED2"/>
    <w:rsid w:val="00B15049"/>
    <w:rsid w:val="00B152C1"/>
    <w:rsid w:val="00B1598E"/>
    <w:rsid w:val="00B15E4F"/>
    <w:rsid w:val="00B15F0A"/>
    <w:rsid w:val="00B160E7"/>
    <w:rsid w:val="00B161EB"/>
    <w:rsid w:val="00B16583"/>
    <w:rsid w:val="00B167A2"/>
    <w:rsid w:val="00B168BF"/>
    <w:rsid w:val="00B16B5A"/>
    <w:rsid w:val="00B170BC"/>
    <w:rsid w:val="00B173CC"/>
    <w:rsid w:val="00B17530"/>
    <w:rsid w:val="00B17549"/>
    <w:rsid w:val="00B1765A"/>
    <w:rsid w:val="00B1787E"/>
    <w:rsid w:val="00B204EC"/>
    <w:rsid w:val="00B2056B"/>
    <w:rsid w:val="00B20590"/>
    <w:rsid w:val="00B206CF"/>
    <w:rsid w:val="00B206D3"/>
    <w:rsid w:val="00B20A6D"/>
    <w:rsid w:val="00B20EFE"/>
    <w:rsid w:val="00B20F2E"/>
    <w:rsid w:val="00B212E8"/>
    <w:rsid w:val="00B213CC"/>
    <w:rsid w:val="00B21493"/>
    <w:rsid w:val="00B2162A"/>
    <w:rsid w:val="00B21BC6"/>
    <w:rsid w:val="00B21D07"/>
    <w:rsid w:val="00B2218F"/>
    <w:rsid w:val="00B2259A"/>
    <w:rsid w:val="00B22747"/>
    <w:rsid w:val="00B227F0"/>
    <w:rsid w:val="00B2291F"/>
    <w:rsid w:val="00B22B22"/>
    <w:rsid w:val="00B22F9D"/>
    <w:rsid w:val="00B232D0"/>
    <w:rsid w:val="00B2335D"/>
    <w:rsid w:val="00B23467"/>
    <w:rsid w:val="00B239B7"/>
    <w:rsid w:val="00B23A70"/>
    <w:rsid w:val="00B23D7F"/>
    <w:rsid w:val="00B24010"/>
    <w:rsid w:val="00B2407A"/>
    <w:rsid w:val="00B24104"/>
    <w:rsid w:val="00B24256"/>
    <w:rsid w:val="00B246BC"/>
    <w:rsid w:val="00B248F4"/>
    <w:rsid w:val="00B24D6A"/>
    <w:rsid w:val="00B24E29"/>
    <w:rsid w:val="00B24E58"/>
    <w:rsid w:val="00B24FAE"/>
    <w:rsid w:val="00B250CC"/>
    <w:rsid w:val="00B2515A"/>
    <w:rsid w:val="00B252A5"/>
    <w:rsid w:val="00B257EF"/>
    <w:rsid w:val="00B258D1"/>
    <w:rsid w:val="00B25AA8"/>
    <w:rsid w:val="00B25B75"/>
    <w:rsid w:val="00B260AF"/>
    <w:rsid w:val="00B2626F"/>
    <w:rsid w:val="00B26B11"/>
    <w:rsid w:val="00B26D70"/>
    <w:rsid w:val="00B26F19"/>
    <w:rsid w:val="00B26F7C"/>
    <w:rsid w:val="00B273E7"/>
    <w:rsid w:val="00B276AA"/>
    <w:rsid w:val="00B277EE"/>
    <w:rsid w:val="00B303CB"/>
    <w:rsid w:val="00B3093C"/>
    <w:rsid w:val="00B309AA"/>
    <w:rsid w:val="00B30BFD"/>
    <w:rsid w:val="00B30C18"/>
    <w:rsid w:val="00B30CF0"/>
    <w:rsid w:val="00B30E78"/>
    <w:rsid w:val="00B316CE"/>
    <w:rsid w:val="00B31977"/>
    <w:rsid w:val="00B31AEA"/>
    <w:rsid w:val="00B31C32"/>
    <w:rsid w:val="00B31D25"/>
    <w:rsid w:val="00B31DD0"/>
    <w:rsid w:val="00B31F6B"/>
    <w:rsid w:val="00B31F6F"/>
    <w:rsid w:val="00B32231"/>
    <w:rsid w:val="00B3247B"/>
    <w:rsid w:val="00B325E7"/>
    <w:rsid w:val="00B3267E"/>
    <w:rsid w:val="00B331E3"/>
    <w:rsid w:val="00B333A3"/>
    <w:rsid w:val="00B33794"/>
    <w:rsid w:val="00B33837"/>
    <w:rsid w:val="00B33B16"/>
    <w:rsid w:val="00B33B80"/>
    <w:rsid w:val="00B3404A"/>
    <w:rsid w:val="00B3437B"/>
    <w:rsid w:val="00B3447C"/>
    <w:rsid w:val="00B345B1"/>
    <w:rsid w:val="00B34B39"/>
    <w:rsid w:val="00B34BE7"/>
    <w:rsid w:val="00B34E1A"/>
    <w:rsid w:val="00B35197"/>
    <w:rsid w:val="00B35979"/>
    <w:rsid w:val="00B36113"/>
    <w:rsid w:val="00B36252"/>
    <w:rsid w:val="00B36622"/>
    <w:rsid w:val="00B36852"/>
    <w:rsid w:val="00B368DC"/>
    <w:rsid w:val="00B36A6B"/>
    <w:rsid w:val="00B36C97"/>
    <w:rsid w:val="00B37514"/>
    <w:rsid w:val="00B37622"/>
    <w:rsid w:val="00B37C3A"/>
    <w:rsid w:val="00B37C9E"/>
    <w:rsid w:val="00B37D7C"/>
    <w:rsid w:val="00B40043"/>
    <w:rsid w:val="00B4025E"/>
    <w:rsid w:val="00B4040C"/>
    <w:rsid w:val="00B408FA"/>
    <w:rsid w:val="00B40A21"/>
    <w:rsid w:val="00B40BAF"/>
    <w:rsid w:val="00B4156E"/>
    <w:rsid w:val="00B41B32"/>
    <w:rsid w:val="00B420CA"/>
    <w:rsid w:val="00B426F7"/>
    <w:rsid w:val="00B42E8D"/>
    <w:rsid w:val="00B42FD2"/>
    <w:rsid w:val="00B430FA"/>
    <w:rsid w:val="00B43140"/>
    <w:rsid w:val="00B432DE"/>
    <w:rsid w:val="00B438BC"/>
    <w:rsid w:val="00B43938"/>
    <w:rsid w:val="00B43B5E"/>
    <w:rsid w:val="00B43D3C"/>
    <w:rsid w:val="00B43D85"/>
    <w:rsid w:val="00B441E8"/>
    <w:rsid w:val="00B4434B"/>
    <w:rsid w:val="00B444EB"/>
    <w:rsid w:val="00B44909"/>
    <w:rsid w:val="00B44A17"/>
    <w:rsid w:val="00B44A3C"/>
    <w:rsid w:val="00B44B9C"/>
    <w:rsid w:val="00B44EAB"/>
    <w:rsid w:val="00B455D6"/>
    <w:rsid w:val="00B45980"/>
    <w:rsid w:val="00B45B9F"/>
    <w:rsid w:val="00B46158"/>
    <w:rsid w:val="00B46666"/>
    <w:rsid w:val="00B46883"/>
    <w:rsid w:val="00B46A05"/>
    <w:rsid w:val="00B46DBD"/>
    <w:rsid w:val="00B4747A"/>
    <w:rsid w:val="00B474A0"/>
    <w:rsid w:val="00B4771C"/>
    <w:rsid w:val="00B47A29"/>
    <w:rsid w:val="00B47B6C"/>
    <w:rsid w:val="00B47C3D"/>
    <w:rsid w:val="00B47EA2"/>
    <w:rsid w:val="00B50253"/>
    <w:rsid w:val="00B505DB"/>
    <w:rsid w:val="00B5092D"/>
    <w:rsid w:val="00B50997"/>
    <w:rsid w:val="00B50AB1"/>
    <w:rsid w:val="00B511C9"/>
    <w:rsid w:val="00B5148C"/>
    <w:rsid w:val="00B518FD"/>
    <w:rsid w:val="00B51B9F"/>
    <w:rsid w:val="00B51C13"/>
    <w:rsid w:val="00B523E1"/>
    <w:rsid w:val="00B527FB"/>
    <w:rsid w:val="00B52F48"/>
    <w:rsid w:val="00B52FB0"/>
    <w:rsid w:val="00B53390"/>
    <w:rsid w:val="00B536B4"/>
    <w:rsid w:val="00B5385E"/>
    <w:rsid w:val="00B542A7"/>
    <w:rsid w:val="00B544FD"/>
    <w:rsid w:val="00B547A8"/>
    <w:rsid w:val="00B547BD"/>
    <w:rsid w:val="00B55485"/>
    <w:rsid w:val="00B55908"/>
    <w:rsid w:val="00B55AE9"/>
    <w:rsid w:val="00B55C84"/>
    <w:rsid w:val="00B55CC8"/>
    <w:rsid w:val="00B56331"/>
    <w:rsid w:val="00B563C2"/>
    <w:rsid w:val="00B5658E"/>
    <w:rsid w:val="00B568E4"/>
    <w:rsid w:val="00B56989"/>
    <w:rsid w:val="00B56A0B"/>
    <w:rsid w:val="00B56C17"/>
    <w:rsid w:val="00B56C3C"/>
    <w:rsid w:val="00B56C44"/>
    <w:rsid w:val="00B56DB4"/>
    <w:rsid w:val="00B56E60"/>
    <w:rsid w:val="00B56FD4"/>
    <w:rsid w:val="00B57541"/>
    <w:rsid w:val="00B60188"/>
    <w:rsid w:val="00B601E4"/>
    <w:rsid w:val="00B6036E"/>
    <w:rsid w:val="00B609BD"/>
    <w:rsid w:val="00B6106F"/>
    <w:rsid w:val="00B610D6"/>
    <w:rsid w:val="00B61393"/>
    <w:rsid w:val="00B61538"/>
    <w:rsid w:val="00B617F0"/>
    <w:rsid w:val="00B6188E"/>
    <w:rsid w:val="00B61AFC"/>
    <w:rsid w:val="00B61C57"/>
    <w:rsid w:val="00B61EAC"/>
    <w:rsid w:val="00B62021"/>
    <w:rsid w:val="00B6253D"/>
    <w:rsid w:val="00B62974"/>
    <w:rsid w:val="00B62F0E"/>
    <w:rsid w:val="00B62F8C"/>
    <w:rsid w:val="00B632A1"/>
    <w:rsid w:val="00B63E31"/>
    <w:rsid w:val="00B63E54"/>
    <w:rsid w:val="00B64130"/>
    <w:rsid w:val="00B64182"/>
    <w:rsid w:val="00B64659"/>
    <w:rsid w:val="00B64927"/>
    <w:rsid w:val="00B64CED"/>
    <w:rsid w:val="00B65241"/>
    <w:rsid w:val="00B655EA"/>
    <w:rsid w:val="00B6577F"/>
    <w:rsid w:val="00B65C99"/>
    <w:rsid w:val="00B65D0E"/>
    <w:rsid w:val="00B65E99"/>
    <w:rsid w:val="00B66470"/>
    <w:rsid w:val="00B667DE"/>
    <w:rsid w:val="00B66DCF"/>
    <w:rsid w:val="00B66E7A"/>
    <w:rsid w:val="00B66EC5"/>
    <w:rsid w:val="00B67280"/>
    <w:rsid w:val="00B674EF"/>
    <w:rsid w:val="00B67C54"/>
    <w:rsid w:val="00B67CBD"/>
    <w:rsid w:val="00B67F4B"/>
    <w:rsid w:val="00B67F94"/>
    <w:rsid w:val="00B70399"/>
    <w:rsid w:val="00B70452"/>
    <w:rsid w:val="00B715E0"/>
    <w:rsid w:val="00B71E50"/>
    <w:rsid w:val="00B7250B"/>
    <w:rsid w:val="00B72861"/>
    <w:rsid w:val="00B72E16"/>
    <w:rsid w:val="00B72E49"/>
    <w:rsid w:val="00B72FC0"/>
    <w:rsid w:val="00B73010"/>
    <w:rsid w:val="00B736E1"/>
    <w:rsid w:val="00B7371A"/>
    <w:rsid w:val="00B73793"/>
    <w:rsid w:val="00B73821"/>
    <w:rsid w:val="00B73AFE"/>
    <w:rsid w:val="00B741EE"/>
    <w:rsid w:val="00B743BD"/>
    <w:rsid w:val="00B743C6"/>
    <w:rsid w:val="00B74431"/>
    <w:rsid w:val="00B74432"/>
    <w:rsid w:val="00B7475A"/>
    <w:rsid w:val="00B7524A"/>
    <w:rsid w:val="00B75255"/>
    <w:rsid w:val="00B7610B"/>
    <w:rsid w:val="00B76247"/>
    <w:rsid w:val="00B76DA2"/>
    <w:rsid w:val="00B771C7"/>
    <w:rsid w:val="00B773C5"/>
    <w:rsid w:val="00B77402"/>
    <w:rsid w:val="00B7744D"/>
    <w:rsid w:val="00B7755A"/>
    <w:rsid w:val="00B77848"/>
    <w:rsid w:val="00B77AF8"/>
    <w:rsid w:val="00B77BB4"/>
    <w:rsid w:val="00B77E0B"/>
    <w:rsid w:val="00B80007"/>
    <w:rsid w:val="00B800DB"/>
    <w:rsid w:val="00B80609"/>
    <w:rsid w:val="00B80653"/>
    <w:rsid w:val="00B808C3"/>
    <w:rsid w:val="00B80B76"/>
    <w:rsid w:val="00B80E5F"/>
    <w:rsid w:val="00B80E78"/>
    <w:rsid w:val="00B80F0E"/>
    <w:rsid w:val="00B81543"/>
    <w:rsid w:val="00B81712"/>
    <w:rsid w:val="00B81889"/>
    <w:rsid w:val="00B818D6"/>
    <w:rsid w:val="00B818F6"/>
    <w:rsid w:val="00B81B6D"/>
    <w:rsid w:val="00B826B5"/>
    <w:rsid w:val="00B82B34"/>
    <w:rsid w:val="00B82E1B"/>
    <w:rsid w:val="00B83088"/>
    <w:rsid w:val="00B831B7"/>
    <w:rsid w:val="00B8346D"/>
    <w:rsid w:val="00B83564"/>
    <w:rsid w:val="00B83A10"/>
    <w:rsid w:val="00B844F2"/>
    <w:rsid w:val="00B84700"/>
    <w:rsid w:val="00B84AC6"/>
    <w:rsid w:val="00B84B67"/>
    <w:rsid w:val="00B84E06"/>
    <w:rsid w:val="00B8527D"/>
    <w:rsid w:val="00B859B2"/>
    <w:rsid w:val="00B85ACF"/>
    <w:rsid w:val="00B85FBE"/>
    <w:rsid w:val="00B86636"/>
    <w:rsid w:val="00B86708"/>
    <w:rsid w:val="00B867A5"/>
    <w:rsid w:val="00B87FEB"/>
    <w:rsid w:val="00B90475"/>
    <w:rsid w:val="00B905A6"/>
    <w:rsid w:val="00B910A0"/>
    <w:rsid w:val="00B9134A"/>
    <w:rsid w:val="00B91962"/>
    <w:rsid w:val="00B923E8"/>
    <w:rsid w:val="00B9246F"/>
    <w:rsid w:val="00B92566"/>
    <w:rsid w:val="00B9256E"/>
    <w:rsid w:val="00B9256F"/>
    <w:rsid w:val="00B9277D"/>
    <w:rsid w:val="00B92B2C"/>
    <w:rsid w:val="00B92B89"/>
    <w:rsid w:val="00B92DE3"/>
    <w:rsid w:val="00B92E0A"/>
    <w:rsid w:val="00B93086"/>
    <w:rsid w:val="00B930FE"/>
    <w:rsid w:val="00B93278"/>
    <w:rsid w:val="00B932AD"/>
    <w:rsid w:val="00B93494"/>
    <w:rsid w:val="00B9368F"/>
    <w:rsid w:val="00B936CD"/>
    <w:rsid w:val="00B93854"/>
    <w:rsid w:val="00B93871"/>
    <w:rsid w:val="00B93F53"/>
    <w:rsid w:val="00B940C1"/>
    <w:rsid w:val="00B940CB"/>
    <w:rsid w:val="00B945FD"/>
    <w:rsid w:val="00B946FA"/>
    <w:rsid w:val="00B94906"/>
    <w:rsid w:val="00B94B40"/>
    <w:rsid w:val="00B94ED7"/>
    <w:rsid w:val="00B94F17"/>
    <w:rsid w:val="00B950C8"/>
    <w:rsid w:val="00B95217"/>
    <w:rsid w:val="00B95341"/>
    <w:rsid w:val="00B9542A"/>
    <w:rsid w:val="00B9569D"/>
    <w:rsid w:val="00B9590B"/>
    <w:rsid w:val="00B95911"/>
    <w:rsid w:val="00B95DAF"/>
    <w:rsid w:val="00B961DE"/>
    <w:rsid w:val="00B96353"/>
    <w:rsid w:val="00B966D0"/>
    <w:rsid w:val="00B9687C"/>
    <w:rsid w:val="00B96E07"/>
    <w:rsid w:val="00B96E86"/>
    <w:rsid w:val="00B96EF7"/>
    <w:rsid w:val="00B96FD3"/>
    <w:rsid w:val="00B97090"/>
    <w:rsid w:val="00B97210"/>
    <w:rsid w:val="00B97D2B"/>
    <w:rsid w:val="00BA04FF"/>
    <w:rsid w:val="00BA067F"/>
    <w:rsid w:val="00BA0A40"/>
    <w:rsid w:val="00BA0C95"/>
    <w:rsid w:val="00BA0D1A"/>
    <w:rsid w:val="00BA1002"/>
    <w:rsid w:val="00BA1489"/>
    <w:rsid w:val="00BA17A8"/>
    <w:rsid w:val="00BA1AAE"/>
    <w:rsid w:val="00BA1CCE"/>
    <w:rsid w:val="00BA1E9D"/>
    <w:rsid w:val="00BA2490"/>
    <w:rsid w:val="00BA2B1B"/>
    <w:rsid w:val="00BA2FD1"/>
    <w:rsid w:val="00BA30DB"/>
    <w:rsid w:val="00BA3154"/>
    <w:rsid w:val="00BA3341"/>
    <w:rsid w:val="00BA3696"/>
    <w:rsid w:val="00BA38A0"/>
    <w:rsid w:val="00BA411F"/>
    <w:rsid w:val="00BA41C6"/>
    <w:rsid w:val="00BA4EE2"/>
    <w:rsid w:val="00BA53D6"/>
    <w:rsid w:val="00BA54AD"/>
    <w:rsid w:val="00BA54CD"/>
    <w:rsid w:val="00BA5AC0"/>
    <w:rsid w:val="00BA5CEA"/>
    <w:rsid w:val="00BA5F3C"/>
    <w:rsid w:val="00BA600B"/>
    <w:rsid w:val="00BA6035"/>
    <w:rsid w:val="00BA6579"/>
    <w:rsid w:val="00BA6CA0"/>
    <w:rsid w:val="00BA6CC6"/>
    <w:rsid w:val="00BA7057"/>
    <w:rsid w:val="00BA7328"/>
    <w:rsid w:val="00BA7693"/>
    <w:rsid w:val="00BA7A4E"/>
    <w:rsid w:val="00BA7AA2"/>
    <w:rsid w:val="00BA7E52"/>
    <w:rsid w:val="00BB02CD"/>
    <w:rsid w:val="00BB0BF9"/>
    <w:rsid w:val="00BB0D87"/>
    <w:rsid w:val="00BB113E"/>
    <w:rsid w:val="00BB1211"/>
    <w:rsid w:val="00BB12DC"/>
    <w:rsid w:val="00BB1311"/>
    <w:rsid w:val="00BB1644"/>
    <w:rsid w:val="00BB1659"/>
    <w:rsid w:val="00BB184A"/>
    <w:rsid w:val="00BB19AD"/>
    <w:rsid w:val="00BB1C22"/>
    <w:rsid w:val="00BB1E51"/>
    <w:rsid w:val="00BB21A8"/>
    <w:rsid w:val="00BB22A7"/>
    <w:rsid w:val="00BB29E5"/>
    <w:rsid w:val="00BB2A11"/>
    <w:rsid w:val="00BB2B14"/>
    <w:rsid w:val="00BB2E7E"/>
    <w:rsid w:val="00BB2FE1"/>
    <w:rsid w:val="00BB33B8"/>
    <w:rsid w:val="00BB3460"/>
    <w:rsid w:val="00BB34C0"/>
    <w:rsid w:val="00BB373E"/>
    <w:rsid w:val="00BB3808"/>
    <w:rsid w:val="00BB3F67"/>
    <w:rsid w:val="00BB41A8"/>
    <w:rsid w:val="00BB4224"/>
    <w:rsid w:val="00BB4507"/>
    <w:rsid w:val="00BB4520"/>
    <w:rsid w:val="00BB456F"/>
    <w:rsid w:val="00BB4B26"/>
    <w:rsid w:val="00BB4B78"/>
    <w:rsid w:val="00BB4C03"/>
    <w:rsid w:val="00BB4F0B"/>
    <w:rsid w:val="00BB59C0"/>
    <w:rsid w:val="00BB5E14"/>
    <w:rsid w:val="00BB5EAD"/>
    <w:rsid w:val="00BB5EDB"/>
    <w:rsid w:val="00BB6A13"/>
    <w:rsid w:val="00BB6AD3"/>
    <w:rsid w:val="00BB6C95"/>
    <w:rsid w:val="00BB70DD"/>
    <w:rsid w:val="00BB73B4"/>
    <w:rsid w:val="00BB79A2"/>
    <w:rsid w:val="00BB7B6C"/>
    <w:rsid w:val="00BB7C50"/>
    <w:rsid w:val="00BB7E47"/>
    <w:rsid w:val="00BB7EF7"/>
    <w:rsid w:val="00BC05BE"/>
    <w:rsid w:val="00BC0808"/>
    <w:rsid w:val="00BC0881"/>
    <w:rsid w:val="00BC0940"/>
    <w:rsid w:val="00BC0BC2"/>
    <w:rsid w:val="00BC0EB8"/>
    <w:rsid w:val="00BC0F1C"/>
    <w:rsid w:val="00BC0F35"/>
    <w:rsid w:val="00BC1443"/>
    <w:rsid w:val="00BC16BE"/>
    <w:rsid w:val="00BC191E"/>
    <w:rsid w:val="00BC1B9A"/>
    <w:rsid w:val="00BC1DAE"/>
    <w:rsid w:val="00BC1E44"/>
    <w:rsid w:val="00BC2402"/>
    <w:rsid w:val="00BC2B4E"/>
    <w:rsid w:val="00BC2D36"/>
    <w:rsid w:val="00BC2D4B"/>
    <w:rsid w:val="00BC3BD7"/>
    <w:rsid w:val="00BC3F8A"/>
    <w:rsid w:val="00BC4193"/>
    <w:rsid w:val="00BC445B"/>
    <w:rsid w:val="00BC4463"/>
    <w:rsid w:val="00BC4721"/>
    <w:rsid w:val="00BC4888"/>
    <w:rsid w:val="00BC49EC"/>
    <w:rsid w:val="00BC4D34"/>
    <w:rsid w:val="00BC58AE"/>
    <w:rsid w:val="00BC5A3A"/>
    <w:rsid w:val="00BC5A57"/>
    <w:rsid w:val="00BC5B60"/>
    <w:rsid w:val="00BC5B7B"/>
    <w:rsid w:val="00BC5D24"/>
    <w:rsid w:val="00BC5DAB"/>
    <w:rsid w:val="00BC61F0"/>
    <w:rsid w:val="00BC6BEF"/>
    <w:rsid w:val="00BC6C09"/>
    <w:rsid w:val="00BC6D1D"/>
    <w:rsid w:val="00BC7180"/>
    <w:rsid w:val="00BC7404"/>
    <w:rsid w:val="00BC7870"/>
    <w:rsid w:val="00BC7BBA"/>
    <w:rsid w:val="00BC7F80"/>
    <w:rsid w:val="00BD00C0"/>
    <w:rsid w:val="00BD01EB"/>
    <w:rsid w:val="00BD074C"/>
    <w:rsid w:val="00BD0EE6"/>
    <w:rsid w:val="00BD1319"/>
    <w:rsid w:val="00BD252F"/>
    <w:rsid w:val="00BD2737"/>
    <w:rsid w:val="00BD2D3F"/>
    <w:rsid w:val="00BD2E7F"/>
    <w:rsid w:val="00BD3692"/>
    <w:rsid w:val="00BD3716"/>
    <w:rsid w:val="00BD3AEF"/>
    <w:rsid w:val="00BD3C5E"/>
    <w:rsid w:val="00BD3C7D"/>
    <w:rsid w:val="00BD3E61"/>
    <w:rsid w:val="00BD3FDC"/>
    <w:rsid w:val="00BD464E"/>
    <w:rsid w:val="00BD49E0"/>
    <w:rsid w:val="00BD4AF3"/>
    <w:rsid w:val="00BD52F9"/>
    <w:rsid w:val="00BD534E"/>
    <w:rsid w:val="00BD54B9"/>
    <w:rsid w:val="00BD562A"/>
    <w:rsid w:val="00BD595C"/>
    <w:rsid w:val="00BD5F5C"/>
    <w:rsid w:val="00BD6227"/>
    <w:rsid w:val="00BD6357"/>
    <w:rsid w:val="00BD64C6"/>
    <w:rsid w:val="00BD66E5"/>
    <w:rsid w:val="00BD6838"/>
    <w:rsid w:val="00BD6C01"/>
    <w:rsid w:val="00BD7831"/>
    <w:rsid w:val="00BD7A7D"/>
    <w:rsid w:val="00BD7C7E"/>
    <w:rsid w:val="00BD7F21"/>
    <w:rsid w:val="00BE0223"/>
    <w:rsid w:val="00BE0742"/>
    <w:rsid w:val="00BE09D4"/>
    <w:rsid w:val="00BE0C82"/>
    <w:rsid w:val="00BE0D5C"/>
    <w:rsid w:val="00BE0DA8"/>
    <w:rsid w:val="00BE0E14"/>
    <w:rsid w:val="00BE13B6"/>
    <w:rsid w:val="00BE1DF5"/>
    <w:rsid w:val="00BE207F"/>
    <w:rsid w:val="00BE2296"/>
    <w:rsid w:val="00BE2745"/>
    <w:rsid w:val="00BE2DD6"/>
    <w:rsid w:val="00BE30CB"/>
    <w:rsid w:val="00BE31C3"/>
    <w:rsid w:val="00BE3519"/>
    <w:rsid w:val="00BE36C2"/>
    <w:rsid w:val="00BE37C8"/>
    <w:rsid w:val="00BE37E7"/>
    <w:rsid w:val="00BE41DE"/>
    <w:rsid w:val="00BE4275"/>
    <w:rsid w:val="00BE4A21"/>
    <w:rsid w:val="00BE4CB6"/>
    <w:rsid w:val="00BE4F28"/>
    <w:rsid w:val="00BE4F3A"/>
    <w:rsid w:val="00BE5263"/>
    <w:rsid w:val="00BE52F6"/>
    <w:rsid w:val="00BE58D0"/>
    <w:rsid w:val="00BE5A3B"/>
    <w:rsid w:val="00BE5AB8"/>
    <w:rsid w:val="00BE5AFE"/>
    <w:rsid w:val="00BE5DBB"/>
    <w:rsid w:val="00BE636C"/>
    <w:rsid w:val="00BE6622"/>
    <w:rsid w:val="00BE67C1"/>
    <w:rsid w:val="00BE6F20"/>
    <w:rsid w:val="00BE724D"/>
    <w:rsid w:val="00BE73F1"/>
    <w:rsid w:val="00BE7A64"/>
    <w:rsid w:val="00BE7AA4"/>
    <w:rsid w:val="00BECC6E"/>
    <w:rsid w:val="00BF02A8"/>
    <w:rsid w:val="00BF06E3"/>
    <w:rsid w:val="00BF0C5A"/>
    <w:rsid w:val="00BF0F80"/>
    <w:rsid w:val="00BF1C6E"/>
    <w:rsid w:val="00BF1C9F"/>
    <w:rsid w:val="00BF1F87"/>
    <w:rsid w:val="00BF2124"/>
    <w:rsid w:val="00BF23E3"/>
    <w:rsid w:val="00BF24FE"/>
    <w:rsid w:val="00BF26C1"/>
    <w:rsid w:val="00BF288B"/>
    <w:rsid w:val="00BF2FEA"/>
    <w:rsid w:val="00BF3138"/>
    <w:rsid w:val="00BF330F"/>
    <w:rsid w:val="00BF37A3"/>
    <w:rsid w:val="00BF3884"/>
    <w:rsid w:val="00BF3CE0"/>
    <w:rsid w:val="00BF3E83"/>
    <w:rsid w:val="00BF4217"/>
    <w:rsid w:val="00BF450A"/>
    <w:rsid w:val="00BF467C"/>
    <w:rsid w:val="00BF48AE"/>
    <w:rsid w:val="00BF4BCA"/>
    <w:rsid w:val="00BF4BD5"/>
    <w:rsid w:val="00BF4D05"/>
    <w:rsid w:val="00BF4DF9"/>
    <w:rsid w:val="00BF4E16"/>
    <w:rsid w:val="00BF4E95"/>
    <w:rsid w:val="00BF5037"/>
    <w:rsid w:val="00BF5787"/>
    <w:rsid w:val="00BF5907"/>
    <w:rsid w:val="00BF5D0B"/>
    <w:rsid w:val="00BF6049"/>
    <w:rsid w:val="00BF6521"/>
    <w:rsid w:val="00BF6545"/>
    <w:rsid w:val="00BF6860"/>
    <w:rsid w:val="00BF6918"/>
    <w:rsid w:val="00BF6BA9"/>
    <w:rsid w:val="00BF6D03"/>
    <w:rsid w:val="00BF6D93"/>
    <w:rsid w:val="00BF6E18"/>
    <w:rsid w:val="00BF72D0"/>
    <w:rsid w:val="00BF758B"/>
    <w:rsid w:val="00BF77C0"/>
    <w:rsid w:val="00BF794D"/>
    <w:rsid w:val="00BF79B8"/>
    <w:rsid w:val="00BF7A92"/>
    <w:rsid w:val="00BF7AB5"/>
    <w:rsid w:val="00BF7CD8"/>
    <w:rsid w:val="00C0014A"/>
    <w:rsid w:val="00C001C1"/>
    <w:rsid w:val="00C001D8"/>
    <w:rsid w:val="00C0080B"/>
    <w:rsid w:val="00C00B95"/>
    <w:rsid w:val="00C01204"/>
    <w:rsid w:val="00C0145F"/>
    <w:rsid w:val="00C01657"/>
    <w:rsid w:val="00C016BE"/>
    <w:rsid w:val="00C0216A"/>
    <w:rsid w:val="00C0219E"/>
    <w:rsid w:val="00C023BA"/>
    <w:rsid w:val="00C02562"/>
    <w:rsid w:val="00C02807"/>
    <w:rsid w:val="00C02B63"/>
    <w:rsid w:val="00C02D3E"/>
    <w:rsid w:val="00C02E39"/>
    <w:rsid w:val="00C02F96"/>
    <w:rsid w:val="00C0316C"/>
    <w:rsid w:val="00C03239"/>
    <w:rsid w:val="00C0328D"/>
    <w:rsid w:val="00C032C2"/>
    <w:rsid w:val="00C03329"/>
    <w:rsid w:val="00C033E6"/>
    <w:rsid w:val="00C0360D"/>
    <w:rsid w:val="00C0364A"/>
    <w:rsid w:val="00C03703"/>
    <w:rsid w:val="00C03B2B"/>
    <w:rsid w:val="00C03C3A"/>
    <w:rsid w:val="00C03E7D"/>
    <w:rsid w:val="00C03FBD"/>
    <w:rsid w:val="00C040F4"/>
    <w:rsid w:val="00C0451A"/>
    <w:rsid w:val="00C04C23"/>
    <w:rsid w:val="00C05412"/>
    <w:rsid w:val="00C055B6"/>
    <w:rsid w:val="00C05BFB"/>
    <w:rsid w:val="00C05CDB"/>
    <w:rsid w:val="00C05EB4"/>
    <w:rsid w:val="00C060EF"/>
    <w:rsid w:val="00C0637D"/>
    <w:rsid w:val="00C063E1"/>
    <w:rsid w:val="00C063FB"/>
    <w:rsid w:val="00C0655A"/>
    <w:rsid w:val="00C0659D"/>
    <w:rsid w:val="00C06B2B"/>
    <w:rsid w:val="00C071DB"/>
    <w:rsid w:val="00C0722E"/>
    <w:rsid w:val="00C076FE"/>
    <w:rsid w:val="00C10158"/>
    <w:rsid w:val="00C103C6"/>
    <w:rsid w:val="00C10452"/>
    <w:rsid w:val="00C105C2"/>
    <w:rsid w:val="00C109E4"/>
    <w:rsid w:val="00C10FC9"/>
    <w:rsid w:val="00C11CD4"/>
    <w:rsid w:val="00C11DDF"/>
    <w:rsid w:val="00C12651"/>
    <w:rsid w:val="00C127AA"/>
    <w:rsid w:val="00C12AD6"/>
    <w:rsid w:val="00C12D16"/>
    <w:rsid w:val="00C12E92"/>
    <w:rsid w:val="00C131AA"/>
    <w:rsid w:val="00C13225"/>
    <w:rsid w:val="00C13252"/>
    <w:rsid w:val="00C132FD"/>
    <w:rsid w:val="00C14098"/>
    <w:rsid w:val="00C14B22"/>
    <w:rsid w:val="00C14C66"/>
    <w:rsid w:val="00C14D09"/>
    <w:rsid w:val="00C157BA"/>
    <w:rsid w:val="00C15903"/>
    <w:rsid w:val="00C15E76"/>
    <w:rsid w:val="00C16007"/>
    <w:rsid w:val="00C162A0"/>
    <w:rsid w:val="00C1645C"/>
    <w:rsid w:val="00C165D1"/>
    <w:rsid w:val="00C16619"/>
    <w:rsid w:val="00C16896"/>
    <w:rsid w:val="00C16BCC"/>
    <w:rsid w:val="00C16CE7"/>
    <w:rsid w:val="00C16E87"/>
    <w:rsid w:val="00C172E4"/>
    <w:rsid w:val="00C17405"/>
    <w:rsid w:val="00C17410"/>
    <w:rsid w:val="00C1748B"/>
    <w:rsid w:val="00C177FC"/>
    <w:rsid w:val="00C17B81"/>
    <w:rsid w:val="00C17D7C"/>
    <w:rsid w:val="00C17F15"/>
    <w:rsid w:val="00C2014D"/>
    <w:rsid w:val="00C20242"/>
    <w:rsid w:val="00C20AA4"/>
    <w:rsid w:val="00C213CA"/>
    <w:rsid w:val="00C214A7"/>
    <w:rsid w:val="00C21709"/>
    <w:rsid w:val="00C21762"/>
    <w:rsid w:val="00C2177C"/>
    <w:rsid w:val="00C21889"/>
    <w:rsid w:val="00C21C72"/>
    <w:rsid w:val="00C21E5D"/>
    <w:rsid w:val="00C22329"/>
    <w:rsid w:val="00C22353"/>
    <w:rsid w:val="00C22707"/>
    <w:rsid w:val="00C22C0A"/>
    <w:rsid w:val="00C22CE2"/>
    <w:rsid w:val="00C22D78"/>
    <w:rsid w:val="00C22E68"/>
    <w:rsid w:val="00C23100"/>
    <w:rsid w:val="00C23412"/>
    <w:rsid w:val="00C237CD"/>
    <w:rsid w:val="00C239EC"/>
    <w:rsid w:val="00C23F54"/>
    <w:rsid w:val="00C23FB2"/>
    <w:rsid w:val="00C23FD6"/>
    <w:rsid w:val="00C23FEE"/>
    <w:rsid w:val="00C240C6"/>
    <w:rsid w:val="00C24609"/>
    <w:rsid w:val="00C2466F"/>
    <w:rsid w:val="00C24799"/>
    <w:rsid w:val="00C249D7"/>
    <w:rsid w:val="00C24F3A"/>
    <w:rsid w:val="00C25150"/>
    <w:rsid w:val="00C2526D"/>
    <w:rsid w:val="00C25552"/>
    <w:rsid w:val="00C25FD8"/>
    <w:rsid w:val="00C261EA"/>
    <w:rsid w:val="00C26265"/>
    <w:rsid w:val="00C2634D"/>
    <w:rsid w:val="00C26411"/>
    <w:rsid w:val="00C2646E"/>
    <w:rsid w:val="00C26681"/>
    <w:rsid w:val="00C27042"/>
    <w:rsid w:val="00C270FD"/>
    <w:rsid w:val="00C27421"/>
    <w:rsid w:val="00C276AC"/>
    <w:rsid w:val="00C277D8"/>
    <w:rsid w:val="00C27B09"/>
    <w:rsid w:val="00C27B90"/>
    <w:rsid w:val="00C27E9C"/>
    <w:rsid w:val="00C30182"/>
    <w:rsid w:val="00C303E6"/>
    <w:rsid w:val="00C3095A"/>
    <w:rsid w:val="00C30C41"/>
    <w:rsid w:val="00C30DAF"/>
    <w:rsid w:val="00C30E22"/>
    <w:rsid w:val="00C30EB0"/>
    <w:rsid w:val="00C31038"/>
    <w:rsid w:val="00C31452"/>
    <w:rsid w:val="00C317EA"/>
    <w:rsid w:val="00C3196E"/>
    <w:rsid w:val="00C319D2"/>
    <w:rsid w:val="00C31A17"/>
    <w:rsid w:val="00C31D00"/>
    <w:rsid w:val="00C31F8A"/>
    <w:rsid w:val="00C3218B"/>
    <w:rsid w:val="00C321A7"/>
    <w:rsid w:val="00C32763"/>
    <w:rsid w:val="00C32819"/>
    <w:rsid w:val="00C32857"/>
    <w:rsid w:val="00C32A89"/>
    <w:rsid w:val="00C32AAA"/>
    <w:rsid w:val="00C32EE1"/>
    <w:rsid w:val="00C32EFC"/>
    <w:rsid w:val="00C3309A"/>
    <w:rsid w:val="00C3314B"/>
    <w:rsid w:val="00C33508"/>
    <w:rsid w:val="00C3363C"/>
    <w:rsid w:val="00C339B9"/>
    <w:rsid w:val="00C33B5D"/>
    <w:rsid w:val="00C346FE"/>
    <w:rsid w:val="00C34A5C"/>
    <w:rsid w:val="00C34C8C"/>
    <w:rsid w:val="00C351AD"/>
    <w:rsid w:val="00C352CD"/>
    <w:rsid w:val="00C352D6"/>
    <w:rsid w:val="00C358B1"/>
    <w:rsid w:val="00C35BEC"/>
    <w:rsid w:val="00C35ECF"/>
    <w:rsid w:val="00C36051"/>
    <w:rsid w:val="00C36F6E"/>
    <w:rsid w:val="00C370AA"/>
    <w:rsid w:val="00C370EC"/>
    <w:rsid w:val="00C376F2"/>
    <w:rsid w:val="00C379C8"/>
    <w:rsid w:val="00C40096"/>
    <w:rsid w:val="00C40585"/>
    <w:rsid w:val="00C409BD"/>
    <w:rsid w:val="00C40C40"/>
    <w:rsid w:val="00C412DB"/>
    <w:rsid w:val="00C418CF"/>
    <w:rsid w:val="00C41B8F"/>
    <w:rsid w:val="00C41D1A"/>
    <w:rsid w:val="00C41FDA"/>
    <w:rsid w:val="00C42189"/>
    <w:rsid w:val="00C426D4"/>
    <w:rsid w:val="00C42D55"/>
    <w:rsid w:val="00C43298"/>
    <w:rsid w:val="00C434C3"/>
    <w:rsid w:val="00C43630"/>
    <w:rsid w:val="00C438BA"/>
    <w:rsid w:val="00C4396F"/>
    <w:rsid w:val="00C43AEB"/>
    <w:rsid w:val="00C442CA"/>
    <w:rsid w:val="00C444DC"/>
    <w:rsid w:val="00C44DB3"/>
    <w:rsid w:val="00C44EAC"/>
    <w:rsid w:val="00C45400"/>
    <w:rsid w:val="00C459A0"/>
    <w:rsid w:val="00C459B6"/>
    <w:rsid w:val="00C45ED7"/>
    <w:rsid w:val="00C465CD"/>
    <w:rsid w:val="00C467E3"/>
    <w:rsid w:val="00C46A2F"/>
    <w:rsid w:val="00C46BDB"/>
    <w:rsid w:val="00C46F1E"/>
    <w:rsid w:val="00C46FA5"/>
    <w:rsid w:val="00C47012"/>
    <w:rsid w:val="00C472C7"/>
    <w:rsid w:val="00C47318"/>
    <w:rsid w:val="00C47464"/>
    <w:rsid w:val="00C47A2A"/>
    <w:rsid w:val="00C47AA1"/>
    <w:rsid w:val="00C47E20"/>
    <w:rsid w:val="00C47FB8"/>
    <w:rsid w:val="00C50471"/>
    <w:rsid w:val="00C50935"/>
    <w:rsid w:val="00C50C7A"/>
    <w:rsid w:val="00C512F4"/>
    <w:rsid w:val="00C51A12"/>
    <w:rsid w:val="00C51F6B"/>
    <w:rsid w:val="00C5248C"/>
    <w:rsid w:val="00C524C2"/>
    <w:rsid w:val="00C525A2"/>
    <w:rsid w:val="00C525D4"/>
    <w:rsid w:val="00C52711"/>
    <w:rsid w:val="00C5282E"/>
    <w:rsid w:val="00C529AF"/>
    <w:rsid w:val="00C529E9"/>
    <w:rsid w:val="00C52A90"/>
    <w:rsid w:val="00C52C16"/>
    <w:rsid w:val="00C53040"/>
    <w:rsid w:val="00C533EE"/>
    <w:rsid w:val="00C538D4"/>
    <w:rsid w:val="00C53AF7"/>
    <w:rsid w:val="00C53C0E"/>
    <w:rsid w:val="00C53F04"/>
    <w:rsid w:val="00C541B4"/>
    <w:rsid w:val="00C54937"/>
    <w:rsid w:val="00C54B3E"/>
    <w:rsid w:val="00C54FBB"/>
    <w:rsid w:val="00C551B7"/>
    <w:rsid w:val="00C55816"/>
    <w:rsid w:val="00C558F7"/>
    <w:rsid w:val="00C55CF2"/>
    <w:rsid w:val="00C55D50"/>
    <w:rsid w:val="00C55F1D"/>
    <w:rsid w:val="00C5609D"/>
    <w:rsid w:val="00C560D1"/>
    <w:rsid w:val="00C5704B"/>
    <w:rsid w:val="00C5715F"/>
    <w:rsid w:val="00C572D9"/>
    <w:rsid w:val="00C574FC"/>
    <w:rsid w:val="00C57503"/>
    <w:rsid w:val="00C577C8"/>
    <w:rsid w:val="00C57979"/>
    <w:rsid w:val="00C579E7"/>
    <w:rsid w:val="00C57D93"/>
    <w:rsid w:val="00C57FBF"/>
    <w:rsid w:val="00C60376"/>
    <w:rsid w:val="00C603F8"/>
    <w:rsid w:val="00C604F5"/>
    <w:rsid w:val="00C606A3"/>
    <w:rsid w:val="00C607D0"/>
    <w:rsid w:val="00C607FF"/>
    <w:rsid w:val="00C60814"/>
    <w:rsid w:val="00C60965"/>
    <w:rsid w:val="00C60B39"/>
    <w:rsid w:val="00C60B48"/>
    <w:rsid w:val="00C60BB9"/>
    <w:rsid w:val="00C60BD3"/>
    <w:rsid w:val="00C60F3F"/>
    <w:rsid w:val="00C61177"/>
    <w:rsid w:val="00C611B0"/>
    <w:rsid w:val="00C6195F"/>
    <w:rsid w:val="00C61D9E"/>
    <w:rsid w:val="00C61E6F"/>
    <w:rsid w:val="00C62212"/>
    <w:rsid w:val="00C623B5"/>
    <w:rsid w:val="00C625C6"/>
    <w:rsid w:val="00C6291E"/>
    <w:rsid w:val="00C631A9"/>
    <w:rsid w:val="00C632DA"/>
    <w:rsid w:val="00C632DB"/>
    <w:rsid w:val="00C63411"/>
    <w:rsid w:val="00C634EC"/>
    <w:rsid w:val="00C63505"/>
    <w:rsid w:val="00C636B2"/>
    <w:rsid w:val="00C636E8"/>
    <w:rsid w:val="00C63CBD"/>
    <w:rsid w:val="00C63CCC"/>
    <w:rsid w:val="00C63EA8"/>
    <w:rsid w:val="00C64470"/>
    <w:rsid w:val="00C64719"/>
    <w:rsid w:val="00C6475E"/>
    <w:rsid w:val="00C64789"/>
    <w:rsid w:val="00C647AB"/>
    <w:rsid w:val="00C64FEB"/>
    <w:rsid w:val="00C65514"/>
    <w:rsid w:val="00C6555E"/>
    <w:rsid w:val="00C65751"/>
    <w:rsid w:val="00C657AB"/>
    <w:rsid w:val="00C669C0"/>
    <w:rsid w:val="00C6724E"/>
    <w:rsid w:val="00C67269"/>
    <w:rsid w:val="00C67438"/>
    <w:rsid w:val="00C675C9"/>
    <w:rsid w:val="00C679A8"/>
    <w:rsid w:val="00C67CA2"/>
    <w:rsid w:val="00C67CCE"/>
    <w:rsid w:val="00C67DF4"/>
    <w:rsid w:val="00C701E2"/>
    <w:rsid w:val="00C703A5"/>
    <w:rsid w:val="00C70D0D"/>
    <w:rsid w:val="00C70DCC"/>
    <w:rsid w:val="00C712AD"/>
    <w:rsid w:val="00C719BC"/>
    <w:rsid w:val="00C71C6B"/>
    <w:rsid w:val="00C71E60"/>
    <w:rsid w:val="00C71FBB"/>
    <w:rsid w:val="00C7222D"/>
    <w:rsid w:val="00C72320"/>
    <w:rsid w:val="00C7279D"/>
    <w:rsid w:val="00C72AF1"/>
    <w:rsid w:val="00C72C31"/>
    <w:rsid w:val="00C72D93"/>
    <w:rsid w:val="00C734DA"/>
    <w:rsid w:val="00C73781"/>
    <w:rsid w:val="00C73963"/>
    <w:rsid w:val="00C73DB6"/>
    <w:rsid w:val="00C743E8"/>
    <w:rsid w:val="00C74C5F"/>
    <w:rsid w:val="00C74CC8"/>
    <w:rsid w:val="00C74E3A"/>
    <w:rsid w:val="00C75586"/>
    <w:rsid w:val="00C7576D"/>
    <w:rsid w:val="00C75ACF"/>
    <w:rsid w:val="00C75E73"/>
    <w:rsid w:val="00C75EDE"/>
    <w:rsid w:val="00C75F95"/>
    <w:rsid w:val="00C762CD"/>
    <w:rsid w:val="00C76951"/>
    <w:rsid w:val="00C77571"/>
    <w:rsid w:val="00C77933"/>
    <w:rsid w:val="00C77A38"/>
    <w:rsid w:val="00C77B1C"/>
    <w:rsid w:val="00C8024C"/>
    <w:rsid w:val="00C803AA"/>
    <w:rsid w:val="00C807D6"/>
    <w:rsid w:val="00C80D01"/>
    <w:rsid w:val="00C80D98"/>
    <w:rsid w:val="00C80DBC"/>
    <w:rsid w:val="00C80F77"/>
    <w:rsid w:val="00C813B0"/>
    <w:rsid w:val="00C817B0"/>
    <w:rsid w:val="00C81944"/>
    <w:rsid w:val="00C81A60"/>
    <w:rsid w:val="00C81AEE"/>
    <w:rsid w:val="00C81F27"/>
    <w:rsid w:val="00C82374"/>
    <w:rsid w:val="00C823DE"/>
    <w:rsid w:val="00C82873"/>
    <w:rsid w:val="00C82912"/>
    <w:rsid w:val="00C82AC5"/>
    <w:rsid w:val="00C82E4B"/>
    <w:rsid w:val="00C8352A"/>
    <w:rsid w:val="00C83B41"/>
    <w:rsid w:val="00C83D41"/>
    <w:rsid w:val="00C844B4"/>
    <w:rsid w:val="00C8478A"/>
    <w:rsid w:val="00C849B0"/>
    <w:rsid w:val="00C84A64"/>
    <w:rsid w:val="00C84B9A"/>
    <w:rsid w:val="00C84DBF"/>
    <w:rsid w:val="00C84EE5"/>
    <w:rsid w:val="00C84F43"/>
    <w:rsid w:val="00C850D4"/>
    <w:rsid w:val="00C85BAD"/>
    <w:rsid w:val="00C85C72"/>
    <w:rsid w:val="00C8656E"/>
    <w:rsid w:val="00C865D1"/>
    <w:rsid w:val="00C86775"/>
    <w:rsid w:val="00C86BD1"/>
    <w:rsid w:val="00C86BFA"/>
    <w:rsid w:val="00C86CCE"/>
    <w:rsid w:val="00C86D85"/>
    <w:rsid w:val="00C86DF8"/>
    <w:rsid w:val="00C8724D"/>
    <w:rsid w:val="00C873FF"/>
    <w:rsid w:val="00C87473"/>
    <w:rsid w:val="00C874DC"/>
    <w:rsid w:val="00C87812"/>
    <w:rsid w:val="00C87880"/>
    <w:rsid w:val="00C87F5E"/>
    <w:rsid w:val="00C90312"/>
    <w:rsid w:val="00C9090E"/>
    <w:rsid w:val="00C90AEB"/>
    <w:rsid w:val="00C90B52"/>
    <w:rsid w:val="00C911A2"/>
    <w:rsid w:val="00C91250"/>
    <w:rsid w:val="00C9153F"/>
    <w:rsid w:val="00C9176B"/>
    <w:rsid w:val="00C9187F"/>
    <w:rsid w:val="00C919E2"/>
    <w:rsid w:val="00C91BAE"/>
    <w:rsid w:val="00C91FBC"/>
    <w:rsid w:val="00C921D1"/>
    <w:rsid w:val="00C9268B"/>
    <w:rsid w:val="00C9272A"/>
    <w:rsid w:val="00C928DB"/>
    <w:rsid w:val="00C92AD0"/>
    <w:rsid w:val="00C92DEC"/>
    <w:rsid w:val="00C92E8C"/>
    <w:rsid w:val="00C932B6"/>
    <w:rsid w:val="00C93636"/>
    <w:rsid w:val="00C93A65"/>
    <w:rsid w:val="00C93C3C"/>
    <w:rsid w:val="00C93C4B"/>
    <w:rsid w:val="00C93EF2"/>
    <w:rsid w:val="00C94B59"/>
    <w:rsid w:val="00C94B87"/>
    <w:rsid w:val="00C94F86"/>
    <w:rsid w:val="00C9508B"/>
    <w:rsid w:val="00C95530"/>
    <w:rsid w:val="00C95566"/>
    <w:rsid w:val="00C955E5"/>
    <w:rsid w:val="00C956CD"/>
    <w:rsid w:val="00C95881"/>
    <w:rsid w:val="00C95B29"/>
    <w:rsid w:val="00C95BF6"/>
    <w:rsid w:val="00C95EE4"/>
    <w:rsid w:val="00C9620B"/>
    <w:rsid w:val="00C9628F"/>
    <w:rsid w:val="00C962AB"/>
    <w:rsid w:val="00C96949"/>
    <w:rsid w:val="00C96B33"/>
    <w:rsid w:val="00C96B5F"/>
    <w:rsid w:val="00C96C68"/>
    <w:rsid w:val="00C96F94"/>
    <w:rsid w:val="00C9715A"/>
    <w:rsid w:val="00C9752E"/>
    <w:rsid w:val="00C975DE"/>
    <w:rsid w:val="00C976B8"/>
    <w:rsid w:val="00C9774A"/>
    <w:rsid w:val="00C97917"/>
    <w:rsid w:val="00C97D03"/>
    <w:rsid w:val="00C97D48"/>
    <w:rsid w:val="00CA0055"/>
    <w:rsid w:val="00CA029C"/>
    <w:rsid w:val="00CA0561"/>
    <w:rsid w:val="00CA0766"/>
    <w:rsid w:val="00CA084F"/>
    <w:rsid w:val="00CA08C4"/>
    <w:rsid w:val="00CA0AC7"/>
    <w:rsid w:val="00CA0B12"/>
    <w:rsid w:val="00CA0FA2"/>
    <w:rsid w:val="00CA114B"/>
    <w:rsid w:val="00CA1290"/>
    <w:rsid w:val="00CA1404"/>
    <w:rsid w:val="00CA141A"/>
    <w:rsid w:val="00CA1638"/>
    <w:rsid w:val="00CA1C98"/>
    <w:rsid w:val="00CA21B1"/>
    <w:rsid w:val="00CA22CC"/>
    <w:rsid w:val="00CA2302"/>
    <w:rsid w:val="00CA2388"/>
    <w:rsid w:val="00CA25E8"/>
    <w:rsid w:val="00CA2AE5"/>
    <w:rsid w:val="00CA2C9D"/>
    <w:rsid w:val="00CA30DF"/>
    <w:rsid w:val="00CA3265"/>
    <w:rsid w:val="00CA3353"/>
    <w:rsid w:val="00CA33A0"/>
    <w:rsid w:val="00CA399D"/>
    <w:rsid w:val="00CA3AC7"/>
    <w:rsid w:val="00CA3DCF"/>
    <w:rsid w:val="00CA3E7A"/>
    <w:rsid w:val="00CA42E7"/>
    <w:rsid w:val="00CA45E3"/>
    <w:rsid w:val="00CA5312"/>
    <w:rsid w:val="00CA57DE"/>
    <w:rsid w:val="00CA57FC"/>
    <w:rsid w:val="00CA58BE"/>
    <w:rsid w:val="00CA5930"/>
    <w:rsid w:val="00CA5C6C"/>
    <w:rsid w:val="00CA5DB2"/>
    <w:rsid w:val="00CA5DC4"/>
    <w:rsid w:val="00CA5F5D"/>
    <w:rsid w:val="00CA664B"/>
    <w:rsid w:val="00CA66AA"/>
    <w:rsid w:val="00CA6B1F"/>
    <w:rsid w:val="00CA6B71"/>
    <w:rsid w:val="00CA6EC0"/>
    <w:rsid w:val="00CA703F"/>
    <w:rsid w:val="00CA79F0"/>
    <w:rsid w:val="00CA7DF0"/>
    <w:rsid w:val="00CA7DFC"/>
    <w:rsid w:val="00CB0730"/>
    <w:rsid w:val="00CB077B"/>
    <w:rsid w:val="00CB0C68"/>
    <w:rsid w:val="00CB0CAE"/>
    <w:rsid w:val="00CB0F1C"/>
    <w:rsid w:val="00CB0FFE"/>
    <w:rsid w:val="00CB1205"/>
    <w:rsid w:val="00CB13A0"/>
    <w:rsid w:val="00CB164E"/>
    <w:rsid w:val="00CB171B"/>
    <w:rsid w:val="00CB1773"/>
    <w:rsid w:val="00CB17F7"/>
    <w:rsid w:val="00CB1892"/>
    <w:rsid w:val="00CB1A19"/>
    <w:rsid w:val="00CB1C8B"/>
    <w:rsid w:val="00CB1EF7"/>
    <w:rsid w:val="00CB20B4"/>
    <w:rsid w:val="00CB20FB"/>
    <w:rsid w:val="00CB2160"/>
    <w:rsid w:val="00CB2270"/>
    <w:rsid w:val="00CB240D"/>
    <w:rsid w:val="00CB31C6"/>
    <w:rsid w:val="00CB31DA"/>
    <w:rsid w:val="00CB363F"/>
    <w:rsid w:val="00CB3C1E"/>
    <w:rsid w:val="00CB4086"/>
    <w:rsid w:val="00CB40FE"/>
    <w:rsid w:val="00CB41DA"/>
    <w:rsid w:val="00CB44C4"/>
    <w:rsid w:val="00CB4513"/>
    <w:rsid w:val="00CB47A0"/>
    <w:rsid w:val="00CB4BFD"/>
    <w:rsid w:val="00CB4EA5"/>
    <w:rsid w:val="00CB4F0A"/>
    <w:rsid w:val="00CB5160"/>
    <w:rsid w:val="00CB5316"/>
    <w:rsid w:val="00CB53A2"/>
    <w:rsid w:val="00CB5C9A"/>
    <w:rsid w:val="00CB5F3C"/>
    <w:rsid w:val="00CB6030"/>
    <w:rsid w:val="00CB6258"/>
    <w:rsid w:val="00CB63A4"/>
    <w:rsid w:val="00CB63F9"/>
    <w:rsid w:val="00CB6638"/>
    <w:rsid w:val="00CB66DD"/>
    <w:rsid w:val="00CB6A40"/>
    <w:rsid w:val="00CB6CAC"/>
    <w:rsid w:val="00CB7182"/>
    <w:rsid w:val="00CB728D"/>
    <w:rsid w:val="00CB73E1"/>
    <w:rsid w:val="00CB75A3"/>
    <w:rsid w:val="00CB76B7"/>
    <w:rsid w:val="00CB7A72"/>
    <w:rsid w:val="00CB7BAA"/>
    <w:rsid w:val="00CB7C71"/>
    <w:rsid w:val="00CB7D84"/>
    <w:rsid w:val="00CB7E35"/>
    <w:rsid w:val="00CB7EB8"/>
    <w:rsid w:val="00CC01C7"/>
    <w:rsid w:val="00CC01FD"/>
    <w:rsid w:val="00CC04B5"/>
    <w:rsid w:val="00CC0D8C"/>
    <w:rsid w:val="00CC0DD5"/>
    <w:rsid w:val="00CC155C"/>
    <w:rsid w:val="00CC1DB0"/>
    <w:rsid w:val="00CC1F8E"/>
    <w:rsid w:val="00CC232C"/>
    <w:rsid w:val="00CC2834"/>
    <w:rsid w:val="00CC291E"/>
    <w:rsid w:val="00CC2CCD"/>
    <w:rsid w:val="00CC2F59"/>
    <w:rsid w:val="00CC335C"/>
    <w:rsid w:val="00CC339D"/>
    <w:rsid w:val="00CC35B6"/>
    <w:rsid w:val="00CC4CED"/>
    <w:rsid w:val="00CC4E34"/>
    <w:rsid w:val="00CC51F0"/>
    <w:rsid w:val="00CC5AEB"/>
    <w:rsid w:val="00CC5B61"/>
    <w:rsid w:val="00CC5BFE"/>
    <w:rsid w:val="00CC5E53"/>
    <w:rsid w:val="00CC5ED9"/>
    <w:rsid w:val="00CC61DD"/>
    <w:rsid w:val="00CC65B5"/>
    <w:rsid w:val="00CC6666"/>
    <w:rsid w:val="00CC6715"/>
    <w:rsid w:val="00CC6875"/>
    <w:rsid w:val="00CC6AEF"/>
    <w:rsid w:val="00CC6CEE"/>
    <w:rsid w:val="00CC74DB"/>
    <w:rsid w:val="00CC7AAA"/>
    <w:rsid w:val="00CC7FE3"/>
    <w:rsid w:val="00CD0426"/>
    <w:rsid w:val="00CD0D46"/>
    <w:rsid w:val="00CD0F42"/>
    <w:rsid w:val="00CD126E"/>
    <w:rsid w:val="00CD1552"/>
    <w:rsid w:val="00CD1776"/>
    <w:rsid w:val="00CD1A9D"/>
    <w:rsid w:val="00CD1BD5"/>
    <w:rsid w:val="00CD2874"/>
    <w:rsid w:val="00CD2A66"/>
    <w:rsid w:val="00CD2AEF"/>
    <w:rsid w:val="00CD2FB6"/>
    <w:rsid w:val="00CD300B"/>
    <w:rsid w:val="00CD32F3"/>
    <w:rsid w:val="00CD39D5"/>
    <w:rsid w:val="00CD3BE6"/>
    <w:rsid w:val="00CD3C7C"/>
    <w:rsid w:val="00CD411B"/>
    <w:rsid w:val="00CD41E5"/>
    <w:rsid w:val="00CD4707"/>
    <w:rsid w:val="00CD493D"/>
    <w:rsid w:val="00CD4974"/>
    <w:rsid w:val="00CD535E"/>
    <w:rsid w:val="00CD5882"/>
    <w:rsid w:val="00CD5E2A"/>
    <w:rsid w:val="00CD63BF"/>
    <w:rsid w:val="00CD6934"/>
    <w:rsid w:val="00CD6988"/>
    <w:rsid w:val="00CD6A0A"/>
    <w:rsid w:val="00CD6AAE"/>
    <w:rsid w:val="00CD6B75"/>
    <w:rsid w:val="00CD6D47"/>
    <w:rsid w:val="00CD6E8B"/>
    <w:rsid w:val="00CD6ED4"/>
    <w:rsid w:val="00CD6F74"/>
    <w:rsid w:val="00CD7072"/>
    <w:rsid w:val="00CD7182"/>
    <w:rsid w:val="00CD73A2"/>
    <w:rsid w:val="00CD76A3"/>
    <w:rsid w:val="00CD7824"/>
    <w:rsid w:val="00CD7852"/>
    <w:rsid w:val="00CE0071"/>
    <w:rsid w:val="00CE011A"/>
    <w:rsid w:val="00CE012B"/>
    <w:rsid w:val="00CE070C"/>
    <w:rsid w:val="00CE0EC2"/>
    <w:rsid w:val="00CE11C7"/>
    <w:rsid w:val="00CE11E7"/>
    <w:rsid w:val="00CE1A14"/>
    <w:rsid w:val="00CE1D68"/>
    <w:rsid w:val="00CE1F46"/>
    <w:rsid w:val="00CE246D"/>
    <w:rsid w:val="00CE263F"/>
    <w:rsid w:val="00CE2886"/>
    <w:rsid w:val="00CE29BB"/>
    <w:rsid w:val="00CE2EF9"/>
    <w:rsid w:val="00CE3195"/>
    <w:rsid w:val="00CE32C5"/>
    <w:rsid w:val="00CE387E"/>
    <w:rsid w:val="00CE3AAB"/>
    <w:rsid w:val="00CE3B5D"/>
    <w:rsid w:val="00CE40D5"/>
    <w:rsid w:val="00CE4132"/>
    <w:rsid w:val="00CE4BD4"/>
    <w:rsid w:val="00CE53CB"/>
    <w:rsid w:val="00CE57DA"/>
    <w:rsid w:val="00CE597C"/>
    <w:rsid w:val="00CE5B41"/>
    <w:rsid w:val="00CE5DF9"/>
    <w:rsid w:val="00CE5E72"/>
    <w:rsid w:val="00CE60C6"/>
    <w:rsid w:val="00CE61B9"/>
    <w:rsid w:val="00CE6639"/>
    <w:rsid w:val="00CE6AE7"/>
    <w:rsid w:val="00CE6C58"/>
    <w:rsid w:val="00CE6DE0"/>
    <w:rsid w:val="00CE6E59"/>
    <w:rsid w:val="00CE6F6D"/>
    <w:rsid w:val="00CE7333"/>
    <w:rsid w:val="00CE7546"/>
    <w:rsid w:val="00CE76D2"/>
    <w:rsid w:val="00CE774C"/>
    <w:rsid w:val="00CE78A2"/>
    <w:rsid w:val="00CF0035"/>
    <w:rsid w:val="00CF05C2"/>
    <w:rsid w:val="00CF098F"/>
    <w:rsid w:val="00CF0CF3"/>
    <w:rsid w:val="00CF14E9"/>
    <w:rsid w:val="00CF154C"/>
    <w:rsid w:val="00CF1803"/>
    <w:rsid w:val="00CF18D9"/>
    <w:rsid w:val="00CF1B80"/>
    <w:rsid w:val="00CF1DFB"/>
    <w:rsid w:val="00CF2239"/>
    <w:rsid w:val="00CF22CE"/>
    <w:rsid w:val="00CF24B1"/>
    <w:rsid w:val="00CF2BCD"/>
    <w:rsid w:val="00CF31B1"/>
    <w:rsid w:val="00CF3529"/>
    <w:rsid w:val="00CF35A1"/>
    <w:rsid w:val="00CF3640"/>
    <w:rsid w:val="00CF3819"/>
    <w:rsid w:val="00CF3BCD"/>
    <w:rsid w:val="00CF416B"/>
    <w:rsid w:val="00CF4447"/>
    <w:rsid w:val="00CF4673"/>
    <w:rsid w:val="00CF4737"/>
    <w:rsid w:val="00CF494D"/>
    <w:rsid w:val="00CF49D5"/>
    <w:rsid w:val="00CF4B36"/>
    <w:rsid w:val="00CF4EBA"/>
    <w:rsid w:val="00CF5058"/>
    <w:rsid w:val="00CF5158"/>
    <w:rsid w:val="00CF56EB"/>
    <w:rsid w:val="00CF5AED"/>
    <w:rsid w:val="00CF5ED4"/>
    <w:rsid w:val="00CF630B"/>
    <w:rsid w:val="00CF639E"/>
    <w:rsid w:val="00CF6815"/>
    <w:rsid w:val="00CF68DA"/>
    <w:rsid w:val="00CF68DE"/>
    <w:rsid w:val="00CF6A98"/>
    <w:rsid w:val="00CF6ACE"/>
    <w:rsid w:val="00CF6E0B"/>
    <w:rsid w:val="00CF6F13"/>
    <w:rsid w:val="00CF6F65"/>
    <w:rsid w:val="00CF706F"/>
    <w:rsid w:val="00CF7186"/>
    <w:rsid w:val="00CF71E8"/>
    <w:rsid w:val="00CF7209"/>
    <w:rsid w:val="00CF73F0"/>
    <w:rsid w:val="00CF77CD"/>
    <w:rsid w:val="00CF78B1"/>
    <w:rsid w:val="00CF7AC5"/>
    <w:rsid w:val="00CF7B46"/>
    <w:rsid w:val="00CF7E99"/>
    <w:rsid w:val="00D001D6"/>
    <w:rsid w:val="00D005DD"/>
    <w:rsid w:val="00D00AD3"/>
    <w:rsid w:val="00D00E9F"/>
    <w:rsid w:val="00D00EE1"/>
    <w:rsid w:val="00D00FC6"/>
    <w:rsid w:val="00D00FF6"/>
    <w:rsid w:val="00D010AB"/>
    <w:rsid w:val="00D0164C"/>
    <w:rsid w:val="00D01752"/>
    <w:rsid w:val="00D01906"/>
    <w:rsid w:val="00D01CC5"/>
    <w:rsid w:val="00D01CDD"/>
    <w:rsid w:val="00D021C0"/>
    <w:rsid w:val="00D02256"/>
    <w:rsid w:val="00D0232D"/>
    <w:rsid w:val="00D023FA"/>
    <w:rsid w:val="00D024DD"/>
    <w:rsid w:val="00D02504"/>
    <w:rsid w:val="00D02A79"/>
    <w:rsid w:val="00D035C7"/>
    <w:rsid w:val="00D03AC3"/>
    <w:rsid w:val="00D03DE3"/>
    <w:rsid w:val="00D04395"/>
    <w:rsid w:val="00D045D2"/>
    <w:rsid w:val="00D04836"/>
    <w:rsid w:val="00D04B22"/>
    <w:rsid w:val="00D04D67"/>
    <w:rsid w:val="00D04E22"/>
    <w:rsid w:val="00D04EF0"/>
    <w:rsid w:val="00D0562E"/>
    <w:rsid w:val="00D0567D"/>
    <w:rsid w:val="00D0570A"/>
    <w:rsid w:val="00D058BA"/>
    <w:rsid w:val="00D05B4B"/>
    <w:rsid w:val="00D05EF1"/>
    <w:rsid w:val="00D05F29"/>
    <w:rsid w:val="00D05FEB"/>
    <w:rsid w:val="00D06139"/>
    <w:rsid w:val="00D06150"/>
    <w:rsid w:val="00D06247"/>
    <w:rsid w:val="00D064C9"/>
    <w:rsid w:val="00D0658A"/>
    <w:rsid w:val="00D0692B"/>
    <w:rsid w:val="00D06C5F"/>
    <w:rsid w:val="00D06CAF"/>
    <w:rsid w:val="00D06EA8"/>
    <w:rsid w:val="00D070F0"/>
    <w:rsid w:val="00D07160"/>
    <w:rsid w:val="00D0782E"/>
    <w:rsid w:val="00D07AEB"/>
    <w:rsid w:val="00D07EDB"/>
    <w:rsid w:val="00D10295"/>
    <w:rsid w:val="00D107A0"/>
    <w:rsid w:val="00D10D27"/>
    <w:rsid w:val="00D10DF7"/>
    <w:rsid w:val="00D10E94"/>
    <w:rsid w:val="00D10F96"/>
    <w:rsid w:val="00D10FE8"/>
    <w:rsid w:val="00D111C7"/>
    <w:rsid w:val="00D11206"/>
    <w:rsid w:val="00D11366"/>
    <w:rsid w:val="00D1186E"/>
    <w:rsid w:val="00D11B6E"/>
    <w:rsid w:val="00D11D6F"/>
    <w:rsid w:val="00D11EBC"/>
    <w:rsid w:val="00D12063"/>
    <w:rsid w:val="00D1252B"/>
    <w:rsid w:val="00D125F1"/>
    <w:rsid w:val="00D12665"/>
    <w:rsid w:val="00D12707"/>
    <w:rsid w:val="00D12DD3"/>
    <w:rsid w:val="00D12E15"/>
    <w:rsid w:val="00D13156"/>
    <w:rsid w:val="00D1325A"/>
    <w:rsid w:val="00D1340E"/>
    <w:rsid w:val="00D13981"/>
    <w:rsid w:val="00D141AD"/>
    <w:rsid w:val="00D14244"/>
    <w:rsid w:val="00D1428A"/>
    <w:rsid w:val="00D14A02"/>
    <w:rsid w:val="00D14B83"/>
    <w:rsid w:val="00D14C41"/>
    <w:rsid w:val="00D14D22"/>
    <w:rsid w:val="00D14FCB"/>
    <w:rsid w:val="00D15177"/>
    <w:rsid w:val="00D152CC"/>
    <w:rsid w:val="00D15388"/>
    <w:rsid w:val="00D154D2"/>
    <w:rsid w:val="00D15912"/>
    <w:rsid w:val="00D15957"/>
    <w:rsid w:val="00D15D3A"/>
    <w:rsid w:val="00D15F23"/>
    <w:rsid w:val="00D16101"/>
    <w:rsid w:val="00D162D2"/>
    <w:rsid w:val="00D1649A"/>
    <w:rsid w:val="00D164AC"/>
    <w:rsid w:val="00D164B8"/>
    <w:rsid w:val="00D164C5"/>
    <w:rsid w:val="00D1677B"/>
    <w:rsid w:val="00D167CC"/>
    <w:rsid w:val="00D1685B"/>
    <w:rsid w:val="00D16917"/>
    <w:rsid w:val="00D16B3A"/>
    <w:rsid w:val="00D16F32"/>
    <w:rsid w:val="00D17498"/>
    <w:rsid w:val="00D17560"/>
    <w:rsid w:val="00D17AA1"/>
    <w:rsid w:val="00D17C47"/>
    <w:rsid w:val="00D17D1C"/>
    <w:rsid w:val="00D201BF"/>
    <w:rsid w:val="00D201D1"/>
    <w:rsid w:val="00D203B0"/>
    <w:rsid w:val="00D2080E"/>
    <w:rsid w:val="00D20948"/>
    <w:rsid w:val="00D20C60"/>
    <w:rsid w:val="00D20CB1"/>
    <w:rsid w:val="00D20E4E"/>
    <w:rsid w:val="00D20E71"/>
    <w:rsid w:val="00D20EF7"/>
    <w:rsid w:val="00D2117F"/>
    <w:rsid w:val="00D215DF"/>
    <w:rsid w:val="00D21E4E"/>
    <w:rsid w:val="00D21EC4"/>
    <w:rsid w:val="00D21FA7"/>
    <w:rsid w:val="00D22304"/>
    <w:rsid w:val="00D224B6"/>
    <w:rsid w:val="00D22BE8"/>
    <w:rsid w:val="00D22C52"/>
    <w:rsid w:val="00D22C97"/>
    <w:rsid w:val="00D2305E"/>
    <w:rsid w:val="00D234BA"/>
    <w:rsid w:val="00D23C8E"/>
    <w:rsid w:val="00D24032"/>
    <w:rsid w:val="00D24307"/>
    <w:rsid w:val="00D244FC"/>
    <w:rsid w:val="00D2486F"/>
    <w:rsid w:val="00D24982"/>
    <w:rsid w:val="00D24990"/>
    <w:rsid w:val="00D24B81"/>
    <w:rsid w:val="00D2503F"/>
    <w:rsid w:val="00D25D51"/>
    <w:rsid w:val="00D262C2"/>
    <w:rsid w:val="00D26800"/>
    <w:rsid w:val="00D26964"/>
    <w:rsid w:val="00D26E15"/>
    <w:rsid w:val="00D2799F"/>
    <w:rsid w:val="00D27A8D"/>
    <w:rsid w:val="00D27B2F"/>
    <w:rsid w:val="00D27B65"/>
    <w:rsid w:val="00D27C88"/>
    <w:rsid w:val="00D27C8B"/>
    <w:rsid w:val="00D27E84"/>
    <w:rsid w:val="00D30293"/>
    <w:rsid w:val="00D30891"/>
    <w:rsid w:val="00D30A0F"/>
    <w:rsid w:val="00D30A73"/>
    <w:rsid w:val="00D30D0B"/>
    <w:rsid w:val="00D30D4A"/>
    <w:rsid w:val="00D30E35"/>
    <w:rsid w:val="00D30EE3"/>
    <w:rsid w:val="00D30FAE"/>
    <w:rsid w:val="00D30FDD"/>
    <w:rsid w:val="00D31423"/>
    <w:rsid w:val="00D31673"/>
    <w:rsid w:val="00D31E3F"/>
    <w:rsid w:val="00D32736"/>
    <w:rsid w:val="00D32A01"/>
    <w:rsid w:val="00D32B8F"/>
    <w:rsid w:val="00D331B8"/>
    <w:rsid w:val="00D33778"/>
    <w:rsid w:val="00D3377A"/>
    <w:rsid w:val="00D34167"/>
    <w:rsid w:val="00D3433F"/>
    <w:rsid w:val="00D34392"/>
    <w:rsid w:val="00D3442E"/>
    <w:rsid w:val="00D3450B"/>
    <w:rsid w:val="00D34871"/>
    <w:rsid w:val="00D348B6"/>
    <w:rsid w:val="00D35102"/>
    <w:rsid w:val="00D35177"/>
    <w:rsid w:val="00D3529C"/>
    <w:rsid w:val="00D35448"/>
    <w:rsid w:val="00D358DF"/>
    <w:rsid w:val="00D35B6E"/>
    <w:rsid w:val="00D35FB0"/>
    <w:rsid w:val="00D362C9"/>
    <w:rsid w:val="00D36775"/>
    <w:rsid w:val="00D36AE7"/>
    <w:rsid w:val="00D377B5"/>
    <w:rsid w:val="00D37998"/>
    <w:rsid w:val="00D37E3B"/>
    <w:rsid w:val="00D37F7C"/>
    <w:rsid w:val="00D40373"/>
    <w:rsid w:val="00D40441"/>
    <w:rsid w:val="00D40727"/>
    <w:rsid w:val="00D40748"/>
    <w:rsid w:val="00D409D9"/>
    <w:rsid w:val="00D40F23"/>
    <w:rsid w:val="00D415BB"/>
    <w:rsid w:val="00D415E8"/>
    <w:rsid w:val="00D41672"/>
    <w:rsid w:val="00D41D11"/>
    <w:rsid w:val="00D42136"/>
    <w:rsid w:val="00D422AC"/>
    <w:rsid w:val="00D4256F"/>
    <w:rsid w:val="00D4258E"/>
    <w:rsid w:val="00D42956"/>
    <w:rsid w:val="00D42A0D"/>
    <w:rsid w:val="00D42AEF"/>
    <w:rsid w:val="00D4335C"/>
    <w:rsid w:val="00D439D8"/>
    <w:rsid w:val="00D43E0E"/>
    <w:rsid w:val="00D43F30"/>
    <w:rsid w:val="00D43FC7"/>
    <w:rsid w:val="00D44045"/>
    <w:rsid w:val="00D44257"/>
    <w:rsid w:val="00D44370"/>
    <w:rsid w:val="00D4437D"/>
    <w:rsid w:val="00D44925"/>
    <w:rsid w:val="00D44F40"/>
    <w:rsid w:val="00D44FE1"/>
    <w:rsid w:val="00D45407"/>
    <w:rsid w:val="00D45DEE"/>
    <w:rsid w:val="00D45EAF"/>
    <w:rsid w:val="00D46023"/>
    <w:rsid w:val="00D463DC"/>
    <w:rsid w:val="00D463E1"/>
    <w:rsid w:val="00D4671E"/>
    <w:rsid w:val="00D4735E"/>
    <w:rsid w:val="00D4753C"/>
    <w:rsid w:val="00D47709"/>
    <w:rsid w:val="00D47741"/>
    <w:rsid w:val="00D47AF9"/>
    <w:rsid w:val="00D47B0E"/>
    <w:rsid w:val="00D47B81"/>
    <w:rsid w:val="00D47E90"/>
    <w:rsid w:val="00D50014"/>
    <w:rsid w:val="00D5031E"/>
    <w:rsid w:val="00D5096F"/>
    <w:rsid w:val="00D5097B"/>
    <w:rsid w:val="00D50DA0"/>
    <w:rsid w:val="00D51096"/>
    <w:rsid w:val="00D51B6F"/>
    <w:rsid w:val="00D51B8D"/>
    <w:rsid w:val="00D51D97"/>
    <w:rsid w:val="00D51DD1"/>
    <w:rsid w:val="00D51E9D"/>
    <w:rsid w:val="00D51FE3"/>
    <w:rsid w:val="00D523E1"/>
    <w:rsid w:val="00D527BC"/>
    <w:rsid w:val="00D5345A"/>
    <w:rsid w:val="00D54232"/>
    <w:rsid w:val="00D542DF"/>
    <w:rsid w:val="00D54501"/>
    <w:rsid w:val="00D54C82"/>
    <w:rsid w:val="00D54DAC"/>
    <w:rsid w:val="00D5543A"/>
    <w:rsid w:val="00D555E2"/>
    <w:rsid w:val="00D55644"/>
    <w:rsid w:val="00D556A8"/>
    <w:rsid w:val="00D55728"/>
    <w:rsid w:val="00D559EC"/>
    <w:rsid w:val="00D55B66"/>
    <w:rsid w:val="00D55F3F"/>
    <w:rsid w:val="00D56CAF"/>
    <w:rsid w:val="00D57299"/>
    <w:rsid w:val="00D57449"/>
    <w:rsid w:val="00D57541"/>
    <w:rsid w:val="00D57C76"/>
    <w:rsid w:val="00D60AAE"/>
    <w:rsid w:val="00D60AEF"/>
    <w:rsid w:val="00D60B4E"/>
    <w:rsid w:val="00D60BB6"/>
    <w:rsid w:val="00D60BCB"/>
    <w:rsid w:val="00D60D7D"/>
    <w:rsid w:val="00D60E00"/>
    <w:rsid w:val="00D60F3A"/>
    <w:rsid w:val="00D61C28"/>
    <w:rsid w:val="00D61D13"/>
    <w:rsid w:val="00D6237A"/>
    <w:rsid w:val="00D625B8"/>
    <w:rsid w:val="00D62B93"/>
    <w:rsid w:val="00D62EC2"/>
    <w:rsid w:val="00D63347"/>
    <w:rsid w:val="00D63628"/>
    <w:rsid w:val="00D63646"/>
    <w:rsid w:val="00D6369F"/>
    <w:rsid w:val="00D637BA"/>
    <w:rsid w:val="00D637E7"/>
    <w:rsid w:val="00D63903"/>
    <w:rsid w:val="00D639DC"/>
    <w:rsid w:val="00D642D1"/>
    <w:rsid w:val="00D6430F"/>
    <w:rsid w:val="00D6456F"/>
    <w:rsid w:val="00D64B0A"/>
    <w:rsid w:val="00D64C33"/>
    <w:rsid w:val="00D64C77"/>
    <w:rsid w:val="00D650A3"/>
    <w:rsid w:val="00D65134"/>
    <w:rsid w:val="00D65CD8"/>
    <w:rsid w:val="00D66112"/>
    <w:rsid w:val="00D662CD"/>
    <w:rsid w:val="00D6644F"/>
    <w:rsid w:val="00D664ED"/>
    <w:rsid w:val="00D66D1C"/>
    <w:rsid w:val="00D674AF"/>
    <w:rsid w:val="00D6781D"/>
    <w:rsid w:val="00D67C25"/>
    <w:rsid w:val="00D67E25"/>
    <w:rsid w:val="00D704DC"/>
    <w:rsid w:val="00D70623"/>
    <w:rsid w:val="00D70816"/>
    <w:rsid w:val="00D7096E"/>
    <w:rsid w:val="00D70DEE"/>
    <w:rsid w:val="00D70EE9"/>
    <w:rsid w:val="00D710D9"/>
    <w:rsid w:val="00D7118F"/>
    <w:rsid w:val="00D7126D"/>
    <w:rsid w:val="00D712A6"/>
    <w:rsid w:val="00D71423"/>
    <w:rsid w:val="00D71509"/>
    <w:rsid w:val="00D7154C"/>
    <w:rsid w:val="00D71919"/>
    <w:rsid w:val="00D71DBB"/>
    <w:rsid w:val="00D720A0"/>
    <w:rsid w:val="00D721CA"/>
    <w:rsid w:val="00D7222A"/>
    <w:rsid w:val="00D725FE"/>
    <w:rsid w:val="00D7266D"/>
    <w:rsid w:val="00D726B5"/>
    <w:rsid w:val="00D72918"/>
    <w:rsid w:val="00D72C2F"/>
    <w:rsid w:val="00D72EE2"/>
    <w:rsid w:val="00D72F57"/>
    <w:rsid w:val="00D735F9"/>
    <w:rsid w:val="00D73A65"/>
    <w:rsid w:val="00D73ACE"/>
    <w:rsid w:val="00D743A9"/>
    <w:rsid w:val="00D7444D"/>
    <w:rsid w:val="00D74632"/>
    <w:rsid w:val="00D74876"/>
    <w:rsid w:val="00D749C5"/>
    <w:rsid w:val="00D751E2"/>
    <w:rsid w:val="00D7539F"/>
    <w:rsid w:val="00D755E1"/>
    <w:rsid w:val="00D75850"/>
    <w:rsid w:val="00D75A63"/>
    <w:rsid w:val="00D75B9E"/>
    <w:rsid w:val="00D75BBC"/>
    <w:rsid w:val="00D75CA7"/>
    <w:rsid w:val="00D75D9C"/>
    <w:rsid w:val="00D75F4D"/>
    <w:rsid w:val="00D75FF8"/>
    <w:rsid w:val="00D7656E"/>
    <w:rsid w:val="00D765FA"/>
    <w:rsid w:val="00D7675F"/>
    <w:rsid w:val="00D76965"/>
    <w:rsid w:val="00D76A93"/>
    <w:rsid w:val="00D77999"/>
    <w:rsid w:val="00D77B9C"/>
    <w:rsid w:val="00D77FEF"/>
    <w:rsid w:val="00D8019F"/>
    <w:rsid w:val="00D806CB"/>
    <w:rsid w:val="00D80803"/>
    <w:rsid w:val="00D8098F"/>
    <w:rsid w:val="00D80A6A"/>
    <w:rsid w:val="00D80AEC"/>
    <w:rsid w:val="00D80B05"/>
    <w:rsid w:val="00D80B55"/>
    <w:rsid w:val="00D8143A"/>
    <w:rsid w:val="00D81729"/>
    <w:rsid w:val="00D81910"/>
    <w:rsid w:val="00D819F6"/>
    <w:rsid w:val="00D81B00"/>
    <w:rsid w:val="00D822CF"/>
    <w:rsid w:val="00D82639"/>
    <w:rsid w:val="00D82BBB"/>
    <w:rsid w:val="00D82C97"/>
    <w:rsid w:val="00D82D2D"/>
    <w:rsid w:val="00D82EC7"/>
    <w:rsid w:val="00D82FCF"/>
    <w:rsid w:val="00D83022"/>
    <w:rsid w:val="00D83155"/>
    <w:rsid w:val="00D83A85"/>
    <w:rsid w:val="00D84018"/>
    <w:rsid w:val="00D842EE"/>
    <w:rsid w:val="00D84B62"/>
    <w:rsid w:val="00D84C48"/>
    <w:rsid w:val="00D84FDA"/>
    <w:rsid w:val="00D85774"/>
    <w:rsid w:val="00D861B1"/>
    <w:rsid w:val="00D863DA"/>
    <w:rsid w:val="00D86B49"/>
    <w:rsid w:val="00D86BA4"/>
    <w:rsid w:val="00D86BDC"/>
    <w:rsid w:val="00D86C9E"/>
    <w:rsid w:val="00D86CD5"/>
    <w:rsid w:val="00D87256"/>
    <w:rsid w:val="00D875F0"/>
    <w:rsid w:val="00D87724"/>
    <w:rsid w:val="00D87786"/>
    <w:rsid w:val="00D877BE"/>
    <w:rsid w:val="00D87B42"/>
    <w:rsid w:val="00D9038A"/>
    <w:rsid w:val="00D9059B"/>
    <w:rsid w:val="00D907CF"/>
    <w:rsid w:val="00D90963"/>
    <w:rsid w:val="00D90CAE"/>
    <w:rsid w:val="00D90D10"/>
    <w:rsid w:val="00D90D46"/>
    <w:rsid w:val="00D90DA8"/>
    <w:rsid w:val="00D9129C"/>
    <w:rsid w:val="00D91A6C"/>
    <w:rsid w:val="00D91A6D"/>
    <w:rsid w:val="00D91AF9"/>
    <w:rsid w:val="00D9202D"/>
    <w:rsid w:val="00D92103"/>
    <w:rsid w:val="00D9226A"/>
    <w:rsid w:val="00D9299A"/>
    <w:rsid w:val="00D929F4"/>
    <w:rsid w:val="00D92A44"/>
    <w:rsid w:val="00D92ABF"/>
    <w:rsid w:val="00D92D73"/>
    <w:rsid w:val="00D92D79"/>
    <w:rsid w:val="00D93030"/>
    <w:rsid w:val="00D93402"/>
    <w:rsid w:val="00D934B2"/>
    <w:rsid w:val="00D935B9"/>
    <w:rsid w:val="00D93ABA"/>
    <w:rsid w:val="00D93FE3"/>
    <w:rsid w:val="00D944CF"/>
    <w:rsid w:val="00D94BCA"/>
    <w:rsid w:val="00D94D06"/>
    <w:rsid w:val="00D96290"/>
    <w:rsid w:val="00D96971"/>
    <w:rsid w:val="00D96AE1"/>
    <w:rsid w:val="00D96D8A"/>
    <w:rsid w:val="00D970E1"/>
    <w:rsid w:val="00D97915"/>
    <w:rsid w:val="00D97C88"/>
    <w:rsid w:val="00D97DE8"/>
    <w:rsid w:val="00D97EBF"/>
    <w:rsid w:val="00D97EC0"/>
    <w:rsid w:val="00D97F4F"/>
    <w:rsid w:val="00D97FAC"/>
    <w:rsid w:val="00DA0B44"/>
    <w:rsid w:val="00DA0B78"/>
    <w:rsid w:val="00DA1828"/>
    <w:rsid w:val="00DA18A3"/>
    <w:rsid w:val="00DA1A21"/>
    <w:rsid w:val="00DA1C33"/>
    <w:rsid w:val="00DA1C51"/>
    <w:rsid w:val="00DA1D02"/>
    <w:rsid w:val="00DA1DA7"/>
    <w:rsid w:val="00DA1E5B"/>
    <w:rsid w:val="00DA1FB5"/>
    <w:rsid w:val="00DA21A5"/>
    <w:rsid w:val="00DA2263"/>
    <w:rsid w:val="00DA2398"/>
    <w:rsid w:val="00DA23CE"/>
    <w:rsid w:val="00DA247F"/>
    <w:rsid w:val="00DA2695"/>
    <w:rsid w:val="00DA2B04"/>
    <w:rsid w:val="00DA2BA9"/>
    <w:rsid w:val="00DA310C"/>
    <w:rsid w:val="00DA3688"/>
    <w:rsid w:val="00DA4384"/>
    <w:rsid w:val="00DA439D"/>
    <w:rsid w:val="00DA4543"/>
    <w:rsid w:val="00DA4B72"/>
    <w:rsid w:val="00DA500D"/>
    <w:rsid w:val="00DA541D"/>
    <w:rsid w:val="00DA5873"/>
    <w:rsid w:val="00DA5984"/>
    <w:rsid w:val="00DA5D37"/>
    <w:rsid w:val="00DA5DF2"/>
    <w:rsid w:val="00DA61E0"/>
    <w:rsid w:val="00DA649A"/>
    <w:rsid w:val="00DA66E8"/>
    <w:rsid w:val="00DA697C"/>
    <w:rsid w:val="00DA6A04"/>
    <w:rsid w:val="00DA71E4"/>
    <w:rsid w:val="00DA720B"/>
    <w:rsid w:val="00DA734A"/>
    <w:rsid w:val="00DA737C"/>
    <w:rsid w:val="00DA7507"/>
    <w:rsid w:val="00DA7692"/>
    <w:rsid w:val="00DA784A"/>
    <w:rsid w:val="00DA78E5"/>
    <w:rsid w:val="00DA7AC6"/>
    <w:rsid w:val="00DA7C14"/>
    <w:rsid w:val="00DA7CC4"/>
    <w:rsid w:val="00DB03C5"/>
    <w:rsid w:val="00DB06AC"/>
    <w:rsid w:val="00DB0B32"/>
    <w:rsid w:val="00DB0B8C"/>
    <w:rsid w:val="00DB0E97"/>
    <w:rsid w:val="00DB0F55"/>
    <w:rsid w:val="00DB1567"/>
    <w:rsid w:val="00DB15C0"/>
    <w:rsid w:val="00DB19BE"/>
    <w:rsid w:val="00DB1C3D"/>
    <w:rsid w:val="00DB212B"/>
    <w:rsid w:val="00DB25F7"/>
    <w:rsid w:val="00DB2B72"/>
    <w:rsid w:val="00DB2C26"/>
    <w:rsid w:val="00DB2C87"/>
    <w:rsid w:val="00DB2CFC"/>
    <w:rsid w:val="00DB30E2"/>
    <w:rsid w:val="00DB3792"/>
    <w:rsid w:val="00DB37AC"/>
    <w:rsid w:val="00DB38FB"/>
    <w:rsid w:val="00DB3920"/>
    <w:rsid w:val="00DB3CFD"/>
    <w:rsid w:val="00DB4215"/>
    <w:rsid w:val="00DB42D0"/>
    <w:rsid w:val="00DB42EC"/>
    <w:rsid w:val="00DB43E6"/>
    <w:rsid w:val="00DB4562"/>
    <w:rsid w:val="00DB48C3"/>
    <w:rsid w:val="00DB48C9"/>
    <w:rsid w:val="00DB4D3A"/>
    <w:rsid w:val="00DB50CE"/>
    <w:rsid w:val="00DB5106"/>
    <w:rsid w:val="00DB5396"/>
    <w:rsid w:val="00DB5545"/>
    <w:rsid w:val="00DB591C"/>
    <w:rsid w:val="00DB591E"/>
    <w:rsid w:val="00DB6076"/>
    <w:rsid w:val="00DB62C0"/>
    <w:rsid w:val="00DB692F"/>
    <w:rsid w:val="00DB6B54"/>
    <w:rsid w:val="00DB6DCC"/>
    <w:rsid w:val="00DB715B"/>
    <w:rsid w:val="00DB777B"/>
    <w:rsid w:val="00DC0AD5"/>
    <w:rsid w:val="00DC0EC8"/>
    <w:rsid w:val="00DC116D"/>
    <w:rsid w:val="00DC1510"/>
    <w:rsid w:val="00DC1BA5"/>
    <w:rsid w:val="00DC1C0E"/>
    <w:rsid w:val="00DC20E7"/>
    <w:rsid w:val="00DC2129"/>
    <w:rsid w:val="00DC236F"/>
    <w:rsid w:val="00DC25EC"/>
    <w:rsid w:val="00DC2731"/>
    <w:rsid w:val="00DC2978"/>
    <w:rsid w:val="00DC2E77"/>
    <w:rsid w:val="00DC2FE1"/>
    <w:rsid w:val="00DC390C"/>
    <w:rsid w:val="00DC40DF"/>
    <w:rsid w:val="00DC43C6"/>
    <w:rsid w:val="00DC4511"/>
    <w:rsid w:val="00DC48F3"/>
    <w:rsid w:val="00DC4A76"/>
    <w:rsid w:val="00DC57DC"/>
    <w:rsid w:val="00DC59DB"/>
    <w:rsid w:val="00DC5C20"/>
    <w:rsid w:val="00DC5DDA"/>
    <w:rsid w:val="00DC5E79"/>
    <w:rsid w:val="00DC619A"/>
    <w:rsid w:val="00DC621C"/>
    <w:rsid w:val="00DC628B"/>
    <w:rsid w:val="00DC65BF"/>
    <w:rsid w:val="00DC6C03"/>
    <w:rsid w:val="00DC6C13"/>
    <w:rsid w:val="00DC713E"/>
    <w:rsid w:val="00DC7180"/>
    <w:rsid w:val="00DC7951"/>
    <w:rsid w:val="00DC7C48"/>
    <w:rsid w:val="00DC7DF9"/>
    <w:rsid w:val="00DC7F48"/>
    <w:rsid w:val="00DD03C6"/>
    <w:rsid w:val="00DD0564"/>
    <w:rsid w:val="00DD0716"/>
    <w:rsid w:val="00DD0E66"/>
    <w:rsid w:val="00DD0F6E"/>
    <w:rsid w:val="00DD1193"/>
    <w:rsid w:val="00DD14D2"/>
    <w:rsid w:val="00DD1B68"/>
    <w:rsid w:val="00DD1BC9"/>
    <w:rsid w:val="00DD1C3F"/>
    <w:rsid w:val="00DD202E"/>
    <w:rsid w:val="00DD243B"/>
    <w:rsid w:val="00DD29DA"/>
    <w:rsid w:val="00DD2B93"/>
    <w:rsid w:val="00DD3042"/>
    <w:rsid w:val="00DD327E"/>
    <w:rsid w:val="00DD381B"/>
    <w:rsid w:val="00DD3E45"/>
    <w:rsid w:val="00DD4172"/>
    <w:rsid w:val="00DD41FD"/>
    <w:rsid w:val="00DD4401"/>
    <w:rsid w:val="00DD4CFA"/>
    <w:rsid w:val="00DD53A8"/>
    <w:rsid w:val="00DD54C3"/>
    <w:rsid w:val="00DD56C0"/>
    <w:rsid w:val="00DD570B"/>
    <w:rsid w:val="00DD57F5"/>
    <w:rsid w:val="00DD5AE2"/>
    <w:rsid w:val="00DD5B72"/>
    <w:rsid w:val="00DD60A0"/>
    <w:rsid w:val="00DD616D"/>
    <w:rsid w:val="00DD62A4"/>
    <w:rsid w:val="00DD696E"/>
    <w:rsid w:val="00DD6D42"/>
    <w:rsid w:val="00DD6DF5"/>
    <w:rsid w:val="00DD72A2"/>
    <w:rsid w:val="00DD755F"/>
    <w:rsid w:val="00DD7831"/>
    <w:rsid w:val="00DD7836"/>
    <w:rsid w:val="00DD7980"/>
    <w:rsid w:val="00DD7CAB"/>
    <w:rsid w:val="00DE0214"/>
    <w:rsid w:val="00DE022C"/>
    <w:rsid w:val="00DE0274"/>
    <w:rsid w:val="00DE02FD"/>
    <w:rsid w:val="00DE04EE"/>
    <w:rsid w:val="00DE0597"/>
    <w:rsid w:val="00DE0625"/>
    <w:rsid w:val="00DE0692"/>
    <w:rsid w:val="00DE079D"/>
    <w:rsid w:val="00DE0AD7"/>
    <w:rsid w:val="00DE0BD3"/>
    <w:rsid w:val="00DE12B5"/>
    <w:rsid w:val="00DE1373"/>
    <w:rsid w:val="00DE16B4"/>
    <w:rsid w:val="00DE1B66"/>
    <w:rsid w:val="00DE20BE"/>
    <w:rsid w:val="00DE26F5"/>
    <w:rsid w:val="00DE28EC"/>
    <w:rsid w:val="00DE2BFF"/>
    <w:rsid w:val="00DE2D3A"/>
    <w:rsid w:val="00DE2EC7"/>
    <w:rsid w:val="00DE2FC7"/>
    <w:rsid w:val="00DE33E1"/>
    <w:rsid w:val="00DE36F6"/>
    <w:rsid w:val="00DE3F1F"/>
    <w:rsid w:val="00DE4161"/>
    <w:rsid w:val="00DE4182"/>
    <w:rsid w:val="00DE421A"/>
    <w:rsid w:val="00DE4346"/>
    <w:rsid w:val="00DE4348"/>
    <w:rsid w:val="00DE44C2"/>
    <w:rsid w:val="00DE4509"/>
    <w:rsid w:val="00DE4694"/>
    <w:rsid w:val="00DE4D4F"/>
    <w:rsid w:val="00DE502E"/>
    <w:rsid w:val="00DE50B2"/>
    <w:rsid w:val="00DE58BA"/>
    <w:rsid w:val="00DE5D38"/>
    <w:rsid w:val="00DE6150"/>
    <w:rsid w:val="00DE65E1"/>
    <w:rsid w:val="00DE6601"/>
    <w:rsid w:val="00DE66D7"/>
    <w:rsid w:val="00DE6706"/>
    <w:rsid w:val="00DE6800"/>
    <w:rsid w:val="00DE6E85"/>
    <w:rsid w:val="00DE760C"/>
    <w:rsid w:val="00DE7C9F"/>
    <w:rsid w:val="00DE7E1F"/>
    <w:rsid w:val="00DF027D"/>
    <w:rsid w:val="00DF0480"/>
    <w:rsid w:val="00DF04B4"/>
    <w:rsid w:val="00DF0555"/>
    <w:rsid w:val="00DF0A6A"/>
    <w:rsid w:val="00DF0DC6"/>
    <w:rsid w:val="00DF12E5"/>
    <w:rsid w:val="00DF1515"/>
    <w:rsid w:val="00DF1600"/>
    <w:rsid w:val="00DF1BF1"/>
    <w:rsid w:val="00DF1F01"/>
    <w:rsid w:val="00DF21B4"/>
    <w:rsid w:val="00DF253F"/>
    <w:rsid w:val="00DF25AB"/>
    <w:rsid w:val="00DF289C"/>
    <w:rsid w:val="00DF29D3"/>
    <w:rsid w:val="00DF2A2D"/>
    <w:rsid w:val="00DF2F19"/>
    <w:rsid w:val="00DF2F6C"/>
    <w:rsid w:val="00DF2F81"/>
    <w:rsid w:val="00DF35DD"/>
    <w:rsid w:val="00DF3B20"/>
    <w:rsid w:val="00DF3FEC"/>
    <w:rsid w:val="00DF400D"/>
    <w:rsid w:val="00DF42F6"/>
    <w:rsid w:val="00DF4365"/>
    <w:rsid w:val="00DF43E7"/>
    <w:rsid w:val="00DF45A3"/>
    <w:rsid w:val="00DF45E8"/>
    <w:rsid w:val="00DF47DC"/>
    <w:rsid w:val="00DF4A51"/>
    <w:rsid w:val="00DF4A8D"/>
    <w:rsid w:val="00DF4AE7"/>
    <w:rsid w:val="00DF4E15"/>
    <w:rsid w:val="00DF4E7D"/>
    <w:rsid w:val="00DF51CA"/>
    <w:rsid w:val="00DF58A3"/>
    <w:rsid w:val="00DF58D3"/>
    <w:rsid w:val="00DF5A23"/>
    <w:rsid w:val="00DF6242"/>
    <w:rsid w:val="00DF6699"/>
    <w:rsid w:val="00DF6C43"/>
    <w:rsid w:val="00DF778F"/>
    <w:rsid w:val="00DF78C0"/>
    <w:rsid w:val="00DF7A67"/>
    <w:rsid w:val="00DF7B69"/>
    <w:rsid w:val="00E00104"/>
    <w:rsid w:val="00E00684"/>
    <w:rsid w:val="00E007D1"/>
    <w:rsid w:val="00E00B56"/>
    <w:rsid w:val="00E00E2F"/>
    <w:rsid w:val="00E01058"/>
    <w:rsid w:val="00E01AB6"/>
    <w:rsid w:val="00E01DCE"/>
    <w:rsid w:val="00E02071"/>
    <w:rsid w:val="00E02365"/>
    <w:rsid w:val="00E025F3"/>
    <w:rsid w:val="00E02749"/>
    <w:rsid w:val="00E029EF"/>
    <w:rsid w:val="00E02A19"/>
    <w:rsid w:val="00E03020"/>
    <w:rsid w:val="00E03291"/>
    <w:rsid w:val="00E035DD"/>
    <w:rsid w:val="00E0386F"/>
    <w:rsid w:val="00E03899"/>
    <w:rsid w:val="00E03D00"/>
    <w:rsid w:val="00E03E12"/>
    <w:rsid w:val="00E03E1A"/>
    <w:rsid w:val="00E03FE0"/>
    <w:rsid w:val="00E04A2B"/>
    <w:rsid w:val="00E04F00"/>
    <w:rsid w:val="00E05478"/>
    <w:rsid w:val="00E0639E"/>
    <w:rsid w:val="00E069B5"/>
    <w:rsid w:val="00E069CD"/>
    <w:rsid w:val="00E06C43"/>
    <w:rsid w:val="00E06D4A"/>
    <w:rsid w:val="00E06DA4"/>
    <w:rsid w:val="00E06E24"/>
    <w:rsid w:val="00E06FEA"/>
    <w:rsid w:val="00E0715A"/>
    <w:rsid w:val="00E0745F"/>
    <w:rsid w:val="00E075BA"/>
    <w:rsid w:val="00E0795B"/>
    <w:rsid w:val="00E07AFE"/>
    <w:rsid w:val="00E07D44"/>
    <w:rsid w:val="00E07E35"/>
    <w:rsid w:val="00E07EC2"/>
    <w:rsid w:val="00E07F97"/>
    <w:rsid w:val="00E07FAB"/>
    <w:rsid w:val="00E1046E"/>
    <w:rsid w:val="00E1051F"/>
    <w:rsid w:val="00E10682"/>
    <w:rsid w:val="00E108E3"/>
    <w:rsid w:val="00E10BEF"/>
    <w:rsid w:val="00E10C39"/>
    <w:rsid w:val="00E10C98"/>
    <w:rsid w:val="00E10F79"/>
    <w:rsid w:val="00E112E2"/>
    <w:rsid w:val="00E1142B"/>
    <w:rsid w:val="00E117F7"/>
    <w:rsid w:val="00E119BA"/>
    <w:rsid w:val="00E1203A"/>
    <w:rsid w:val="00E120A1"/>
    <w:rsid w:val="00E123A3"/>
    <w:rsid w:val="00E125FC"/>
    <w:rsid w:val="00E12631"/>
    <w:rsid w:val="00E12EA0"/>
    <w:rsid w:val="00E13007"/>
    <w:rsid w:val="00E13066"/>
    <w:rsid w:val="00E13391"/>
    <w:rsid w:val="00E13A02"/>
    <w:rsid w:val="00E13DFE"/>
    <w:rsid w:val="00E13E41"/>
    <w:rsid w:val="00E14311"/>
    <w:rsid w:val="00E146C1"/>
    <w:rsid w:val="00E14906"/>
    <w:rsid w:val="00E14D2F"/>
    <w:rsid w:val="00E1526F"/>
    <w:rsid w:val="00E1547C"/>
    <w:rsid w:val="00E15623"/>
    <w:rsid w:val="00E15646"/>
    <w:rsid w:val="00E1572F"/>
    <w:rsid w:val="00E158FF"/>
    <w:rsid w:val="00E1593E"/>
    <w:rsid w:val="00E15E18"/>
    <w:rsid w:val="00E1628D"/>
    <w:rsid w:val="00E162DC"/>
    <w:rsid w:val="00E16A4B"/>
    <w:rsid w:val="00E16AEB"/>
    <w:rsid w:val="00E16BA1"/>
    <w:rsid w:val="00E16F7B"/>
    <w:rsid w:val="00E1741B"/>
    <w:rsid w:val="00E174DC"/>
    <w:rsid w:val="00E17CF6"/>
    <w:rsid w:val="00E17EF4"/>
    <w:rsid w:val="00E2002E"/>
    <w:rsid w:val="00E201EB"/>
    <w:rsid w:val="00E202FB"/>
    <w:rsid w:val="00E207B6"/>
    <w:rsid w:val="00E2098C"/>
    <w:rsid w:val="00E20A45"/>
    <w:rsid w:val="00E20BCF"/>
    <w:rsid w:val="00E20ED8"/>
    <w:rsid w:val="00E20FE7"/>
    <w:rsid w:val="00E21680"/>
    <w:rsid w:val="00E21767"/>
    <w:rsid w:val="00E2196C"/>
    <w:rsid w:val="00E21A01"/>
    <w:rsid w:val="00E21B24"/>
    <w:rsid w:val="00E21B73"/>
    <w:rsid w:val="00E21BE2"/>
    <w:rsid w:val="00E220DD"/>
    <w:rsid w:val="00E22157"/>
    <w:rsid w:val="00E22A84"/>
    <w:rsid w:val="00E22F73"/>
    <w:rsid w:val="00E23315"/>
    <w:rsid w:val="00E234DA"/>
    <w:rsid w:val="00E235FE"/>
    <w:rsid w:val="00E2393F"/>
    <w:rsid w:val="00E239AE"/>
    <w:rsid w:val="00E23A0E"/>
    <w:rsid w:val="00E23DA6"/>
    <w:rsid w:val="00E240FB"/>
    <w:rsid w:val="00E2433A"/>
    <w:rsid w:val="00E245B0"/>
    <w:rsid w:val="00E248DF"/>
    <w:rsid w:val="00E24C60"/>
    <w:rsid w:val="00E24D0A"/>
    <w:rsid w:val="00E252FB"/>
    <w:rsid w:val="00E2539B"/>
    <w:rsid w:val="00E254D5"/>
    <w:rsid w:val="00E2580D"/>
    <w:rsid w:val="00E2594F"/>
    <w:rsid w:val="00E25C9A"/>
    <w:rsid w:val="00E25CD2"/>
    <w:rsid w:val="00E25CE9"/>
    <w:rsid w:val="00E25D0D"/>
    <w:rsid w:val="00E25DC9"/>
    <w:rsid w:val="00E25E81"/>
    <w:rsid w:val="00E2657F"/>
    <w:rsid w:val="00E266E7"/>
    <w:rsid w:val="00E27094"/>
    <w:rsid w:val="00E2769B"/>
    <w:rsid w:val="00E276A7"/>
    <w:rsid w:val="00E27722"/>
    <w:rsid w:val="00E2776E"/>
    <w:rsid w:val="00E27C3C"/>
    <w:rsid w:val="00E30AD1"/>
    <w:rsid w:val="00E30B97"/>
    <w:rsid w:val="00E30FCA"/>
    <w:rsid w:val="00E31625"/>
    <w:rsid w:val="00E31795"/>
    <w:rsid w:val="00E31FE7"/>
    <w:rsid w:val="00E3217B"/>
    <w:rsid w:val="00E3228B"/>
    <w:rsid w:val="00E322A3"/>
    <w:rsid w:val="00E32629"/>
    <w:rsid w:val="00E327A7"/>
    <w:rsid w:val="00E32972"/>
    <w:rsid w:val="00E32ADE"/>
    <w:rsid w:val="00E330EB"/>
    <w:rsid w:val="00E334D6"/>
    <w:rsid w:val="00E33C5E"/>
    <w:rsid w:val="00E33CC2"/>
    <w:rsid w:val="00E33CFC"/>
    <w:rsid w:val="00E3415C"/>
    <w:rsid w:val="00E342E2"/>
    <w:rsid w:val="00E343E7"/>
    <w:rsid w:val="00E3460F"/>
    <w:rsid w:val="00E346B6"/>
    <w:rsid w:val="00E346DC"/>
    <w:rsid w:val="00E348BC"/>
    <w:rsid w:val="00E34B75"/>
    <w:rsid w:val="00E34E7E"/>
    <w:rsid w:val="00E350DD"/>
    <w:rsid w:val="00E36298"/>
    <w:rsid w:val="00E3643B"/>
    <w:rsid w:val="00E36580"/>
    <w:rsid w:val="00E36711"/>
    <w:rsid w:val="00E36B98"/>
    <w:rsid w:val="00E36C10"/>
    <w:rsid w:val="00E36D8F"/>
    <w:rsid w:val="00E37123"/>
    <w:rsid w:val="00E40336"/>
    <w:rsid w:val="00E4035B"/>
    <w:rsid w:val="00E405DC"/>
    <w:rsid w:val="00E409E4"/>
    <w:rsid w:val="00E40C91"/>
    <w:rsid w:val="00E40F2B"/>
    <w:rsid w:val="00E40FB5"/>
    <w:rsid w:val="00E4118B"/>
    <w:rsid w:val="00E419E5"/>
    <w:rsid w:val="00E41CBE"/>
    <w:rsid w:val="00E41CE9"/>
    <w:rsid w:val="00E41D09"/>
    <w:rsid w:val="00E41D9F"/>
    <w:rsid w:val="00E41F5B"/>
    <w:rsid w:val="00E42283"/>
    <w:rsid w:val="00E4299A"/>
    <w:rsid w:val="00E42A22"/>
    <w:rsid w:val="00E42A5C"/>
    <w:rsid w:val="00E42F3F"/>
    <w:rsid w:val="00E435FB"/>
    <w:rsid w:val="00E439E4"/>
    <w:rsid w:val="00E43B12"/>
    <w:rsid w:val="00E44057"/>
    <w:rsid w:val="00E440FE"/>
    <w:rsid w:val="00E4410A"/>
    <w:rsid w:val="00E443C8"/>
    <w:rsid w:val="00E44AE7"/>
    <w:rsid w:val="00E44C76"/>
    <w:rsid w:val="00E45079"/>
    <w:rsid w:val="00E45199"/>
    <w:rsid w:val="00E452EF"/>
    <w:rsid w:val="00E4570B"/>
    <w:rsid w:val="00E45A1C"/>
    <w:rsid w:val="00E46089"/>
    <w:rsid w:val="00E46120"/>
    <w:rsid w:val="00E46540"/>
    <w:rsid w:val="00E465B3"/>
    <w:rsid w:val="00E46671"/>
    <w:rsid w:val="00E46764"/>
    <w:rsid w:val="00E469A4"/>
    <w:rsid w:val="00E469FE"/>
    <w:rsid w:val="00E46B75"/>
    <w:rsid w:val="00E4724A"/>
    <w:rsid w:val="00E478DE"/>
    <w:rsid w:val="00E47BC7"/>
    <w:rsid w:val="00E47BFB"/>
    <w:rsid w:val="00E47D8D"/>
    <w:rsid w:val="00E504E2"/>
    <w:rsid w:val="00E509A7"/>
    <w:rsid w:val="00E50A29"/>
    <w:rsid w:val="00E511D6"/>
    <w:rsid w:val="00E5120B"/>
    <w:rsid w:val="00E5129C"/>
    <w:rsid w:val="00E516D9"/>
    <w:rsid w:val="00E5184C"/>
    <w:rsid w:val="00E51E2D"/>
    <w:rsid w:val="00E5262C"/>
    <w:rsid w:val="00E529B7"/>
    <w:rsid w:val="00E529D4"/>
    <w:rsid w:val="00E52BC8"/>
    <w:rsid w:val="00E5304E"/>
    <w:rsid w:val="00E532F3"/>
    <w:rsid w:val="00E53890"/>
    <w:rsid w:val="00E53D6B"/>
    <w:rsid w:val="00E540F6"/>
    <w:rsid w:val="00E5436D"/>
    <w:rsid w:val="00E543A5"/>
    <w:rsid w:val="00E5458A"/>
    <w:rsid w:val="00E55152"/>
    <w:rsid w:val="00E55242"/>
    <w:rsid w:val="00E55332"/>
    <w:rsid w:val="00E5549B"/>
    <w:rsid w:val="00E5554E"/>
    <w:rsid w:val="00E55633"/>
    <w:rsid w:val="00E55726"/>
    <w:rsid w:val="00E55761"/>
    <w:rsid w:val="00E55EFE"/>
    <w:rsid w:val="00E56232"/>
    <w:rsid w:val="00E563C6"/>
    <w:rsid w:val="00E56410"/>
    <w:rsid w:val="00E5641C"/>
    <w:rsid w:val="00E5649B"/>
    <w:rsid w:val="00E5673A"/>
    <w:rsid w:val="00E567C0"/>
    <w:rsid w:val="00E56958"/>
    <w:rsid w:val="00E56BC6"/>
    <w:rsid w:val="00E56CFE"/>
    <w:rsid w:val="00E57275"/>
    <w:rsid w:val="00E5782F"/>
    <w:rsid w:val="00E57AAD"/>
    <w:rsid w:val="00E57B85"/>
    <w:rsid w:val="00E57C25"/>
    <w:rsid w:val="00E57C6E"/>
    <w:rsid w:val="00E60508"/>
    <w:rsid w:val="00E6051B"/>
    <w:rsid w:val="00E6069E"/>
    <w:rsid w:val="00E60977"/>
    <w:rsid w:val="00E60C36"/>
    <w:rsid w:val="00E60D55"/>
    <w:rsid w:val="00E610EC"/>
    <w:rsid w:val="00E612AC"/>
    <w:rsid w:val="00E6169F"/>
    <w:rsid w:val="00E61AA8"/>
    <w:rsid w:val="00E61CA5"/>
    <w:rsid w:val="00E61ECB"/>
    <w:rsid w:val="00E6210E"/>
    <w:rsid w:val="00E621C8"/>
    <w:rsid w:val="00E6262B"/>
    <w:rsid w:val="00E628C2"/>
    <w:rsid w:val="00E62967"/>
    <w:rsid w:val="00E62BBF"/>
    <w:rsid w:val="00E62CAF"/>
    <w:rsid w:val="00E63438"/>
    <w:rsid w:val="00E63593"/>
    <w:rsid w:val="00E635D2"/>
    <w:rsid w:val="00E63738"/>
    <w:rsid w:val="00E63BD3"/>
    <w:rsid w:val="00E63D01"/>
    <w:rsid w:val="00E641ED"/>
    <w:rsid w:val="00E647A5"/>
    <w:rsid w:val="00E6480B"/>
    <w:rsid w:val="00E64C85"/>
    <w:rsid w:val="00E64DFB"/>
    <w:rsid w:val="00E651B3"/>
    <w:rsid w:val="00E653A2"/>
    <w:rsid w:val="00E655EB"/>
    <w:rsid w:val="00E65CF3"/>
    <w:rsid w:val="00E65E26"/>
    <w:rsid w:val="00E65ECC"/>
    <w:rsid w:val="00E65F53"/>
    <w:rsid w:val="00E65FCE"/>
    <w:rsid w:val="00E66393"/>
    <w:rsid w:val="00E66A13"/>
    <w:rsid w:val="00E66B9D"/>
    <w:rsid w:val="00E66FDB"/>
    <w:rsid w:val="00E67103"/>
    <w:rsid w:val="00E67280"/>
    <w:rsid w:val="00E67393"/>
    <w:rsid w:val="00E67724"/>
    <w:rsid w:val="00E679FF"/>
    <w:rsid w:val="00E67C5C"/>
    <w:rsid w:val="00E6FFC1"/>
    <w:rsid w:val="00E702CA"/>
    <w:rsid w:val="00E70407"/>
    <w:rsid w:val="00E709EE"/>
    <w:rsid w:val="00E70C57"/>
    <w:rsid w:val="00E70FA3"/>
    <w:rsid w:val="00E719D8"/>
    <w:rsid w:val="00E71EA5"/>
    <w:rsid w:val="00E71F60"/>
    <w:rsid w:val="00E72058"/>
    <w:rsid w:val="00E7224E"/>
    <w:rsid w:val="00E72367"/>
    <w:rsid w:val="00E726B7"/>
    <w:rsid w:val="00E72C48"/>
    <w:rsid w:val="00E72D29"/>
    <w:rsid w:val="00E72DAE"/>
    <w:rsid w:val="00E72FD9"/>
    <w:rsid w:val="00E73208"/>
    <w:rsid w:val="00E7367F"/>
    <w:rsid w:val="00E73A63"/>
    <w:rsid w:val="00E73CA0"/>
    <w:rsid w:val="00E74001"/>
    <w:rsid w:val="00E74013"/>
    <w:rsid w:val="00E742C1"/>
    <w:rsid w:val="00E742E1"/>
    <w:rsid w:val="00E74587"/>
    <w:rsid w:val="00E746AC"/>
    <w:rsid w:val="00E74890"/>
    <w:rsid w:val="00E74995"/>
    <w:rsid w:val="00E74C44"/>
    <w:rsid w:val="00E74CFB"/>
    <w:rsid w:val="00E74E05"/>
    <w:rsid w:val="00E74E46"/>
    <w:rsid w:val="00E74F7C"/>
    <w:rsid w:val="00E753D8"/>
    <w:rsid w:val="00E75ADA"/>
    <w:rsid w:val="00E75C80"/>
    <w:rsid w:val="00E7617D"/>
    <w:rsid w:val="00E762F5"/>
    <w:rsid w:val="00E7662A"/>
    <w:rsid w:val="00E7680B"/>
    <w:rsid w:val="00E7688E"/>
    <w:rsid w:val="00E76906"/>
    <w:rsid w:val="00E76EBE"/>
    <w:rsid w:val="00E771F0"/>
    <w:rsid w:val="00E772A4"/>
    <w:rsid w:val="00E774AB"/>
    <w:rsid w:val="00E774FE"/>
    <w:rsid w:val="00E77532"/>
    <w:rsid w:val="00E77907"/>
    <w:rsid w:val="00E77DDB"/>
    <w:rsid w:val="00E8003D"/>
    <w:rsid w:val="00E807BE"/>
    <w:rsid w:val="00E808A6"/>
    <w:rsid w:val="00E80991"/>
    <w:rsid w:val="00E80A9B"/>
    <w:rsid w:val="00E80CEF"/>
    <w:rsid w:val="00E810E3"/>
    <w:rsid w:val="00E81392"/>
    <w:rsid w:val="00E81644"/>
    <w:rsid w:val="00E81715"/>
    <w:rsid w:val="00E81DB0"/>
    <w:rsid w:val="00E821D2"/>
    <w:rsid w:val="00E823E2"/>
    <w:rsid w:val="00E82416"/>
    <w:rsid w:val="00E82602"/>
    <w:rsid w:val="00E82AA8"/>
    <w:rsid w:val="00E8327C"/>
    <w:rsid w:val="00E834C7"/>
    <w:rsid w:val="00E83BEA"/>
    <w:rsid w:val="00E8417E"/>
    <w:rsid w:val="00E84298"/>
    <w:rsid w:val="00E8445A"/>
    <w:rsid w:val="00E845FA"/>
    <w:rsid w:val="00E8474B"/>
    <w:rsid w:val="00E84A05"/>
    <w:rsid w:val="00E84BD3"/>
    <w:rsid w:val="00E8513E"/>
    <w:rsid w:val="00E85221"/>
    <w:rsid w:val="00E85227"/>
    <w:rsid w:val="00E8524C"/>
    <w:rsid w:val="00E85584"/>
    <w:rsid w:val="00E8571F"/>
    <w:rsid w:val="00E85879"/>
    <w:rsid w:val="00E85EC9"/>
    <w:rsid w:val="00E85F0A"/>
    <w:rsid w:val="00E85F5E"/>
    <w:rsid w:val="00E868C7"/>
    <w:rsid w:val="00E869B0"/>
    <w:rsid w:val="00E86AA1"/>
    <w:rsid w:val="00E86BE5"/>
    <w:rsid w:val="00E86EED"/>
    <w:rsid w:val="00E876F9"/>
    <w:rsid w:val="00E87A6F"/>
    <w:rsid w:val="00E87E87"/>
    <w:rsid w:val="00E90177"/>
    <w:rsid w:val="00E905F0"/>
    <w:rsid w:val="00E907A4"/>
    <w:rsid w:val="00E90EB9"/>
    <w:rsid w:val="00E91013"/>
    <w:rsid w:val="00E9198C"/>
    <w:rsid w:val="00E91AE2"/>
    <w:rsid w:val="00E91E11"/>
    <w:rsid w:val="00E921B6"/>
    <w:rsid w:val="00E9221C"/>
    <w:rsid w:val="00E922DE"/>
    <w:rsid w:val="00E9272D"/>
    <w:rsid w:val="00E92F68"/>
    <w:rsid w:val="00E935BE"/>
    <w:rsid w:val="00E935F9"/>
    <w:rsid w:val="00E936B7"/>
    <w:rsid w:val="00E936DB"/>
    <w:rsid w:val="00E93824"/>
    <w:rsid w:val="00E93847"/>
    <w:rsid w:val="00E938A3"/>
    <w:rsid w:val="00E94514"/>
    <w:rsid w:val="00E94889"/>
    <w:rsid w:val="00E94E01"/>
    <w:rsid w:val="00E94E86"/>
    <w:rsid w:val="00E94F97"/>
    <w:rsid w:val="00E951D7"/>
    <w:rsid w:val="00E956A5"/>
    <w:rsid w:val="00E95C65"/>
    <w:rsid w:val="00E95D9C"/>
    <w:rsid w:val="00E95F67"/>
    <w:rsid w:val="00E96456"/>
    <w:rsid w:val="00E964B4"/>
    <w:rsid w:val="00E9671A"/>
    <w:rsid w:val="00E96815"/>
    <w:rsid w:val="00E96A59"/>
    <w:rsid w:val="00E96FB1"/>
    <w:rsid w:val="00E97162"/>
    <w:rsid w:val="00E972D9"/>
    <w:rsid w:val="00E9752C"/>
    <w:rsid w:val="00E97827"/>
    <w:rsid w:val="00E97898"/>
    <w:rsid w:val="00E9796C"/>
    <w:rsid w:val="00E979DE"/>
    <w:rsid w:val="00E97AA2"/>
    <w:rsid w:val="00E97CED"/>
    <w:rsid w:val="00E97D0F"/>
    <w:rsid w:val="00EA0005"/>
    <w:rsid w:val="00EA029E"/>
    <w:rsid w:val="00EA0388"/>
    <w:rsid w:val="00EA048E"/>
    <w:rsid w:val="00EA06EE"/>
    <w:rsid w:val="00EA0A47"/>
    <w:rsid w:val="00EA0A5C"/>
    <w:rsid w:val="00EA0D4D"/>
    <w:rsid w:val="00EA16C4"/>
    <w:rsid w:val="00EA1866"/>
    <w:rsid w:val="00EA1C5D"/>
    <w:rsid w:val="00EA220A"/>
    <w:rsid w:val="00EA2276"/>
    <w:rsid w:val="00EA23A6"/>
    <w:rsid w:val="00EA24BE"/>
    <w:rsid w:val="00EA2D24"/>
    <w:rsid w:val="00EA2D96"/>
    <w:rsid w:val="00EA31BA"/>
    <w:rsid w:val="00EA31BD"/>
    <w:rsid w:val="00EA31E0"/>
    <w:rsid w:val="00EA32D4"/>
    <w:rsid w:val="00EA32EE"/>
    <w:rsid w:val="00EA330B"/>
    <w:rsid w:val="00EA3AC6"/>
    <w:rsid w:val="00EA4132"/>
    <w:rsid w:val="00EA419E"/>
    <w:rsid w:val="00EA4404"/>
    <w:rsid w:val="00EA44EB"/>
    <w:rsid w:val="00EA475C"/>
    <w:rsid w:val="00EA4814"/>
    <w:rsid w:val="00EA4BD1"/>
    <w:rsid w:val="00EA4C72"/>
    <w:rsid w:val="00EA4CE7"/>
    <w:rsid w:val="00EA4DC4"/>
    <w:rsid w:val="00EA54A7"/>
    <w:rsid w:val="00EA57C3"/>
    <w:rsid w:val="00EA5B0A"/>
    <w:rsid w:val="00EA5BDC"/>
    <w:rsid w:val="00EA5C07"/>
    <w:rsid w:val="00EA5E19"/>
    <w:rsid w:val="00EA5E53"/>
    <w:rsid w:val="00EA603E"/>
    <w:rsid w:val="00EA62A9"/>
    <w:rsid w:val="00EA69C1"/>
    <w:rsid w:val="00EA6AD8"/>
    <w:rsid w:val="00EA6FC5"/>
    <w:rsid w:val="00EA7186"/>
    <w:rsid w:val="00EA7661"/>
    <w:rsid w:val="00EA7690"/>
    <w:rsid w:val="00EA79B9"/>
    <w:rsid w:val="00EA7B3D"/>
    <w:rsid w:val="00EA7D71"/>
    <w:rsid w:val="00EAB22D"/>
    <w:rsid w:val="00EB00A6"/>
    <w:rsid w:val="00EB0116"/>
    <w:rsid w:val="00EB019D"/>
    <w:rsid w:val="00EB0373"/>
    <w:rsid w:val="00EB04F2"/>
    <w:rsid w:val="00EB063B"/>
    <w:rsid w:val="00EB06E8"/>
    <w:rsid w:val="00EB0710"/>
    <w:rsid w:val="00EB0B93"/>
    <w:rsid w:val="00EB0CEE"/>
    <w:rsid w:val="00EB1699"/>
    <w:rsid w:val="00EB19DA"/>
    <w:rsid w:val="00EB1F65"/>
    <w:rsid w:val="00EB22A0"/>
    <w:rsid w:val="00EB232C"/>
    <w:rsid w:val="00EB2423"/>
    <w:rsid w:val="00EB2648"/>
    <w:rsid w:val="00EB27C6"/>
    <w:rsid w:val="00EB2D53"/>
    <w:rsid w:val="00EB2D88"/>
    <w:rsid w:val="00EB3043"/>
    <w:rsid w:val="00EB31C4"/>
    <w:rsid w:val="00EB321F"/>
    <w:rsid w:val="00EB375F"/>
    <w:rsid w:val="00EB37CA"/>
    <w:rsid w:val="00EB3A52"/>
    <w:rsid w:val="00EB3B13"/>
    <w:rsid w:val="00EB3F8E"/>
    <w:rsid w:val="00EB3FFA"/>
    <w:rsid w:val="00EB4800"/>
    <w:rsid w:val="00EB4813"/>
    <w:rsid w:val="00EB4AEB"/>
    <w:rsid w:val="00EB50F2"/>
    <w:rsid w:val="00EB590D"/>
    <w:rsid w:val="00EB5C9E"/>
    <w:rsid w:val="00EB5FB8"/>
    <w:rsid w:val="00EB604E"/>
    <w:rsid w:val="00EB6166"/>
    <w:rsid w:val="00EB63ED"/>
    <w:rsid w:val="00EB6443"/>
    <w:rsid w:val="00EB6742"/>
    <w:rsid w:val="00EB6A2F"/>
    <w:rsid w:val="00EB7272"/>
    <w:rsid w:val="00EB753D"/>
    <w:rsid w:val="00EB7632"/>
    <w:rsid w:val="00EB76F6"/>
    <w:rsid w:val="00EB774A"/>
    <w:rsid w:val="00EB79F4"/>
    <w:rsid w:val="00EB7B5C"/>
    <w:rsid w:val="00EC01EB"/>
    <w:rsid w:val="00EC02E3"/>
    <w:rsid w:val="00EC05A7"/>
    <w:rsid w:val="00EC0AC8"/>
    <w:rsid w:val="00EC0E39"/>
    <w:rsid w:val="00EC0E50"/>
    <w:rsid w:val="00EC1399"/>
    <w:rsid w:val="00EC1760"/>
    <w:rsid w:val="00EC1871"/>
    <w:rsid w:val="00EC1B5F"/>
    <w:rsid w:val="00EC2079"/>
    <w:rsid w:val="00EC2AE7"/>
    <w:rsid w:val="00EC2B4E"/>
    <w:rsid w:val="00EC2E54"/>
    <w:rsid w:val="00EC3251"/>
    <w:rsid w:val="00EC3D01"/>
    <w:rsid w:val="00EC3DEE"/>
    <w:rsid w:val="00EC3FF6"/>
    <w:rsid w:val="00EC4017"/>
    <w:rsid w:val="00EC404F"/>
    <w:rsid w:val="00EC41EC"/>
    <w:rsid w:val="00EC4CC9"/>
    <w:rsid w:val="00EC4D3C"/>
    <w:rsid w:val="00EC5220"/>
    <w:rsid w:val="00EC551F"/>
    <w:rsid w:val="00EC5A1D"/>
    <w:rsid w:val="00EC5B14"/>
    <w:rsid w:val="00EC5D10"/>
    <w:rsid w:val="00EC5E4A"/>
    <w:rsid w:val="00EC5FF1"/>
    <w:rsid w:val="00EC610D"/>
    <w:rsid w:val="00EC6742"/>
    <w:rsid w:val="00EC6874"/>
    <w:rsid w:val="00EC6A96"/>
    <w:rsid w:val="00EC6B56"/>
    <w:rsid w:val="00EC6E3C"/>
    <w:rsid w:val="00EC6F78"/>
    <w:rsid w:val="00EC7145"/>
    <w:rsid w:val="00EC75EB"/>
    <w:rsid w:val="00EC7772"/>
    <w:rsid w:val="00EC7BE8"/>
    <w:rsid w:val="00ED058E"/>
    <w:rsid w:val="00ED0854"/>
    <w:rsid w:val="00ED0D75"/>
    <w:rsid w:val="00ED0D88"/>
    <w:rsid w:val="00ED0EB7"/>
    <w:rsid w:val="00ED0F51"/>
    <w:rsid w:val="00ED1409"/>
    <w:rsid w:val="00ED14ED"/>
    <w:rsid w:val="00ED14FF"/>
    <w:rsid w:val="00ED18B6"/>
    <w:rsid w:val="00ED1991"/>
    <w:rsid w:val="00ED1A74"/>
    <w:rsid w:val="00ED1C3A"/>
    <w:rsid w:val="00ED1C4A"/>
    <w:rsid w:val="00ED2454"/>
    <w:rsid w:val="00ED26F7"/>
    <w:rsid w:val="00ED2797"/>
    <w:rsid w:val="00ED2DB6"/>
    <w:rsid w:val="00ED2DBE"/>
    <w:rsid w:val="00ED303D"/>
    <w:rsid w:val="00ED30A1"/>
    <w:rsid w:val="00ED3166"/>
    <w:rsid w:val="00ED324A"/>
    <w:rsid w:val="00ED33C5"/>
    <w:rsid w:val="00ED33FC"/>
    <w:rsid w:val="00ED38D3"/>
    <w:rsid w:val="00ED39E2"/>
    <w:rsid w:val="00ED3F23"/>
    <w:rsid w:val="00ED406C"/>
    <w:rsid w:val="00ED419E"/>
    <w:rsid w:val="00ED4348"/>
    <w:rsid w:val="00ED44BB"/>
    <w:rsid w:val="00ED45B3"/>
    <w:rsid w:val="00ED4610"/>
    <w:rsid w:val="00ED4885"/>
    <w:rsid w:val="00ED4905"/>
    <w:rsid w:val="00ED4A81"/>
    <w:rsid w:val="00ED4BE2"/>
    <w:rsid w:val="00ED4D95"/>
    <w:rsid w:val="00ED4E9F"/>
    <w:rsid w:val="00ED508D"/>
    <w:rsid w:val="00ED5163"/>
    <w:rsid w:val="00ED516A"/>
    <w:rsid w:val="00ED55BD"/>
    <w:rsid w:val="00ED56D6"/>
    <w:rsid w:val="00ED5901"/>
    <w:rsid w:val="00ED5C47"/>
    <w:rsid w:val="00ED5C78"/>
    <w:rsid w:val="00ED5D5D"/>
    <w:rsid w:val="00ED60CC"/>
    <w:rsid w:val="00ED60FD"/>
    <w:rsid w:val="00ED63F0"/>
    <w:rsid w:val="00ED658E"/>
    <w:rsid w:val="00ED7002"/>
    <w:rsid w:val="00ED70FA"/>
    <w:rsid w:val="00ED7171"/>
    <w:rsid w:val="00ED794A"/>
    <w:rsid w:val="00ED7A63"/>
    <w:rsid w:val="00ED7D4B"/>
    <w:rsid w:val="00ED7F7B"/>
    <w:rsid w:val="00EE005A"/>
    <w:rsid w:val="00EE0337"/>
    <w:rsid w:val="00EE07D2"/>
    <w:rsid w:val="00EE08B3"/>
    <w:rsid w:val="00EE0CFA"/>
    <w:rsid w:val="00EE0E0A"/>
    <w:rsid w:val="00EE0E24"/>
    <w:rsid w:val="00EE0EC7"/>
    <w:rsid w:val="00EE0F89"/>
    <w:rsid w:val="00EE1255"/>
    <w:rsid w:val="00EE1838"/>
    <w:rsid w:val="00EE18B3"/>
    <w:rsid w:val="00EE1C30"/>
    <w:rsid w:val="00EE1C37"/>
    <w:rsid w:val="00EE1F08"/>
    <w:rsid w:val="00EE1F5A"/>
    <w:rsid w:val="00EE277E"/>
    <w:rsid w:val="00EE2AFA"/>
    <w:rsid w:val="00EE2C80"/>
    <w:rsid w:val="00EE2D94"/>
    <w:rsid w:val="00EE3090"/>
    <w:rsid w:val="00EE30A9"/>
    <w:rsid w:val="00EE320B"/>
    <w:rsid w:val="00EE3285"/>
    <w:rsid w:val="00EE374D"/>
    <w:rsid w:val="00EE3BBB"/>
    <w:rsid w:val="00EE3C74"/>
    <w:rsid w:val="00EE3CE6"/>
    <w:rsid w:val="00EE3EE6"/>
    <w:rsid w:val="00EE453B"/>
    <w:rsid w:val="00EE4B92"/>
    <w:rsid w:val="00EE4BE7"/>
    <w:rsid w:val="00EE4C23"/>
    <w:rsid w:val="00EE4E5A"/>
    <w:rsid w:val="00EE4FCD"/>
    <w:rsid w:val="00EE50D3"/>
    <w:rsid w:val="00EE5733"/>
    <w:rsid w:val="00EE57E4"/>
    <w:rsid w:val="00EE5FEC"/>
    <w:rsid w:val="00EE609F"/>
    <w:rsid w:val="00EE66C3"/>
    <w:rsid w:val="00EE6ABD"/>
    <w:rsid w:val="00EE6C42"/>
    <w:rsid w:val="00EE7AC8"/>
    <w:rsid w:val="00EE7B19"/>
    <w:rsid w:val="00EE7DFC"/>
    <w:rsid w:val="00EF00F1"/>
    <w:rsid w:val="00EF0258"/>
    <w:rsid w:val="00EF03DB"/>
    <w:rsid w:val="00EF050B"/>
    <w:rsid w:val="00EF08FB"/>
    <w:rsid w:val="00EF0951"/>
    <w:rsid w:val="00EF0CA9"/>
    <w:rsid w:val="00EF1813"/>
    <w:rsid w:val="00EF1A5A"/>
    <w:rsid w:val="00EF1D12"/>
    <w:rsid w:val="00EF24A8"/>
    <w:rsid w:val="00EF2999"/>
    <w:rsid w:val="00EF2B15"/>
    <w:rsid w:val="00EF2BE2"/>
    <w:rsid w:val="00EF2C45"/>
    <w:rsid w:val="00EF2CE7"/>
    <w:rsid w:val="00EF2EEC"/>
    <w:rsid w:val="00EF3025"/>
    <w:rsid w:val="00EF3218"/>
    <w:rsid w:val="00EF3437"/>
    <w:rsid w:val="00EF35EC"/>
    <w:rsid w:val="00EF3610"/>
    <w:rsid w:val="00EF3C4A"/>
    <w:rsid w:val="00EF3FAF"/>
    <w:rsid w:val="00EF46D3"/>
    <w:rsid w:val="00EF48F7"/>
    <w:rsid w:val="00EF4AF3"/>
    <w:rsid w:val="00EF4BAC"/>
    <w:rsid w:val="00EF4D92"/>
    <w:rsid w:val="00EF544D"/>
    <w:rsid w:val="00EF5CA3"/>
    <w:rsid w:val="00EF61C2"/>
    <w:rsid w:val="00EF61F5"/>
    <w:rsid w:val="00EF62EC"/>
    <w:rsid w:val="00EF653D"/>
    <w:rsid w:val="00EF6AAB"/>
    <w:rsid w:val="00EF6B79"/>
    <w:rsid w:val="00EF6C6C"/>
    <w:rsid w:val="00EF6E7C"/>
    <w:rsid w:val="00EF7E1B"/>
    <w:rsid w:val="00F00131"/>
    <w:rsid w:val="00F0019B"/>
    <w:rsid w:val="00F00539"/>
    <w:rsid w:val="00F00769"/>
    <w:rsid w:val="00F00836"/>
    <w:rsid w:val="00F00D0B"/>
    <w:rsid w:val="00F0111A"/>
    <w:rsid w:val="00F013E2"/>
    <w:rsid w:val="00F01959"/>
    <w:rsid w:val="00F022B1"/>
    <w:rsid w:val="00F0260D"/>
    <w:rsid w:val="00F0288F"/>
    <w:rsid w:val="00F029F4"/>
    <w:rsid w:val="00F02C16"/>
    <w:rsid w:val="00F02FC5"/>
    <w:rsid w:val="00F030CC"/>
    <w:rsid w:val="00F0310F"/>
    <w:rsid w:val="00F0342B"/>
    <w:rsid w:val="00F0356A"/>
    <w:rsid w:val="00F035D3"/>
    <w:rsid w:val="00F035DB"/>
    <w:rsid w:val="00F03886"/>
    <w:rsid w:val="00F03905"/>
    <w:rsid w:val="00F03B10"/>
    <w:rsid w:val="00F042B0"/>
    <w:rsid w:val="00F0463C"/>
    <w:rsid w:val="00F046D5"/>
    <w:rsid w:val="00F04D5F"/>
    <w:rsid w:val="00F04D75"/>
    <w:rsid w:val="00F05040"/>
    <w:rsid w:val="00F050DE"/>
    <w:rsid w:val="00F0576E"/>
    <w:rsid w:val="00F05B16"/>
    <w:rsid w:val="00F05C46"/>
    <w:rsid w:val="00F05DC7"/>
    <w:rsid w:val="00F05DD1"/>
    <w:rsid w:val="00F0609F"/>
    <w:rsid w:val="00F06303"/>
    <w:rsid w:val="00F06961"/>
    <w:rsid w:val="00F06FA3"/>
    <w:rsid w:val="00F07031"/>
    <w:rsid w:val="00F0754B"/>
    <w:rsid w:val="00F077A1"/>
    <w:rsid w:val="00F077C7"/>
    <w:rsid w:val="00F078FE"/>
    <w:rsid w:val="00F10041"/>
    <w:rsid w:val="00F10366"/>
    <w:rsid w:val="00F105CE"/>
    <w:rsid w:val="00F10923"/>
    <w:rsid w:val="00F10D6B"/>
    <w:rsid w:val="00F11057"/>
    <w:rsid w:val="00F113A0"/>
    <w:rsid w:val="00F113AF"/>
    <w:rsid w:val="00F114BC"/>
    <w:rsid w:val="00F1156E"/>
    <w:rsid w:val="00F1187E"/>
    <w:rsid w:val="00F11943"/>
    <w:rsid w:val="00F11974"/>
    <w:rsid w:val="00F1199D"/>
    <w:rsid w:val="00F11B0C"/>
    <w:rsid w:val="00F11BC9"/>
    <w:rsid w:val="00F11F62"/>
    <w:rsid w:val="00F11FBE"/>
    <w:rsid w:val="00F12105"/>
    <w:rsid w:val="00F121DD"/>
    <w:rsid w:val="00F126AD"/>
    <w:rsid w:val="00F1273F"/>
    <w:rsid w:val="00F129A0"/>
    <w:rsid w:val="00F12AA6"/>
    <w:rsid w:val="00F1307B"/>
    <w:rsid w:val="00F13254"/>
    <w:rsid w:val="00F132EA"/>
    <w:rsid w:val="00F1340F"/>
    <w:rsid w:val="00F13839"/>
    <w:rsid w:val="00F13EE5"/>
    <w:rsid w:val="00F14069"/>
    <w:rsid w:val="00F1424E"/>
    <w:rsid w:val="00F142CA"/>
    <w:rsid w:val="00F144DE"/>
    <w:rsid w:val="00F14FB7"/>
    <w:rsid w:val="00F15068"/>
    <w:rsid w:val="00F159BC"/>
    <w:rsid w:val="00F15AA7"/>
    <w:rsid w:val="00F16532"/>
    <w:rsid w:val="00F16733"/>
    <w:rsid w:val="00F167B3"/>
    <w:rsid w:val="00F16841"/>
    <w:rsid w:val="00F16CDC"/>
    <w:rsid w:val="00F16F14"/>
    <w:rsid w:val="00F17012"/>
    <w:rsid w:val="00F172D8"/>
    <w:rsid w:val="00F17365"/>
    <w:rsid w:val="00F174AF"/>
    <w:rsid w:val="00F1771E"/>
    <w:rsid w:val="00F17ADE"/>
    <w:rsid w:val="00F20447"/>
    <w:rsid w:val="00F204C6"/>
    <w:rsid w:val="00F205CE"/>
    <w:rsid w:val="00F20966"/>
    <w:rsid w:val="00F209BD"/>
    <w:rsid w:val="00F20A73"/>
    <w:rsid w:val="00F20B87"/>
    <w:rsid w:val="00F20D23"/>
    <w:rsid w:val="00F211EB"/>
    <w:rsid w:val="00F212F5"/>
    <w:rsid w:val="00F21601"/>
    <w:rsid w:val="00F2195D"/>
    <w:rsid w:val="00F21AC9"/>
    <w:rsid w:val="00F21ACE"/>
    <w:rsid w:val="00F21CE0"/>
    <w:rsid w:val="00F224A3"/>
    <w:rsid w:val="00F22DFD"/>
    <w:rsid w:val="00F23097"/>
    <w:rsid w:val="00F230DE"/>
    <w:rsid w:val="00F2312D"/>
    <w:rsid w:val="00F23365"/>
    <w:rsid w:val="00F2387E"/>
    <w:rsid w:val="00F23A3D"/>
    <w:rsid w:val="00F23C37"/>
    <w:rsid w:val="00F23C38"/>
    <w:rsid w:val="00F23CC9"/>
    <w:rsid w:val="00F23F4E"/>
    <w:rsid w:val="00F245AC"/>
    <w:rsid w:val="00F2469D"/>
    <w:rsid w:val="00F248B8"/>
    <w:rsid w:val="00F24953"/>
    <w:rsid w:val="00F249AF"/>
    <w:rsid w:val="00F24AEF"/>
    <w:rsid w:val="00F24B19"/>
    <w:rsid w:val="00F24C86"/>
    <w:rsid w:val="00F24CDA"/>
    <w:rsid w:val="00F2505C"/>
    <w:rsid w:val="00F25740"/>
    <w:rsid w:val="00F259B4"/>
    <w:rsid w:val="00F25B1E"/>
    <w:rsid w:val="00F25BC1"/>
    <w:rsid w:val="00F25C88"/>
    <w:rsid w:val="00F25D88"/>
    <w:rsid w:val="00F260C5"/>
    <w:rsid w:val="00F2675E"/>
    <w:rsid w:val="00F26A03"/>
    <w:rsid w:val="00F26BDA"/>
    <w:rsid w:val="00F26BF6"/>
    <w:rsid w:val="00F26ED0"/>
    <w:rsid w:val="00F270D3"/>
    <w:rsid w:val="00F273A7"/>
    <w:rsid w:val="00F27500"/>
    <w:rsid w:val="00F276AC"/>
    <w:rsid w:val="00F2774E"/>
    <w:rsid w:val="00F2786E"/>
    <w:rsid w:val="00F27CEA"/>
    <w:rsid w:val="00F3033B"/>
    <w:rsid w:val="00F30539"/>
    <w:rsid w:val="00F30661"/>
    <w:rsid w:val="00F306FD"/>
    <w:rsid w:val="00F30FA1"/>
    <w:rsid w:val="00F3101E"/>
    <w:rsid w:val="00F31060"/>
    <w:rsid w:val="00F3157F"/>
    <w:rsid w:val="00F318C0"/>
    <w:rsid w:val="00F31C6F"/>
    <w:rsid w:val="00F31FAA"/>
    <w:rsid w:val="00F322E4"/>
    <w:rsid w:val="00F3245B"/>
    <w:rsid w:val="00F325CB"/>
    <w:rsid w:val="00F32831"/>
    <w:rsid w:val="00F328FA"/>
    <w:rsid w:val="00F32BA8"/>
    <w:rsid w:val="00F32CB4"/>
    <w:rsid w:val="00F32D52"/>
    <w:rsid w:val="00F32EBB"/>
    <w:rsid w:val="00F32F49"/>
    <w:rsid w:val="00F33419"/>
    <w:rsid w:val="00F336E6"/>
    <w:rsid w:val="00F33F5B"/>
    <w:rsid w:val="00F3492E"/>
    <w:rsid w:val="00F34C54"/>
    <w:rsid w:val="00F34EBE"/>
    <w:rsid w:val="00F35034"/>
    <w:rsid w:val="00F35182"/>
    <w:rsid w:val="00F35701"/>
    <w:rsid w:val="00F35786"/>
    <w:rsid w:val="00F3596C"/>
    <w:rsid w:val="00F359C7"/>
    <w:rsid w:val="00F35FBF"/>
    <w:rsid w:val="00F362C8"/>
    <w:rsid w:val="00F36669"/>
    <w:rsid w:val="00F36A09"/>
    <w:rsid w:val="00F36BF2"/>
    <w:rsid w:val="00F374F2"/>
    <w:rsid w:val="00F3784F"/>
    <w:rsid w:val="00F37B75"/>
    <w:rsid w:val="00F37E2D"/>
    <w:rsid w:val="00F37EE9"/>
    <w:rsid w:val="00F40156"/>
    <w:rsid w:val="00F405D7"/>
    <w:rsid w:val="00F40654"/>
    <w:rsid w:val="00F408CE"/>
    <w:rsid w:val="00F40B72"/>
    <w:rsid w:val="00F41252"/>
    <w:rsid w:val="00F41802"/>
    <w:rsid w:val="00F41CF2"/>
    <w:rsid w:val="00F41F23"/>
    <w:rsid w:val="00F420FD"/>
    <w:rsid w:val="00F421B4"/>
    <w:rsid w:val="00F4221C"/>
    <w:rsid w:val="00F42573"/>
    <w:rsid w:val="00F4275E"/>
    <w:rsid w:val="00F42AE0"/>
    <w:rsid w:val="00F435A0"/>
    <w:rsid w:val="00F435CA"/>
    <w:rsid w:val="00F43910"/>
    <w:rsid w:val="00F4398A"/>
    <w:rsid w:val="00F43D13"/>
    <w:rsid w:val="00F43E6A"/>
    <w:rsid w:val="00F43EAC"/>
    <w:rsid w:val="00F449A5"/>
    <w:rsid w:val="00F44A8D"/>
    <w:rsid w:val="00F44EBE"/>
    <w:rsid w:val="00F44EC5"/>
    <w:rsid w:val="00F45094"/>
    <w:rsid w:val="00F452B4"/>
    <w:rsid w:val="00F45494"/>
    <w:rsid w:val="00F4586A"/>
    <w:rsid w:val="00F45FF2"/>
    <w:rsid w:val="00F46155"/>
    <w:rsid w:val="00F46483"/>
    <w:rsid w:val="00F46908"/>
    <w:rsid w:val="00F46D1F"/>
    <w:rsid w:val="00F46D3A"/>
    <w:rsid w:val="00F46F09"/>
    <w:rsid w:val="00F4704A"/>
    <w:rsid w:val="00F47E2C"/>
    <w:rsid w:val="00F47F43"/>
    <w:rsid w:val="00F50066"/>
    <w:rsid w:val="00F50B04"/>
    <w:rsid w:val="00F50B35"/>
    <w:rsid w:val="00F50D1D"/>
    <w:rsid w:val="00F51152"/>
    <w:rsid w:val="00F51C33"/>
    <w:rsid w:val="00F51C9F"/>
    <w:rsid w:val="00F51DAE"/>
    <w:rsid w:val="00F51FCD"/>
    <w:rsid w:val="00F52566"/>
    <w:rsid w:val="00F525B2"/>
    <w:rsid w:val="00F528C4"/>
    <w:rsid w:val="00F528F5"/>
    <w:rsid w:val="00F5294A"/>
    <w:rsid w:val="00F52AB6"/>
    <w:rsid w:val="00F52ED5"/>
    <w:rsid w:val="00F53342"/>
    <w:rsid w:val="00F534D9"/>
    <w:rsid w:val="00F535C4"/>
    <w:rsid w:val="00F53645"/>
    <w:rsid w:val="00F53754"/>
    <w:rsid w:val="00F539C2"/>
    <w:rsid w:val="00F53A2A"/>
    <w:rsid w:val="00F53C96"/>
    <w:rsid w:val="00F54004"/>
    <w:rsid w:val="00F5423D"/>
    <w:rsid w:val="00F54253"/>
    <w:rsid w:val="00F54452"/>
    <w:rsid w:val="00F544F7"/>
    <w:rsid w:val="00F548DC"/>
    <w:rsid w:val="00F549CD"/>
    <w:rsid w:val="00F54C58"/>
    <w:rsid w:val="00F54FB5"/>
    <w:rsid w:val="00F55219"/>
    <w:rsid w:val="00F55496"/>
    <w:rsid w:val="00F558D6"/>
    <w:rsid w:val="00F55A1C"/>
    <w:rsid w:val="00F561F3"/>
    <w:rsid w:val="00F56247"/>
    <w:rsid w:val="00F562A9"/>
    <w:rsid w:val="00F5634B"/>
    <w:rsid w:val="00F5685D"/>
    <w:rsid w:val="00F56D8C"/>
    <w:rsid w:val="00F571C7"/>
    <w:rsid w:val="00F5745C"/>
    <w:rsid w:val="00F57575"/>
    <w:rsid w:val="00F57732"/>
    <w:rsid w:val="00F5780A"/>
    <w:rsid w:val="00F604F9"/>
    <w:rsid w:val="00F60BE0"/>
    <w:rsid w:val="00F60D12"/>
    <w:rsid w:val="00F61465"/>
    <w:rsid w:val="00F61E94"/>
    <w:rsid w:val="00F62607"/>
    <w:rsid w:val="00F62667"/>
    <w:rsid w:val="00F626D6"/>
    <w:rsid w:val="00F628FA"/>
    <w:rsid w:val="00F62940"/>
    <w:rsid w:val="00F629DB"/>
    <w:rsid w:val="00F62A25"/>
    <w:rsid w:val="00F62BB9"/>
    <w:rsid w:val="00F62C59"/>
    <w:rsid w:val="00F62C96"/>
    <w:rsid w:val="00F62E6B"/>
    <w:rsid w:val="00F62FE7"/>
    <w:rsid w:val="00F63187"/>
    <w:rsid w:val="00F63276"/>
    <w:rsid w:val="00F63655"/>
    <w:rsid w:val="00F63656"/>
    <w:rsid w:val="00F6371F"/>
    <w:rsid w:val="00F637DA"/>
    <w:rsid w:val="00F63A0B"/>
    <w:rsid w:val="00F63A33"/>
    <w:rsid w:val="00F64241"/>
    <w:rsid w:val="00F64259"/>
    <w:rsid w:val="00F645C5"/>
    <w:rsid w:val="00F64772"/>
    <w:rsid w:val="00F647E4"/>
    <w:rsid w:val="00F65235"/>
    <w:rsid w:val="00F65366"/>
    <w:rsid w:val="00F6572D"/>
    <w:rsid w:val="00F6587B"/>
    <w:rsid w:val="00F660A7"/>
    <w:rsid w:val="00F66662"/>
    <w:rsid w:val="00F668EF"/>
    <w:rsid w:val="00F66EF0"/>
    <w:rsid w:val="00F66FD8"/>
    <w:rsid w:val="00F67A25"/>
    <w:rsid w:val="00F67CE3"/>
    <w:rsid w:val="00F67D25"/>
    <w:rsid w:val="00F70711"/>
    <w:rsid w:val="00F7094C"/>
    <w:rsid w:val="00F709B3"/>
    <w:rsid w:val="00F70A3F"/>
    <w:rsid w:val="00F71019"/>
    <w:rsid w:val="00F7136D"/>
    <w:rsid w:val="00F7197F"/>
    <w:rsid w:val="00F71BE4"/>
    <w:rsid w:val="00F72280"/>
    <w:rsid w:val="00F723BE"/>
    <w:rsid w:val="00F723EE"/>
    <w:rsid w:val="00F728F3"/>
    <w:rsid w:val="00F72D5F"/>
    <w:rsid w:val="00F72FC3"/>
    <w:rsid w:val="00F731D1"/>
    <w:rsid w:val="00F73326"/>
    <w:rsid w:val="00F73975"/>
    <w:rsid w:val="00F7428B"/>
    <w:rsid w:val="00F743CB"/>
    <w:rsid w:val="00F74608"/>
    <w:rsid w:val="00F74AF0"/>
    <w:rsid w:val="00F75133"/>
    <w:rsid w:val="00F751E6"/>
    <w:rsid w:val="00F75665"/>
    <w:rsid w:val="00F7582E"/>
    <w:rsid w:val="00F75EB7"/>
    <w:rsid w:val="00F76180"/>
    <w:rsid w:val="00F76268"/>
    <w:rsid w:val="00F76733"/>
    <w:rsid w:val="00F769D5"/>
    <w:rsid w:val="00F76AC7"/>
    <w:rsid w:val="00F76C59"/>
    <w:rsid w:val="00F76D5E"/>
    <w:rsid w:val="00F7709E"/>
    <w:rsid w:val="00F77A03"/>
    <w:rsid w:val="00F77AD0"/>
    <w:rsid w:val="00F77D32"/>
    <w:rsid w:val="00F8006C"/>
    <w:rsid w:val="00F800AD"/>
    <w:rsid w:val="00F80365"/>
    <w:rsid w:val="00F80530"/>
    <w:rsid w:val="00F8099D"/>
    <w:rsid w:val="00F80D77"/>
    <w:rsid w:val="00F81290"/>
    <w:rsid w:val="00F812D7"/>
    <w:rsid w:val="00F813EF"/>
    <w:rsid w:val="00F815F3"/>
    <w:rsid w:val="00F8160D"/>
    <w:rsid w:val="00F82114"/>
    <w:rsid w:val="00F8243A"/>
    <w:rsid w:val="00F8265E"/>
    <w:rsid w:val="00F8280D"/>
    <w:rsid w:val="00F8286C"/>
    <w:rsid w:val="00F82D03"/>
    <w:rsid w:val="00F83186"/>
    <w:rsid w:val="00F832F2"/>
    <w:rsid w:val="00F83573"/>
    <w:rsid w:val="00F83FE6"/>
    <w:rsid w:val="00F841B3"/>
    <w:rsid w:val="00F8433A"/>
    <w:rsid w:val="00F845C5"/>
    <w:rsid w:val="00F84B2F"/>
    <w:rsid w:val="00F852C3"/>
    <w:rsid w:val="00F8537A"/>
    <w:rsid w:val="00F859FC"/>
    <w:rsid w:val="00F866B1"/>
    <w:rsid w:val="00F86DEE"/>
    <w:rsid w:val="00F86DF7"/>
    <w:rsid w:val="00F86ECD"/>
    <w:rsid w:val="00F8729A"/>
    <w:rsid w:val="00F875FA"/>
    <w:rsid w:val="00F8770E"/>
    <w:rsid w:val="00F87843"/>
    <w:rsid w:val="00F87A94"/>
    <w:rsid w:val="00F87AFF"/>
    <w:rsid w:val="00F87DEA"/>
    <w:rsid w:val="00F9010E"/>
    <w:rsid w:val="00F9019D"/>
    <w:rsid w:val="00F9058D"/>
    <w:rsid w:val="00F90B32"/>
    <w:rsid w:val="00F91BC6"/>
    <w:rsid w:val="00F91C8A"/>
    <w:rsid w:val="00F91CDE"/>
    <w:rsid w:val="00F91CE9"/>
    <w:rsid w:val="00F924ED"/>
    <w:rsid w:val="00F92775"/>
    <w:rsid w:val="00F92802"/>
    <w:rsid w:val="00F9286E"/>
    <w:rsid w:val="00F92AFF"/>
    <w:rsid w:val="00F9302E"/>
    <w:rsid w:val="00F93089"/>
    <w:rsid w:val="00F935CF"/>
    <w:rsid w:val="00F93921"/>
    <w:rsid w:val="00F93B4F"/>
    <w:rsid w:val="00F93F0F"/>
    <w:rsid w:val="00F945A6"/>
    <w:rsid w:val="00F9463D"/>
    <w:rsid w:val="00F94657"/>
    <w:rsid w:val="00F946FA"/>
    <w:rsid w:val="00F948D1"/>
    <w:rsid w:val="00F94AE9"/>
    <w:rsid w:val="00F95069"/>
    <w:rsid w:val="00F95188"/>
    <w:rsid w:val="00F95317"/>
    <w:rsid w:val="00F9533C"/>
    <w:rsid w:val="00F95D1E"/>
    <w:rsid w:val="00F960E3"/>
    <w:rsid w:val="00F964BD"/>
    <w:rsid w:val="00F96595"/>
    <w:rsid w:val="00F96F37"/>
    <w:rsid w:val="00F97109"/>
    <w:rsid w:val="00F975C5"/>
    <w:rsid w:val="00F97848"/>
    <w:rsid w:val="00F97A4C"/>
    <w:rsid w:val="00F97B15"/>
    <w:rsid w:val="00F97BF6"/>
    <w:rsid w:val="00FA0002"/>
    <w:rsid w:val="00FA02F9"/>
    <w:rsid w:val="00FA0341"/>
    <w:rsid w:val="00FA05D9"/>
    <w:rsid w:val="00FA0922"/>
    <w:rsid w:val="00FA0C67"/>
    <w:rsid w:val="00FA0F91"/>
    <w:rsid w:val="00FA110D"/>
    <w:rsid w:val="00FA159F"/>
    <w:rsid w:val="00FA15A6"/>
    <w:rsid w:val="00FA17A2"/>
    <w:rsid w:val="00FA1EA9"/>
    <w:rsid w:val="00FA294C"/>
    <w:rsid w:val="00FA2B9B"/>
    <w:rsid w:val="00FA2CC0"/>
    <w:rsid w:val="00FA2CC2"/>
    <w:rsid w:val="00FA2DE1"/>
    <w:rsid w:val="00FA3170"/>
    <w:rsid w:val="00FA4221"/>
    <w:rsid w:val="00FA45CA"/>
    <w:rsid w:val="00FA46E3"/>
    <w:rsid w:val="00FA490B"/>
    <w:rsid w:val="00FA4A34"/>
    <w:rsid w:val="00FA4A6E"/>
    <w:rsid w:val="00FA4D89"/>
    <w:rsid w:val="00FA4DB9"/>
    <w:rsid w:val="00FA4E93"/>
    <w:rsid w:val="00FA4FAB"/>
    <w:rsid w:val="00FA51E8"/>
    <w:rsid w:val="00FA5237"/>
    <w:rsid w:val="00FA53BB"/>
    <w:rsid w:val="00FA557F"/>
    <w:rsid w:val="00FA5634"/>
    <w:rsid w:val="00FA57BB"/>
    <w:rsid w:val="00FA5804"/>
    <w:rsid w:val="00FA5A10"/>
    <w:rsid w:val="00FA5A21"/>
    <w:rsid w:val="00FA5AC5"/>
    <w:rsid w:val="00FA6030"/>
    <w:rsid w:val="00FA6721"/>
    <w:rsid w:val="00FA6E78"/>
    <w:rsid w:val="00FA7782"/>
    <w:rsid w:val="00FA77BB"/>
    <w:rsid w:val="00FA784B"/>
    <w:rsid w:val="00FB00C1"/>
    <w:rsid w:val="00FB092D"/>
    <w:rsid w:val="00FB09C8"/>
    <w:rsid w:val="00FB0B05"/>
    <w:rsid w:val="00FB0D85"/>
    <w:rsid w:val="00FB0FFB"/>
    <w:rsid w:val="00FB17AA"/>
    <w:rsid w:val="00FB1E35"/>
    <w:rsid w:val="00FB22E3"/>
    <w:rsid w:val="00FB2527"/>
    <w:rsid w:val="00FB254D"/>
    <w:rsid w:val="00FB25D7"/>
    <w:rsid w:val="00FB2A3D"/>
    <w:rsid w:val="00FB2B0C"/>
    <w:rsid w:val="00FB2C06"/>
    <w:rsid w:val="00FB2E3B"/>
    <w:rsid w:val="00FB328E"/>
    <w:rsid w:val="00FB33C7"/>
    <w:rsid w:val="00FB37C3"/>
    <w:rsid w:val="00FB39A6"/>
    <w:rsid w:val="00FB41CF"/>
    <w:rsid w:val="00FB434E"/>
    <w:rsid w:val="00FB4577"/>
    <w:rsid w:val="00FB473F"/>
    <w:rsid w:val="00FB4747"/>
    <w:rsid w:val="00FB493E"/>
    <w:rsid w:val="00FB49C9"/>
    <w:rsid w:val="00FB4BFB"/>
    <w:rsid w:val="00FB4D46"/>
    <w:rsid w:val="00FB4E43"/>
    <w:rsid w:val="00FB5148"/>
    <w:rsid w:val="00FB51D8"/>
    <w:rsid w:val="00FB52A9"/>
    <w:rsid w:val="00FB52F6"/>
    <w:rsid w:val="00FB53A0"/>
    <w:rsid w:val="00FB5EB6"/>
    <w:rsid w:val="00FB60CB"/>
    <w:rsid w:val="00FB6241"/>
    <w:rsid w:val="00FB6642"/>
    <w:rsid w:val="00FB6685"/>
    <w:rsid w:val="00FB6903"/>
    <w:rsid w:val="00FB69E8"/>
    <w:rsid w:val="00FB6A0E"/>
    <w:rsid w:val="00FB6FE7"/>
    <w:rsid w:val="00FB71B4"/>
    <w:rsid w:val="00FB738E"/>
    <w:rsid w:val="00FB7665"/>
    <w:rsid w:val="00FB7921"/>
    <w:rsid w:val="00FB7A00"/>
    <w:rsid w:val="00FB7A93"/>
    <w:rsid w:val="00FB7ADF"/>
    <w:rsid w:val="00FB7DE6"/>
    <w:rsid w:val="00FB7E7C"/>
    <w:rsid w:val="00FC0259"/>
    <w:rsid w:val="00FC0433"/>
    <w:rsid w:val="00FC0504"/>
    <w:rsid w:val="00FC07E3"/>
    <w:rsid w:val="00FC09CD"/>
    <w:rsid w:val="00FC0AEB"/>
    <w:rsid w:val="00FC0D01"/>
    <w:rsid w:val="00FC0DBB"/>
    <w:rsid w:val="00FC0F18"/>
    <w:rsid w:val="00FC1AE0"/>
    <w:rsid w:val="00FC1EFE"/>
    <w:rsid w:val="00FC1F59"/>
    <w:rsid w:val="00FC2094"/>
    <w:rsid w:val="00FC226C"/>
    <w:rsid w:val="00FC2694"/>
    <w:rsid w:val="00FC2E6F"/>
    <w:rsid w:val="00FC309F"/>
    <w:rsid w:val="00FC30FB"/>
    <w:rsid w:val="00FC313E"/>
    <w:rsid w:val="00FC3DF8"/>
    <w:rsid w:val="00FC3F3A"/>
    <w:rsid w:val="00FC4490"/>
    <w:rsid w:val="00FC45A1"/>
    <w:rsid w:val="00FC4616"/>
    <w:rsid w:val="00FC55AB"/>
    <w:rsid w:val="00FC57D6"/>
    <w:rsid w:val="00FC5857"/>
    <w:rsid w:val="00FC5A44"/>
    <w:rsid w:val="00FC5B58"/>
    <w:rsid w:val="00FC5E71"/>
    <w:rsid w:val="00FC60AA"/>
    <w:rsid w:val="00FC6913"/>
    <w:rsid w:val="00FC6937"/>
    <w:rsid w:val="00FC6CC1"/>
    <w:rsid w:val="00FC6CCD"/>
    <w:rsid w:val="00FC6E80"/>
    <w:rsid w:val="00FC6E87"/>
    <w:rsid w:val="00FC71FD"/>
    <w:rsid w:val="00FC7576"/>
    <w:rsid w:val="00FC7CAD"/>
    <w:rsid w:val="00FD01EA"/>
    <w:rsid w:val="00FD04C5"/>
    <w:rsid w:val="00FD0697"/>
    <w:rsid w:val="00FD0779"/>
    <w:rsid w:val="00FD0806"/>
    <w:rsid w:val="00FD0977"/>
    <w:rsid w:val="00FD0A18"/>
    <w:rsid w:val="00FD0A91"/>
    <w:rsid w:val="00FD0C46"/>
    <w:rsid w:val="00FD0FBE"/>
    <w:rsid w:val="00FD0FFF"/>
    <w:rsid w:val="00FD1116"/>
    <w:rsid w:val="00FD114A"/>
    <w:rsid w:val="00FD1192"/>
    <w:rsid w:val="00FD1407"/>
    <w:rsid w:val="00FD1468"/>
    <w:rsid w:val="00FD1603"/>
    <w:rsid w:val="00FD17DE"/>
    <w:rsid w:val="00FD1CB6"/>
    <w:rsid w:val="00FD1EBB"/>
    <w:rsid w:val="00FD2081"/>
    <w:rsid w:val="00FD29C5"/>
    <w:rsid w:val="00FD2A19"/>
    <w:rsid w:val="00FD2A92"/>
    <w:rsid w:val="00FD2C98"/>
    <w:rsid w:val="00FD31A0"/>
    <w:rsid w:val="00FD34E3"/>
    <w:rsid w:val="00FD3740"/>
    <w:rsid w:val="00FD3CE1"/>
    <w:rsid w:val="00FD44FF"/>
    <w:rsid w:val="00FD4513"/>
    <w:rsid w:val="00FD4622"/>
    <w:rsid w:val="00FD4762"/>
    <w:rsid w:val="00FD47C6"/>
    <w:rsid w:val="00FD4AFA"/>
    <w:rsid w:val="00FD4B42"/>
    <w:rsid w:val="00FD4C1B"/>
    <w:rsid w:val="00FD4C9B"/>
    <w:rsid w:val="00FD4FFA"/>
    <w:rsid w:val="00FD5306"/>
    <w:rsid w:val="00FD5496"/>
    <w:rsid w:val="00FD581B"/>
    <w:rsid w:val="00FD622A"/>
    <w:rsid w:val="00FD66A9"/>
    <w:rsid w:val="00FD690C"/>
    <w:rsid w:val="00FD6C3F"/>
    <w:rsid w:val="00FD6D57"/>
    <w:rsid w:val="00FD724D"/>
    <w:rsid w:val="00FD734F"/>
    <w:rsid w:val="00FD748B"/>
    <w:rsid w:val="00FD797F"/>
    <w:rsid w:val="00FD7AF3"/>
    <w:rsid w:val="00FD7B14"/>
    <w:rsid w:val="00FD7C8D"/>
    <w:rsid w:val="00FD7CB7"/>
    <w:rsid w:val="00FD7CFB"/>
    <w:rsid w:val="00FE016D"/>
    <w:rsid w:val="00FE04DD"/>
    <w:rsid w:val="00FE0619"/>
    <w:rsid w:val="00FE0AD5"/>
    <w:rsid w:val="00FE1835"/>
    <w:rsid w:val="00FE1E41"/>
    <w:rsid w:val="00FE1F48"/>
    <w:rsid w:val="00FE24D7"/>
    <w:rsid w:val="00FE2576"/>
    <w:rsid w:val="00FE26E9"/>
    <w:rsid w:val="00FE2BD9"/>
    <w:rsid w:val="00FE3291"/>
    <w:rsid w:val="00FE3393"/>
    <w:rsid w:val="00FE33DB"/>
    <w:rsid w:val="00FE3488"/>
    <w:rsid w:val="00FE3CE8"/>
    <w:rsid w:val="00FE4778"/>
    <w:rsid w:val="00FE4804"/>
    <w:rsid w:val="00FE4818"/>
    <w:rsid w:val="00FE491A"/>
    <w:rsid w:val="00FE4B12"/>
    <w:rsid w:val="00FE4DE5"/>
    <w:rsid w:val="00FE4F04"/>
    <w:rsid w:val="00FE54D8"/>
    <w:rsid w:val="00FE55DE"/>
    <w:rsid w:val="00FE56B3"/>
    <w:rsid w:val="00FE5774"/>
    <w:rsid w:val="00FE5F0F"/>
    <w:rsid w:val="00FE64FE"/>
    <w:rsid w:val="00FE6552"/>
    <w:rsid w:val="00FE6934"/>
    <w:rsid w:val="00FE6E81"/>
    <w:rsid w:val="00FE7015"/>
    <w:rsid w:val="00FE7050"/>
    <w:rsid w:val="00FE7275"/>
    <w:rsid w:val="00FE7A9F"/>
    <w:rsid w:val="00FE7B0B"/>
    <w:rsid w:val="00FE7B80"/>
    <w:rsid w:val="00FE7D5E"/>
    <w:rsid w:val="00FE7FDC"/>
    <w:rsid w:val="00FE7FDE"/>
    <w:rsid w:val="00FF0454"/>
    <w:rsid w:val="00FF0906"/>
    <w:rsid w:val="00FF11C2"/>
    <w:rsid w:val="00FF178F"/>
    <w:rsid w:val="00FF1C70"/>
    <w:rsid w:val="00FF1DF4"/>
    <w:rsid w:val="00FF20C5"/>
    <w:rsid w:val="00FF2312"/>
    <w:rsid w:val="00FF2436"/>
    <w:rsid w:val="00FF2D7D"/>
    <w:rsid w:val="00FF32FC"/>
    <w:rsid w:val="00FF3D0B"/>
    <w:rsid w:val="00FF3D55"/>
    <w:rsid w:val="00FF4034"/>
    <w:rsid w:val="00FF40DF"/>
    <w:rsid w:val="00FF4127"/>
    <w:rsid w:val="00FF436D"/>
    <w:rsid w:val="00FF4732"/>
    <w:rsid w:val="00FF48F8"/>
    <w:rsid w:val="00FF4D51"/>
    <w:rsid w:val="00FF4D8B"/>
    <w:rsid w:val="00FF52A4"/>
    <w:rsid w:val="00FF5324"/>
    <w:rsid w:val="00FF5A3B"/>
    <w:rsid w:val="00FF5C0B"/>
    <w:rsid w:val="00FF6054"/>
    <w:rsid w:val="00FF6427"/>
    <w:rsid w:val="00FF67DF"/>
    <w:rsid w:val="00FF6AD7"/>
    <w:rsid w:val="00FF6E01"/>
    <w:rsid w:val="00FF6E3A"/>
    <w:rsid w:val="00FF6EA9"/>
    <w:rsid w:val="00FF71C6"/>
    <w:rsid w:val="00FF7693"/>
    <w:rsid w:val="00FF76B4"/>
    <w:rsid w:val="00FF7949"/>
    <w:rsid w:val="0101564F"/>
    <w:rsid w:val="0101B790"/>
    <w:rsid w:val="01085990"/>
    <w:rsid w:val="010B687D"/>
    <w:rsid w:val="011238DC"/>
    <w:rsid w:val="01203B45"/>
    <w:rsid w:val="01294841"/>
    <w:rsid w:val="0130EBC8"/>
    <w:rsid w:val="0139BF50"/>
    <w:rsid w:val="01432819"/>
    <w:rsid w:val="014392F8"/>
    <w:rsid w:val="0145AD24"/>
    <w:rsid w:val="0153012F"/>
    <w:rsid w:val="015AA012"/>
    <w:rsid w:val="0160D6C0"/>
    <w:rsid w:val="0168C2F3"/>
    <w:rsid w:val="017BF908"/>
    <w:rsid w:val="018056BE"/>
    <w:rsid w:val="01853443"/>
    <w:rsid w:val="018570F5"/>
    <w:rsid w:val="01875469"/>
    <w:rsid w:val="0188C750"/>
    <w:rsid w:val="0197F81E"/>
    <w:rsid w:val="01A39F6E"/>
    <w:rsid w:val="01B1EB3E"/>
    <w:rsid w:val="01BBE591"/>
    <w:rsid w:val="01C7AE45"/>
    <w:rsid w:val="01D3CF32"/>
    <w:rsid w:val="01DD6190"/>
    <w:rsid w:val="01E8BCFD"/>
    <w:rsid w:val="01ECF204"/>
    <w:rsid w:val="01EF0BA7"/>
    <w:rsid w:val="01EFA688"/>
    <w:rsid w:val="01F7108C"/>
    <w:rsid w:val="01F9B3EF"/>
    <w:rsid w:val="01FCB5F1"/>
    <w:rsid w:val="02016773"/>
    <w:rsid w:val="020987F8"/>
    <w:rsid w:val="021E4C92"/>
    <w:rsid w:val="022EB63B"/>
    <w:rsid w:val="0238AF8A"/>
    <w:rsid w:val="023E0D4E"/>
    <w:rsid w:val="023E3BBF"/>
    <w:rsid w:val="0249703B"/>
    <w:rsid w:val="024BA2AA"/>
    <w:rsid w:val="02522317"/>
    <w:rsid w:val="02579A12"/>
    <w:rsid w:val="025ECE5F"/>
    <w:rsid w:val="026BE9F8"/>
    <w:rsid w:val="02790448"/>
    <w:rsid w:val="02897210"/>
    <w:rsid w:val="028CAED1"/>
    <w:rsid w:val="02999D2D"/>
    <w:rsid w:val="02AC67AD"/>
    <w:rsid w:val="02B335CB"/>
    <w:rsid w:val="02BC3066"/>
    <w:rsid w:val="02BE3BA0"/>
    <w:rsid w:val="02E53C64"/>
    <w:rsid w:val="02ECD952"/>
    <w:rsid w:val="030AC2AC"/>
    <w:rsid w:val="031F329F"/>
    <w:rsid w:val="0328448C"/>
    <w:rsid w:val="032A009B"/>
    <w:rsid w:val="032D01B2"/>
    <w:rsid w:val="033603CA"/>
    <w:rsid w:val="0336E313"/>
    <w:rsid w:val="03383971"/>
    <w:rsid w:val="034DECFB"/>
    <w:rsid w:val="035A2EFA"/>
    <w:rsid w:val="03629E34"/>
    <w:rsid w:val="036DE4BE"/>
    <w:rsid w:val="037D8C26"/>
    <w:rsid w:val="03860CD9"/>
    <w:rsid w:val="0386834F"/>
    <w:rsid w:val="039F2491"/>
    <w:rsid w:val="03A1B91A"/>
    <w:rsid w:val="03B4036A"/>
    <w:rsid w:val="03B86D03"/>
    <w:rsid w:val="03B8EE03"/>
    <w:rsid w:val="03BC2833"/>
    <w:rsid w:val="03C22D61"/>
    <w:rsid w:val="03C30434"/>
    <w:rsid w:val="03CF115D"/>
    <w:rsid w:val="03D3C7D3"/>
    <w:rsid w:val="03D4DE3C"/>
    <w:rsid w:val="03DA9C25"/>
    <w:rsid w:val="03DD4872"/>
    <w:rsid w:val="03E888D0"/>
    <w:rsid w:val="03FC8508"/>
    <w:rsid w:val="03FC9589"/>
    <w:rsid w:val="042687FF"/>
    <w:rsid w:val="0429AC9F"/>
    <w:rsid w:val="0430B280"/>
    <w:rsid w:val="0442B245"/>
    <w:rsid w:val="044B1C99"/>
    <w:rsid w:val="044B444C"/>
    <w:rsid w:val="044F1E8A"/>
    <w:rsid w:val="046BB64D"/>
    <w:rsid w:val="047F218A"/>
    <w:rsid w:val="048F326D"/>
    <w:rsid w:val="04B5BCB6"/>
    <w:rsid w:val="04BF422B"/>
    <w:rsid w:val="04C77679"/>
    <w:rsid w:val="04DA112B"/>
    <w:rsid w:val="04E7D33F"/>
    <w:rsid w:val="04EF90A3"/>
    <w:rsid w:val="04F51E27"/>
    <w:rsid w:val="04FB793D"/>
    <w:rsid w:val="04FBF43F"/>
    <w:rsid w:val="0505D719"/>
    <w:rsid w:val="050C1204"/>
    <w:rsid w:val="050F97A1"/>
    <w:rsid w:val="0516299E"/>
    <w:rsid w:val="05300790"/>
    <w:rsid w:val="0537E4B4"/>
    <w:rsid w:val="0560F834"/>
    <w:rsid w:val="056136C8"/>
    <w:rsid w:val="0569D4B7"/>
    <w:rsid w:val="057FFDAB"/>
    <w:rsid w:val="058767BC"/>
    <w:rsid w:val="05887C5C"/>
    <w:rsid w:val="05910281"/>
    <w:rsid w:val="05A962D6"/>
    <w:rsid w:val="05B30F86"/>
    <w:rsid w:val="05B8B5EC"/>
    <w:rsid w:val="05C92738"/>
    <w:rsid w:val="05D7F0A9"/>
    <w:rsid w:val="05DEFF63"/>
    <w:rsid w:val="05E7FA8E"/>
    <w:rsid w:val="05F92A16"/>
    <w:rsid w:val="05FCF653"/>
    <w:rsid w:val="05FF492B"/>
    <w:rsid w:val="06048FBC"/>
    <w:rsid w:val="0615D98D"/>
    <w:rsid w:val="061A89B8"/>
    <w:rsid w:val="06210A92"/>
    <w:rsid w:val="0626DEA9"/>
    <w:rsid w:val="062C8899"/>
    <w:rsid w:val="062C8BDB"/>
    <w:rsid w:val="062CBF7A"/>
    <w:rsid w:val="063314EE"/>
    <w:rsid w:val="06337840"/>
    <w:rsid w:val="0635AC95"/>
    <w:rsid w:val="06380820"/>
    <w:rsid w:val="064C713A"/>
    <w:rsid w:val="06501EC6"/>
    <w:rsid w:val="06547A3D"/>
    <w:rsid w:val="06625C6E"/>
    <w:rsid w:val="066CA9FC"/>
    <w:rsid w:val="0671D229"/>
    <w:rsid w:val="0674C056"/>
    <w:rsid w:val="068170A8"/>
    <w:rsid w:val="0686B614"/>
    <w:rsid w:val="0688460B"/>
    <w:rsid w:val="069635C5"/>
    <w:rsid w:val="06B02236"/>
    <w:rsid w:val="06C09A2E"/>
    <w:rsid w:val="06C54770"/>
    <w:rsid w:val="06C9B0BD"/>
    <w:rsid w:val="06D097C0"/>
    <w:rsid w:val="06D4BD35"/>
    <w:rsid w:val="06D6089F"/>
    <w:rsid w:val="06EA916B"/>
    <w:rsid w:val="06F93D03"/>
    <w:rsid w:val="070618E6"/>
    <w:rsid w:val="07084504"/>
    <w:rsid w:val="071077BA"/>
    <w:rsid w:val="071A5BEE"/>
    <w:rsid w:val="07207142"/>
    <w:rsid w:val="0728097E"/>
    <w:rsid w:val="072C94D7"/>
    <w:rsid w:val="07378B87"/>
    <w:rsid w:val="073D976D"/>
    <w:rsid w:val="0757278B"/>
    <w:rsid w:val="0757A086"/>
    <w:rsid w:val="075EFB6A"/>
    <w:rsid w:val="076AD108"/>
    <w:rsid w:val="0772FCF9"/>
    <w:rsid w:val="07822D0B"/>
    <w:rsid w:val="078D873D"/>
    <w:rsid w:val="078E3475"/>
    <w:rsid w:val="07911877"/>
    <w:rsid w:val="0794B6A9"/>
    <w:rsid w:val="07B32E78"/>
    <w:rsid w:val="07B62546"/>
    <w:rsid w:val="07B905D1"/>
    <w:rsid w:val="07C50013"/>
    <w:rsid w:val="07C57E6D"/>
    <w:rsid w:val="07D44E53"/>
    <w:rsid w:val="07D95E89"/>
    <w:rsid w:val="07DFC55D"/>
    <w:rsid w:val="07E7F6A1"/>
    <w:rsid w:val="07F9B0F5"/>
    <w:rsid w:val="08025224"/>
    <w:rsid w:val="080DBB68"/>
    <w:rsid w:val="081C53A2"/>
    <w:rsid w:val="08285F9F"/>
    <w:rsid w:val="083B8D32"/>
    <w:rsid w:val="083FE053"/>
    <w:rsid w:val="085A563F"/>
    <w:rsid w:val="085B1F53"/>
    <w:rsid w:val="085E9EC5"/>
    <w:rsid w:val="0866550D"/>
    <w:rsid w:val="0869AA53"/>
    <w:rsid w:val="086FC4A0"/>
    <w:rsid w:val="08705639"/>
    <w:rsid w:val="08834D3A"/>
    <w:rsid w:val="0885D65E"/>
    <w:rsid w:val="088D01FA"/>
    <w:rsid w:val="08931FBE"/>
    <w:rsid w:val="089AB508"/>
    <w:rsid w:val="089B226D"/>
    <w:rsid w:val="08AB231B"/>
    <w:rsid w:val="08B10396"/>
    <w:rsid w:val="08BCD4F2"/>
    <w:rsid w:val="08C39E99"/>
    <w:rsid w:val="08C648EF"/>
    <w:rsid w:val="08CC733A"/>
    <w:rsid w:val="08D539AE"/>
    <w:rsid w:val="08D9A476"/>
    <w:rsid w:val="08DE6337"/>
    <w:rsid w:val="08E44754"/>
    <w:rsid w:val="08ECBDB3"/>
    <w:rsid w:val="08F1E11A"/>
    <w:rsid w:val="08F29013"/>
    <w:rsid w:val="08F754C2"/>
    <w:rsid w:val="08F85595"/>
    <w:rsid w:val="08F9F978"/>
    <w:rsid w:val="08FBA6F1"/>
    <w:rsid w:val="091D02EC"/>
    <w:rsid w:val="0925F9DB"/>
    <w:rsid w:val="092FB9EE"/>
    <w:rsid w:val="0930E043"/>
    <w:rsid w:val="093B0196"/>
    <w:rsid w:val="093E4DF8"/>
    <w:rsid w:val="09439A2D"/>
    <w:rsid w:val="094CD3DD"/>
    <w:rsid w:val="0950CFEC"/>
    <w:rsid w:val="09529BF7"/>
    <w:rsid w:val="09622E9A"/>
    <w:rsid w:val="0968A03A"/>
    <w:rsid w:val="09698C6F"/>
    <w:rsid w:val="09776D27"/>
    <w:rsid w:val="097CC626"/>
    <w:rsid w:val="0983240B"/>
    <w:rsid w:val="09840353"/>
    <w:rsid w:val="0987E866"/>
    <w:rsid w:val="098B1C03"/>
    <w:rsid w:val="099365B3"/>
    <w:rsid w:val="099B4F73"/>
    <w:rsid w:val="099E941E"/>
    <w:rsid w:val="09A0E683"/>
    <w:rsid w:val="09A95258"/>
    <w:rsid w:val="09AD7D1E"/>
    <w:rsid w:val="09BD4747"/>
    <w:rsid w:val="09C550DE"/>
    <w:rsid w:val="09D2FEDC"/>
    <w:rsid w:val="09D4DCE0"/>
    <w:rsid w:val="09DD4581"/>
    <w:rsid w:val="09E1C4D3"/>
    <w:rsid w:val="09EFEC6D"/>
    <w:rsid w:val="09FED94D"/>
    <w:rsid w:val="0A08925B"/>
    <w:rsid w:val="0A0987B1"/>
    <w:rsid w:val="0A15C45D"/>
    <w:rsid w:val="0A253092"/>
    <w:rsid w:val="0A28E564"/>
    <w:rsid w:val="0A2C6069"/>
    <w:rsid w:val="0A32B625"/>
    <w:rsid w:val="0A5021C3"/>
    <w:rsid w:val="0A53D96F"/>
    <w:rsid w:val="0A59C38D"/>
    <w:rsid w:val="0A607B91"/>
    <w:rsid w:val="0A613B88"/>
    <w:rsid w:val="0A67A358"/>
    <w:rsid w:val="0A6CF6A2"/>
    <w:rsid w:val="0A76C570"/>
    <w:rsid w:val="0A7FC641"/>
    <w:rsid w:val="0A7FF7CE"/>
    <w:rsid w:val="0A85D862"/>
    <w:rsid w:val="0A87B8CE"/>
    <w:rsid w:val="0A952FDF"/>
    <w:rsid w:val="0ABC1646"/>
    <w:rsid w:val="0ACBB7FE"/>
    <w:rsid w:val="0ADC5B5D"/>
    <w:rsid w:val="0ADD4C76"/>
    <w:rsid w:val="0AEA0A46"/>
    <w:rsid w:val="0AEB0D05"/>
    <w:rsid w:val="0AEF6F0D"/>
    <w:rsid w:val="0AF76F9C"/>
    <w:rsid w:val="0B0AF7B4"/>
    <w:rsid w:val="0B4A0D56"/>
    <w:rsid w:val="0B540AD0"/>
    <w:rsid w:val="0B546DA1"/>
    <w:rsid w:val="0B5C8736"/>
    <w:rsid w:val="0B621859"/>
    <w:rsid w:val="0B681E60"/>
    <w:rsid w:val="0B78226F"/>
    <w:rsid w:val="0B8F29A8"/>
    <w:rsid w:val="0B92162A"/>
    <w:rsid w:val="0B939DCF"/>
    <w:rsid w:val="0B9AC329"/>
    <w:rsid w:val="0BA9EED6"/>
    <w:rsid w:val="0BB1D227"/>
    <w:rsid w:val="0BB588BA"/>
    <w:rsid w:val="0BB880A7"/>
    <w:rsid w:val="0BD2E614"/>
    <w:rsid w:val="0BDF1E06"/>
    <w:rsid w:val="0BEED919"/>
    <w:rsid w:val="0C17593A"/>
    <w:rsid w:val="0C18AD7D"/>
    <w:rsid w:val="0C253B17"/>
    <w:rsid w:val="0C273FD1"/>
    <w:rsid w:val="0C364647"/>
    <w:rsid w:val="0C3BE743"/>
    <w:rsid w:val="0C45E01B"/>
    <w:rsid w:val="0C50C41A"/>
    <w:rsid w:val="0C57D579"/>
    <w:rsid w:val="0C6B8B21"/>
    <w:rsid w:val="0C6FDF19"/>
    <w:rsid w:val="0C753666"/>
    <w:rsid w:val="0C7DD0F4"/>
    <w:rsid w:val="0C7F19B9"/>
    <w:rsid w:val="0C81F0A0"/>
    <w:rsid w:val="0C820E85"/>
    <w:rsid w:val="0C84FBFD"/>
    <w:rsid w:val="0C98EF83"/>
    <w:rsid w:val="0C9C7D9E"/>
    <w:rsid w:val="0CACB795"/>
    <w:rsid w:val="0CAE5E75"/>
    <w:rsid w:val="0CB6D2E3"/>
    <w:rsid w:val="0CBC5183"/>
    <w:rsid w:val="0CBF2123"/>
    <w:rsid w:val="0CC1F2A2"/>
    <w:rsid w:val="0CD8FC8C"/>
    <w:rsid w:val="0CE211A3"/>
    <w:rsid w:val="0CE37757"/>
    <w:rsid w:val="0CFEA522"/>
    <w:rsid w:val="0D0F0F25"/>
    <w:rsid w:val="0D166478"/>
    <w:rsid w:val="0D2CF7C6"/>
    <w:rsid w:val="0D30BA43"/>
    <w:rsid w:val="0D379290"/>
    <w:rsid w:val="0D38C714"/>
    <w:rsid w:val="0D42B39E"/>
    <w:rsid w:val="0D435817"/>
    <w:rsid w:val="0D48DC30"/>
    <w:rsid w:val="0D515924"/>
    <w:rsid w:val="0D575AB5"/>
    <w:rsid w:val="0D5C39DC"/>
    <w:rsid w:val="0D685D6A"/>
    <w:rsid w:val="0D8BC671"/>
    <w:rsid w:val="0DAB16D0"/>
    <w:rsid w:val="0DB05C77"/>
    <w:rsid w:val="0DB3AD64"/>
    <w:rsid w:val="0DBEE5EF"/>
    <w:rsid w:val="0DCBC636"/>
    <w:rsid w:val="0DD235E9"/>
    <w:rsid w:val="0DD53E5B"/>
    <w:rsid w:val="0DF8841B"/>
    <w:rsid w:val="0DFFFE0F"/>
    <w:rsid w:val="0E0D0BB3"/>
    <w:rsid w:val="0E0F038E"/>
    <w:rsid w:val="0E1AAD20"/>
    <w:rsid w:val="0E4381DE"/>
    <w:rsid w:val="0E5037DA"/>
    <w:rsid w:val="0E6295D6"/>
    <w:rsid w:val="0E88FFC1"/>
    <w:rsid w:val="0E8B8036"/>
    <w:rsid w:val="0E8E1909"/>
    <w:rsid w:val="0E937749"/>
    <w:rsid w:val="0E94DE75"/>
    <w:rsid w:val="0EA6F05C"/>
    <w:rsid w:val="0EBAB0DE"/>
    <w:rsid w:val="0EC1B5B2"/>
    <w:rsid w:val="0EC22C4B"/>
    <w:rsid w:val="0EC2744C"/>
    <w:rsid w:val="0EC3C78A"/>
    <w:rsid w:val="0ED1412F"/>
    <w:rsid w:val="0EDC725B"/>
    <w:rsid w:val="0EE0AB4D"/>
    <w:rsid w:val="0EE48946"/>
    <w:rsid w:val="0EE5A26A"/>
    <w:rsid w:val="0EF2750B"/>
    <w:rsid w:val="0EFAD831"/>
    <w:rsid w:val="0EFD3C08"/>
    <w:rsid w:val="0F01289E"/>
    <w:rsid w:val="0F1B3EF3"/>
    <w:rsid w:val="0F1C274F"/>
    <w:rsid w:val="0F2C5E6E"/>
    <w:rsid w:val="0F308AF5"/>
    <w:rsid w:val="0F3250EB"/>
    <w:rsid w:val="0F398458"/>
    <w:rsid w:val="0F3C4968"/>
    <w:rsid w:val="0F4137F0"/>
    <w:rsid w:val="0F4557D3"/>
    <w:rsid w:val="0F4A82CB"/>
    <w:rsid w:val="0F4B5EA2"/>
    <w:rsid w:val="0F5794E7"/>
    <w:rsid w:val="0F5C1CDB"/>
    <w:rsid w:val="0F5EC4BE"/>
    <w:rsid w:val="0F611E3E"/>
    <w:rsid w:val="0F639177"/>
    <w:rsid w:val="0F778F73"/>
    <w:rsid w:val="0F77C6AF"/>
    <w:rsid w:val="0F8B5200"/>
    <w:rsid w:val="0F96B5EE"/>
    <w:rsid w:val="0FA6BECD"/>
    <w:rsid w:val="0FA7594D"/>
    <w:rsid w:val="0FBB5F99"/>
    <w:rsid w:val="0FBFABEE"/>
    <w:rsid w:val="0FC06375"/>
    <w:rsid w:val="0FC07465"/>
    <w:rsid w:val="0FC4B97B"/>
    <w:rsid w:val="0FC766BF"/>
    <w:rsid w:val="0FCCA934"/>
    <w:rsid w:val="0FD1DD87"/>
    <w:rsid w:val="0FD6EF84"/>
    <w:rsid w:val="0FE93F7C"/>
    <w:rsid w:val="0FEF8E7F"/>
    <w:rsid w:val="0FF65D3E"/>
    <w:rsid w:val="0FF8F154"/>
    <w:rsid w:val="0FFBA0DC"/>
    <w:rsid w:val="0FFC2E80"/>
    <w:rsid w:val="0FFD0519"/>
    <w:rsid w:val="100F0BB8"/>
    <w:rsid w:val="10122226"/>
    <w:rsid w:val="101B3D22"/>
    <w:rsid w:val="101F1B41"/>
    <w:rsid w:val="10247B00"/>
    <w:rsid w:val="1026B4BF"/>
    <w:rsid w:val="1028C0CE"/>
    <w:rsid w:val="103AEE8B"/>
    <w:rsid w:val="103D7FAF"/>
    <w:rsid w:val="10417A6A"/>
    <w:rsid w:val="10576166"/>
    <w:rsid w:val="1059D9B9"/>
    <w:rsid w:val="1069600C"/>
    <w:rsid w:val="107465B4"/>
    <w:rsid w:val="1089FE0F"/>
    <w:rsid w:val="109662C0"/>
    <w:rsid w:val="1096C493"/>
    <w:rsid w:val="109D5891"/>
    <w:rsid w:val="10CE5D86"/>
    <w:rsid w:val="10CEFF4E"/>
    <w:rsid w:val="10D02E86"/>
    <w:rsid w:val="10D50DAF"/>
    <w:rsid w:val="10D7C102"/>
    <w:rsid w:val="10D98A8F"/>
    <w:rsid w:val="10DB3C07"/>
    <w:rsid w:val="11083FB4"/>
    <w:rsid w:val="110D5DA8"/>
    <w:rsid w:val="110F37D6"/>
    <w:rsid w:val="1115A0E8"/>
    <w:rsid w:val="11228FC8"/>
    <w:rsid w:val="11356E87"/>
    <w:rsid w:val="11390840"/>
    <w:rsid w:val="11415C64"/>
    <w:rsid w:val="114BB516"/>
    <w:rsid w:val="114C56A8"/>
    <w:rsid w:val="11537915"/>
    <w:rsid w:val="11641B2B"/>
    <w:rsid w:val="116CB1C9"/>
    <w:rsid w:val="116E09B3"/>
    <w:rsid w:val="117204BC"/>
    <w:rsid w:val="11775CEE"/>
    <w:rsid w:val="1182CA1D"/>
    <w:rsid w:val="118737EF"/>
    <w:rsid w:val="118A49D6"/>
    <w:rsid w:val="118DD149"/>
    <w:rsid w:val="11979DC8"/>
    <w:rsid w:val="11A2D7EF"/>
    <w:rsid w:val="11A7B619"/>
    <w:rsid w:val="11AA553A"/>
    <w:rsid w:val="11AE3ADB"/>
    <w:rsid w:val="11AE9425"/>
    <w:rsid w:val="11C60B84"/>
    <w:rsid w:val="11C77419"/>
    <w:rsid w:val="11DE63CB"/>
    <w:rsid w:val="11E4E33F"/>
    <w:rsid w:val="11FB6B95"/>
    <w:rsid w:val="12005E49"/>
    <w:rsid w:val="120C8FFD"/>
    <w:rsid w:val="120E39AA"/>
    <w:rsid w:val="12124345"/>
    <w:rsid w:val="1212811B"/>
    <w:rsid w:val="12270862"/>
    <w:rsid w:val="12379B92"/>
    <w:rsid w:val="12392354"/>
    <w:rsid w:val="12392622"/>
    <w:rsid w:val="125BB0ED"/>
    <w:rsid w:val="1261070D"/>
    <w:rsid w:val="126E71AF"/>
    <w:rsid w:val="1296F50B"/>
    <w:rsid w:val="1298D2EF"/>
    <w:rsid w:val="12ADA060"/>
    <w:rsid w:val="12C32397"/>
    <w:rsid w:val="12CCC1E6"/>
    <w:rsid w:val="12D28DC5"/>
    <w:rsid w:val="12D807DE"/>
    <w:rsid w:val="12E2B8C4"/>
    <w:rsid w:val="12E536EC"/>
    <w:rsid w:val="12E6965F"/>
    <w:rsid w:val="12F12091"/>
    <w:rsid w:val="12F7A989"/>
    <w:rsid w:val="131A03D9"/>
    <w:rsid w:val="131C3EDC"/>
    <w:rsid w:val="132F25BD"/>
    <w:rsid w:val="133674FF"/>
    <w:rsid w:val="133F5149"/>
    <w:rsid w:val="134227B2"/>
    <w:rsid w:val="1343E1A7"/>
    <w:rsid w:val="1347D548"/>
    <w:rsid w:val="13491E9B"/>
    <w:rsid w:val="134F7524"/>
    <w:rsid w:val="135CF820"/>
    <w:rsid w:val="135EA2AB"/>
    <w:rsid w:val="1367428B"/>
    <w:rsid w:val="13741CAC"/>
    <w:rsid w:val="1376B4DD"/>
    <w:rsid w:val="138B1F2C"/>
    <w:rsid w:val="1391DEC8"/>
    <w:rsid w:val="13A3621A"/>
    <w:rsid w:val="13B0943A"/>
    <w:rsid w:val="13BC175F"/>
    <w:rsid w:val="13C714A6"/>
    <w:rsid w:val="13D95F22"/>
    <w:rsid w:val="13E70DAC"/>
    <w:rsid w:val="13EE6DE2"/>
    <w:rsid w:val="13EF9948"/>
    <w:rsid w:val="13F8E271"/>
    <w:rsid w:val="13FB65AE"/>
    <w:rsid w:val="140030D6"/>
    <w:rsid w:val="14130B3E"/>
    <w:rsid w:val="141DA83E"/>
    <w:rsid w:val="142B2FDD"/>
    <w:rsid w:val="142D2434"/>
    <w:rsid w:val="143F38F1"/>
    <w:rsid w:val="14606253"/>
    <w:rsid w:val="146EE2E7"/>
    <w:rsid w:val="14898902"/>
    <w:rsid w:val="149A62D7"/>
    <w:rsid w:val="149E5D67"/>
    <w:rsid w:val="14A6BA5F"/>
    <w:rsid w:val="14A77757"/>
    <w:rsid w:val="14B11F47"/>
    <w:rsid w:val="14B32A24"/>
    <w:rsid w:val="14C7B3EF"/>
    <w:rsid w:val="14C96C44"/>
    <w:rsid w:val="14CAA4DF"/>
    <w:rsid w:val="14D6FBE0"/>
    <w:rsid w:val="14D80DA8"/>
    <w:rsid w:val="14D87827"/>
    <w:rsid w:val="14E7B108"/>
    <w:rsid w:val="14F088E8"/>
    <w:rsid w:val="15268992"/>
    <w:rsid w:val="15395D44"/>
    <w:rsid w:val="15435523"/>
    <w:rsid w:val="154A0219"/>
    <w:rsid w:val="154E6B35"/>
    <w:rsid w:val="1552A61F"/>
    <w:rsid w:val="1554E860"/>
    <w:rsid w:val="15590BC9"/>
    <w:rsid w:val="155F3872"/>
    <w:rsid w:val="1562DA7A"/>
    <w:rsid w:val="15655E86"/>
    <w:rsid w:val="156DDC12"/>
    <w:rsid w:val="157A4F41"/>
    <w:rsid w:val="1581B27B"/>
    <w:rsid w:val="158A2051"/>
    <w:rsid w:val="158FBF9C"/>
    <w:rsid w:val="15A1348E"/>
    <w:rsid w:val="15ACC2C1"/>
    <w:rsid w:val="15AE7A59"/>
    <w:rsid w:val="15B535F2"/>
    <w:rsid w:val="15B73765"/>
    <w:rsid w:val="15C10B3E"/>
    <w:rsid w:val="15C5F722"/>
    <w:rsid w:val="15C844C6"/>
    <w:rsid w:val="15D342E9"/>
    <w:rsid w:val="15E86E5F"/>
    <w:rsid w:val="15E9E391"/>
    <w:rsid w:val="15F9F4C3"/>
    <w:rsid w:val="16068E2F"/>
    <w:rsid w:val="161877F0"/>
    <w:rsid w:val="1625DCDE"/>
    <w:rsid w:val="16273E30"/>
    <w:rsid w:val="162B9696"/>
    <w:rsid w:val="162DCB8B"/>
    <w:rsid w:val="163A3937"/>
    <w:rsid w:val="163F9CF8"/>
    <w:rsid w:val="164650A0"/>
    <w:rsid w:val="16724023"/>
    <w:rsid w:val="16776C43"/>
    <w:rsid w:val="169168DB"/>
    <w:rsid w:val="1699963D"/>
    <w:rsid w:val="169DF8F9"/>
    <w:rsid w:val="169F1082"/>
    <w:rsid w:val="16A4D1CA"/>
    <w:rsid w:val="16A6FFA4"/>
    <w:rsid w:val="16A856D5"/>
    <w:rsid w:val="16A859BF"/>
    <w:rsid w:val="16AA8F79"/>
    <w:rsid w:val="16AFE951"/>
    <w:rsid w:val="16B0AF39"/>
    <w:rsid w:val="16B87699"/>
    <w:rsid w:val="16DA22E9"/>
    <w:rsid w:val="16E45E51"/>
    <w:rsid w:val="16E8AF52"/>
    <w:rsid w:val="16EC27DC"/>
    <w:rsid w:val="16F0CEE8"/>
    <w:rsid w:val="16F355DE"/>
    <w:rsid w:val="16F39E38"/>
    <w:rsid w:val="16F5B2C3"/>
    <w:rsid w:val="1702DC19"/>
    <w:rsid w:val="1707839C"/>
    <w:rsid w:val="170A4217"/>
    <w:rsid w:val="1710A5E8"/>
    <w:rsid w:val="1713D651"/>
    <w:rsid w:val="172DA7B1"/>
    <w:rsid w:val="173D7099"/>
    <w:rsid w:val="173FAD34"/>
    <w:rsid w:val="17582B9D"/>
    <w:rsid w:val="1759BB6C"/>
    <w:rsid w:val="176F765B"/>
    <w:rsid w:val="177AFDD2"/>
    <w:rsid w:val="1788513D"/>
    <w:rsid w:val="178CBEFD"/>
    <w:rsid w:val="17A6370E"/>
    <w:rsid w:val="17ABEEAF"/>
    <w:rsid w:val="17C4683F"/>
    <w:rsid w:val="17C564E1"/>
    <w:rsid w:val="17D010EB"/>
    <w:rsid w:val="17E1FB5F"/>
    <w:rsid w:val="17EE0B67"/>
    <w:rsid w:val="17F08FBE"/>
    <w:rsid w:val="17F2E5D4"/>
    <w:rsid w:val="18020270"/>
    <w:rsid w:val="180AF9D1"/>
    <w:rsid w:val="180F49C3"/>
    <w:rsid w:val="182665BC"/>
    <w:rsid w:val="1826985E"/>
    <w:rsid w:val="182CC82B"/>
    <w:rsid w:val="1842F707"/>
    <w:rsid w:val="18443A33"/>
    <w:rsid w:val="1864883D"/>
    <w:rsid w:val="187F267C"/>
    <w:rsid w:val="188A2C5C"/>
    <w:rsid w:val="1894D3EA"/>
    <w:rsid w:val="189C3028"/>
    <w:rsid w:val="189DE191"/>
    <w:rsid w:val="18C22D5A"/>
    <w:rsid w:val="18C25E80"/>
    <w:rsid w:val="18C2AE96"/>
    <w:rsid w:val="18CA311B"/>
    <w:rsid w:val="18CF509E"/>
    <w:rsid w:val="18D3055C"/>
    <w:rsid w:val="18E315DD"/>
    <w:rsid w:val="18E84C62"/>
    <w:rsid w:val="18F3B434"/>
    <w:rsid w:val="1900FCAB"/>
    <w:rsid w:val="190D9345"/>
    <w:rsid w:val="190EEC04"/>
    <w:rsid w:val="19148096"/>
    <w:rsid w:val="19174C62"/>
    <w:rsid w:val="1918335F"/>
    <w:rsid w:val="192B34B0"/>
    <w:rsid w:val="195B91F7"/>
    <w:rsid w:val="197B8CEC"/>
    <w:rsid w:val="1988FE72"/>
    <w:rsid w:val="198DD72C"/>
    <w:rsid w:val="198FA2C9"/>
    <w:rsid w:val="1991BCE6"/>
    <w:rsid w:val="19991C37"/>
    <w:rsid w:val="19A9588F"/>
    <w:rsid w:val="19B96B4F"/>
    <w:rsid w:val="19CF1002"/>
    <w:rsid w:val="19D2EAA5"/>
    <w:rsid w:val="1A0BC8B1"/>
    <w:rsid w:val="1A10E4BB"/>
    <w:rsid w:val="1A1265BB"/>
    <w:rsid w:val="1A214533"/>
    <w:rsid w:val="1A2756FE"/>
    <w:rsid w:val="1A33B4C9"/>
    <w:rsid w:val="1A3CB8D5"/>
    <w:rsid w:val="1A446F8E"/>
    <w:rsid w:val="1A4C702F"/>
    <w:rsid w:val="1A51ACE2"/>
    <w:rsid w:val="1A5BA442"/>
    <w:rsid w:val="1A6C3D5C"/>
    <w:rsid w:val="1A702DA0"/>
    <w:rsid w:val="1A7438DC"/>
    <w:rsid w:val="1A8AFC59"/>
    <w:rsid w:val="1A8D49A8"/>
    <w:rsid w:val="1A90F136"/>
    <w:rsid w:val="1AA97D86"/>
    <w:rsid w:val="1AB30754"/>
    <w:rsid w:val="1ABD3591"/>
    <w:rsid w:val="1AC857D4"/>
    <w:rsid w:val="1AD5EBC0"/>
    <w:rsid w:val="1AD62B3C"/>
    <w:rsid w:val="1AE7C7E8"/>
    <w:rsid w:val="1AED0A55"/>
    <w:rsid w:val="1AED1775"/>
    <w:rsid w:val="1AED2AD9"/>
    <w:rsid w:val="1AF0E150"/>
    <w:rsid w:val="1B137DD0"/>
    <w:rsid w:val="1B179718"/>
    <w:rsid w:val="1B19139B"/>
    <w:rsid w:val="1B220A5D"/>
    <w:rsid w:val="1B46530D"/>
    <w:rsid w:val="1B498A4E"/>
    <w:rsid w:val="1B515351"/>
    <w:rsid w:val="1B5973C3"/>
    <w:rsid w:val="1B789FE8"/>
    <w:rsid w:val="1B80E67F"/>
    <w:rsid w:val="1B83AA57"/>
    <w:rsid w:val="1B867145"/>
    <w:rsid w:val="1B868AD7"/>
    <w:rsid w:val="1B8A7E05"/>
    <w:rsid w:val="1B8BE902"/>
    <w:rsid w:val="1B97D108"/>
    <w:rsid w:val="1B988FF7"/>
    <w:rsid w:val="1B9A06E5"/>
    <w:rsid w:val="1BA10264"/>
    <w:rsid w:val="1BACD690"/>
    <w:rsid w:val="1BB41340"/>
    <w:rsid w:val="1BB61769"/>
    <w:rsid w:val="1BBE6FA3"/>
    <w:rsid w:val="1BD63676"/>
    <w:rsid w:val="1BE06864"/>
    <w:rsid w:val="1BF22247"/>
    <w:rsid w:val="1BF4C734"/>
    <w:rsid w:val="1C1869E9"/>
    <w:rsid w:val="1C2A3838"/>
    <w:rsid w:val="1C324992"/>
    <w:rsid w:val="1C34CEE2"/>
    <w:rsid w:val="1C3649C5"/>
    <w:rsid w:val="1C438D77"/>
    <w:rsid w:val="1C440B61"/>
    <w:rsid w:val="1C4637A3"/>
    <w:rsid w:val="1C5E063B"/>
    <w:rsid w:val="1C823391"/>
    <w:rsid w:val="1CAA632E"/>
    <w:rsid w:val="1CB0826D"/>
    <w:rsid w:val="1CBC500B"/>
    <w:rsid w:val="1CBC7A6F"/>
    <w:rsid w:val="1CBCD1E1"/>
    <w:rsid w:val="1CC23C96"/>
    <w:rsid w:val="1CC745E0"/>
    <w:rsid w:val="1CC82529"/>
    <w:rsid w:val="1CE32B8C"/>
    <w:rsid w:val="1CE46C06"/>
    <w:rsid w:val="1CE58340"/>
    <w:rsid w:val="1CE63185"/>
    <w:rsid w:val="1CE6CBD4"/>
    <w:rsid w:val="1CE96BE7"/>
    <w:rsid w:val="1CEC2C99"/>
    <w:rsid w:val="1CF77CB1"/>
    <w:rsid w:val="1D0C07B9"/>
    <w:rsid w:val="1D0F8D56"/>
    <w:rsid w:val="1D158A20"/>
    <w:rsid w:val="1D1CB4C4"/>
    <w:rsid w:val="1D26BD56"/>
    <w:rsid w:val="1D414C88"/>
    <w:rsid w:val="1D43559F"/>
    <w:rsid w:val="1D550264"/>
    <w:rsid w:val="1D667944"/>
    <w:rsid w:val="1D6D62D6"/>
    <w:rsid w:val="1D730E17"/>
    <w:rsid w:val="1D7CBAE3"/>
    <w:rsid w:val="1D82E69E"/>
    <w:rsid w:val="1D864060"/>
    <w:rsid w:val="1D8F4E48"/>
    <w:rsid w:val="1D9582F9"/>
    <w:rsid w:val="1D977155"/>
    <w:rsid w:val="1D9FBFFF"/>
    <w:rsid w:val="1DDCD3A3"/>
    <w:rsid w:val="1DE6288B"/>
    <w:rsid w:val="1DECFD88"/>
    <w:rsid w:val="1DF1DAFB"/>
    <w:rsid w:val="1E113355"/>
    <w:rsid w:val="1E1CC196"/>
    <w:rsid w:val="1E24139F"/>
    <w:rsid w:val="1E300CCD"/>
    <w:rsid w:val="1E35EA46"/>
    <w:rsid w:val="1E4ED165"/>
    <w:rsid w:val="1E4EF364"/>
    <w:rsid w:val="1E4F038C"/>
    <w:rsid w:val="1E550A62"/>
    <w:rsid w:val="1E760F12"/>
    <w:rsid w:val="1E775F4B"/>
    <w:rsid w:val="1E78C246"/>
    <w:rsid w:val="1E80F3BF"/>
    <w:rsid w:val="1E85850D"/>
    <w:rsid w:val="1E8E952C"/>
    <w:rsid w:val="1E9AD7EE"/>
    <w:rsid w:val="1E9CB7EE"/>
    <w:rsid w:val="1EA4EDA1"/>
    <w:rsid w:val="1EB1B709"/>
    <w:rsid w:val="1EC41766"/>
    <w:rsid w:val="1EC86FB9"/>
    <w:rsid w:val="1ED805CC"/>
    <w:rsid w:val="1EE87B1B"/>
    <w:rsid w:val="1EECBB13"/>
    <w:rsid w:val="1EED50DB"/>
    <w:rsid w:val="1EEE710C"/>
    <w:rsid w:val="1F0ACC28"/>
    <w:rsid w:val="1F0B72CA"/>
    <w:rsid w:val="1F0BA7E0"/>
    <w:rsid w:val="1F0E7F3D"/>
    <w:rsid w:val="1F16371B"/>
    <w:rsid w:val="1F1F1638"/>
    <w:rsid w:val="1F242E6B"/>
    <w:rsid w:val="1F33E967"/>
    <w:rsid w:val="1F3AD48B"/>
    <w:rsid w:val="1F3BCF9B"/>
    <w:rsid w:val="1F3DF6A0"/>
    <w:rsid w:val="1F61893B"/>
    <w:rsid w:val="1F641CE8"/>
    <w:rsid w:val="1F6BB272"/>
    <w:rsid w:val="1F734A59"/>
    <w:rsid w:val="1F8BB16C"/>
    <w:rsid w:val="1FA238ED"/>
    <w:rsid w:val="1FAA7F75"/>
    <w:rsid w:val="1FAD656C"/>
    <w:rsid w:val="1FB3A6E5"/>
    <w:rsid w:val="1FB9DF77"/>
    <w:rsid w:val="1FC0CB53"/>
    <w:rsid w:val="1FC387BF"/>
    <w:rsid w:val="1FD12CF2"/>
    <w:rsid w:val="1FD3942B"/>
    <w:rsid w:val="1FDDFA56"/>
    <w:rsid w:val="1FE9D5B3"/>
    <w:rsid w:val="1FF009E9"/>
    <w:rsid w:val="1FF42BEC"/>
    <w:rsid w:val="1FF956BF"/>
    <w:rsid w:val="1FF9DB0D"/>
    <w:rsid w:val="1FFA531B"/>
    <w:rsid w:val="200DF233"/>
    <w:rsid w:val="20133669"/>
    <w:rsid w:val="203182D7"/>
    <w:rsid w:val="2039D480"/>
    <w:rsid w:val="20513980"/>
    <w:rsid w:val="205A97D2"/>
    <w:rsid w:val="206585D7"/>
    <w:rsid w:val="206BE474"/>
    <w:rsid w:val="207C35A6"/>
    <w:rsid w:val="207E42BD"/>
    <w:rsid w:val="209F5C6F"/>
    <w:rsid w:val="20A26614"/>
    <w:rsid w:val="20A945C8"/>
    <w:rsid w:val="20AEAE4B"/>
    <w:rsid w:val="20B2B244"/>
    <w:rsid w:val="20B724CB"/>
    <w:rsid w:val="20BDA1B7"/>
    <w:rsid w:val="20C03F02"/>
    <w:rsid w:val="20C243F2"/>
    <w:rsid w:val="20CB163F"/>
    <w:rsid w:val="20CC30E9"/>
    <w:rsid w:val="20E82350"/>
    <w:rsid w:val="20FBC9B3"/>
    <w:rsid w:val="21090FFF"/>
    <w:rsid w:val="211A6B28"/>
    <w:rsid w:val="211FFD53"/>
    <w:rsid w:val="2127010A"/>
    <w:rsid w:val="213464BA"/>
    <w:rsid w:val="213F46F7"/>
    <w:rsid w:val="215ADB17"/>
    <w:rsid w:val="215CD98B"/>
    <w:rsid w:val="2160DC4F"/>
    <w:rsid w:val="216AAF8D"/>
    <w:rsid w:val="21738738"/>
    <w:rsid w:val="2175A09D"/>
    <w:rsid w:val="217B3D59"/>
    <w:rsid w:val="217F71B2"/>
    <w:rsid w:val="218BD36C"/>
    <w:rsid w:val="218D9CC5"/>
    <w:rsid w:val="219021B5"/>
    <w:rsid w:val="21AD7B6D"/>
    <w:rsid w:val="21AEF359"/>
    <w:rsid w:val="21B93FE8"/>
    <w:rsid w:val="21B9D48B"/>
    <w:rsid w:val="21BA524A"/>
    <w:rsid w:val="21BE6ADC"/>
    <w:rsid w:val="21CFEC97"/>
    <w:rsid w:val="21DD97E3"/>
    <w:rsid w:val="21E8655A"/>
    <w:rsid w:val="21E88D93"/>
    <w:rsid w:val="21EB3B55"/>
    <w:rsid w:val="21EEFE82"/>
    <w:rsid w:val="21FA3743"/>
    <w:rsid w:val="21FEBCCF"/>
    <w:rsid w:val="21FFAB27"/>
    <w:rsid w:val="2200AFCF"/>
    <w:rsid w:val="220B3C83"/>
    <w:rsid w:val="221D1F19"/>
    <w:rsid w:val="2233D2DE"/>
    <w:rsid w:val="223FFB3E"/>
    <w:rsid w:val="224091A2"/>
    <w:rsid w:val="224F5983"/>
    <w:rsid w:val="226F61EF"/>
    <w:rsid w:val="2275A93E"/>
    <w:rsid w:val="227E3BD2"/>
    <w:rsid w:val="229486B6"/>
    <w:rsid w:val="2294DF63"/>
    <w:rsid w:val="229998B6"/>
    <w:rsid w:val="229B1742"/>
    <w:rsid w:val="229C0347"/>
    <w:rsid w:val="22AC49DF"/>
    <w:rsid w:val="22CF70BE"/>
    <w:rsid w:val="22D217F6"/>
    <w:rsid w:val="22D22A3A"/>
    <w:rsid w:val="22E147B9"/>
    <w:rsid w:val="22E6BE41"/>
    <w:rsid w:val="22EF2A29"/>
    <w:rsid w:val="22FB9B78"/>
    <w:rsid w:val="23005E2B"/>
    <w:rsid w:val="230462BF"/>
    <w:rsid w:val="230979A7"/>
    <w:rsid w:val="23135F6A"/>
    <w:rsid w:val="2327DDD2"/>
    <w:rsid w:val="232D44CA"/>
    <w:rsid w:val="233CAF16"/>
    <w:rsid w:val="23425B62"/>
    <w:rsid w:val="234E05E9"/>
    <w:rsid w:val="23582842"/>
    <w:rsid w:val="236D88A2"/>
    <w:rsid w:val="23732100"/>
    <w:rsid w:val="2377329D"/>
    <w:rsid w:val="237848CB"/>
    <w:rsid w:val="237DC7E4"/>
    <w:rsid w:val="238DAAE1"/>
    <w:rsid w:val="239EBE47"/>
    <w:rsid w:val="23C88400"/>
    <w:rsid w:val="23CCB8C8"/>
    <w:rsid w:val="23D0BFF1"/>
    <w:rsid w:val="23D77324"/>
    <w:rsid w:val="23DF76E6"/>
    <w:rsid w:val="23E442AD"/>
    <w:rsid w:val="23E50F00"/>
    <w:rsid w:val="23E60B50"/>
    <w:rsid w:val="2404716E"/>
    <w:rsid w:val="2408C4F9"/>
    <w:rsid w:val="240AD17A"/>
    <w:rsid w:val="2411D148"/>
    <w:rsid w:val="2418FB90"/>
    <w:rsid w:val="241BA6A2"/>
    <w:rsid w:val="24273344"/>
    <w:rsid w:val="2429D019"/>
    <w:rsid w:val="242C81A0"/>
    <w:rsid w:val="24326267"/>
    <w:rsid w:val="2433BCE8"/>
    <w:rsid w:val="24346380"/>
    <w:rsid w:val="2435A5E1"/>
    <w:rsid w:val="243CA0E4"/>
    <w:rsid w:val="244070E0"/>
    <w:rsid w:val="2458FE05"/>
    <w:rsid w:val="246771F5"/>
    <w:rsid w:val="247E4336"/>
    <w:rsid w:val="2484BAB6"/>
    <w:rsid w:val="2495A8FF"/>
    <w:rsid w:val="24A1E36E"/>
    <w:rsid w:val="24B5E0CC"/>
    <w:rsid w:val="24C62C1E"/>
    <w:rsid w:val="24CA756B"/>
    <w:rsid w:val="24E2385E"/>
    <w:rsid w:val="24E8FFA7"/>
    <w:rsid w:val="24EA0E25"/>
    <w:rsid w:val="24F2E0C9"/>
    <w:rsid w:val="24F597E2"/>
    <w:rsid w:val="24FF5869"/>
    <w:rsid w:val="25079D70"/>
    <w:rsid w:val="2507A808"/>
    <w:rsid w:val="250B230D"/>
    <w:rsid w:val="25143806"/>
    <w:rsid w:val="2515D92D"/>
    <w:rsid w:val="251B23F6"/>
    <w:rsid w:val="251E1B76"/>
    <w:rsid w:val="251E20C8"/>
    <w:rsid w:val="252118E7"/>
    <w:rsid w:val="25234DF0"/>
    <w:rsid w:val="252C428D"/>
    <w:rsid w:val="25423098"/>
    <w:rsid w:val="25446765"/>
    <w:rsid w:val="25553AC6"/>
    <w:rsid w:val="2562BFAC"/>
    <w:rsid w:val="2568654B"/>
    <w:rsid w:val="256C15B0"/>
    <w:rsid w:val="2584E911"/>
    <w:rsid w:val="25872536"/>
    <w:rsid w:val="25A073D8"/>
    <w:rsid w:val="25B0C38B"/>
    <w:rsid w:val="25B5FE6A"/>
    <w:rsid w:val="25B699D8"/>
    <w:rsid w:val="25C37D5F"/>
    <w:rsid w:val="25C44671"/>
    <w:rsid w:val="25CA7500"/>
    <w:rsid w:val="25D52F23"/>
    <w:rsid w:val="26007EA0"/>
    <w:rsid w:val="2601E962"/>
    <w:rsid w:val="26086D93"/>
    <w:rsid w:val="26185C79"/>
    <w:rsid w:val="261EFB46"/>
    <w:rsid w:val="2630A47F"/>
    <w:rsid w:val="2642D6D4"/>
    <w:rsid w:val="266A95F0"/>
    <w:rsid w:val="266B578B"/>
    <w:rsid w:val="266CC7F4"/>
    <w:rsid w:val="2670DDB0"/>
    <w:rsid w:val="268AAD26"/>
    <w:rsid w:val="268CB1FB"/>
    <w:rsid w:val="26908B96"/>
    <w:rsid w:val="26A26FDE"/>
    <w:rsid w:val="26B0ED9A"/>
    <w:rsid w:val="26B42878"/>
    <w:rsid w:val="26C758F2"/>
    <w:rsid w:val="26D1B490"/>
    <w:rsid w:val="26D9AA31"/>
    <w:rsid w:val="26DA4AA9"/>
    <w:rsid w:val="26E2D8F7"/>
    <w:rsid w:val="26E47464"/>
    <w:rsid w:val="26E4F9F1"/>
    <w:rsid w:val="26FB952C"/>
    <w:rsid w:val="270C8344"/>
    <w:rsid w:val="2734BB9D"/>
    <w:rsid w:val="27360C4B"/>
    <w:rsid w:val="27381559"/>
    <w:rsid w:val="273A02FF"/>
    <w:rsid w:val="2752BDD2"/>
    <w:rsid w:val="2759047B"/>
    <w:rsid w:val="27619E2A"/>
    <w:rsid w:val="2767EF20"/>
    <w:rsid w:val="2767F466"/>
    <w:rsid w:val="276AB8AF"/>
    <w:rsid w:val="276AD7A9"/>
    <w:rsid w:val="276D315A"/>
    <w:rsid w:val="2777DB11"/>
    <w:rsid w:val="277D45C4"/>
    <w:rsid w:val="278CF82F"/>
    <w:rsid w:val="27A0AD70"/>
    <w:rsid w:val="27A51F2F"/>
    <w:rsid w:val="27BE62B6"/>
    <w:rsid w:val="27C49912"/>
    <w:rsid w:val="27CAB6A1"/>
    <w:rsid w:val="27CAECF5"/>
    <w:rsid w:val="27CBF118"/>
    <w:rsid w:val="27D7896F"/>
    <w:rsid w:val="27E5FF62"/>
    <w:rsid w:val="27F3F478"/>
    <w:rsid w:val="280417AD"/>
    <w:rsid w:val="280A1022"/>
    <w:rsid w:val="280CDEBD"/>
    <w:rsid w:val="28128179"/>
    <w:rsid w:val="28193C9E"/>
    <w:rsid w:val="2822BB6E"/>
    <w:rsid w:val="2823A6E6"/>
    <w:rsid w:val="2828E4CC"/>
    <w:rsid w:val="28295724"/>
    <w:rsid w:val="282D65B1"/>
    <w:rsid w:val="28327871"/>
    <w:rsid w:val="283A9D5F"/>
    <w:rsid w:val="284E4612"/>
    <w:rsid w:val="286DA91F"/>
    <w:rsid w:val="2877D716"/>
    <w:rsid w:val="288DBC7E"/>
    <w:rsid w:val="2898AE7A"/>
    <w:rsid w:val="28A1CBE0"/>
    <w:rsid w:val="28B3F1FC"/>
    <w:rsid w:val="28B55415"/>
    <w:rsid w:val="28B96718"/>
    <w:rsid w:val="28BBEABE"/>
    <w:rsid w:val="28BC69B3"/>
    <w:rsid w:val="28C67208"/>
    <w:rsid w:val="28CFCB76"/>
    <w:rsid w:val="28D9D732"/>
    <w:rsid w:val="28DE773F"/>
    <w:rsid w:val="28E698C0"/>
    <w:rsid w:val="28EB1481"/>
    <w:rsid w:val="28EB283A"/>
    <w:rsid w:val="28F63823"/>
    <w:rsid w:val="29040432"/>
    <w:rsid w:val="2904545F"/>
    <w:rsid w:val="2906C6B9"/>
    <w:rsid w:val="2908EB98"/>
    <w:rsid w:val="2910803A"/>
    <w:rsid w:val="29137823"/>
    <w:rsid w:val="2914C265"/>
    <w:rsid w:val="2922AD39"/>
    <w:rsid w:val="292B942A"/>
    <w:rsid w:val="2939060A"/>
    <w:rsid w:val="294EEB0E"/>
    <w:rsid w:val="2951B1F5"/>
    <w:rsid w:val="295C2F31"/>
    <w:rsid w:val="295FA659"/>
    <w:rsid w:val="2966B60A"/>
    <w:rsid w:val="29690FC4"/>
    <w:rsid w:val="296EEC2C"/>
    <w:rsid w:val="299676C1"/>
    <w:rsid w:val="29B2CBD6"/>
    <w:rsid w:val="29B5685C"/>
    <w:rsid w:val="29BBFB0D"/>
    <w:rsid w:val="29C398D1"/>
    <w:rsid w:val="29CA75CC"/>
    <w:rsid w:val="29D1EDB3"/>
    <w:rsid w:val="29E0DEB6"/>
    <w:rsid w:val="29E1B2A0"/>
    <w:rsid w:val="29F1CE78"/>
    <w:rsid w:val="29F38034"/>
    <w:rsid w:val="2A0EB67C"/>
    <w:rsid w:val="2A13E37B"/>
    <w:rsid w:val="2A1F7F09"/>
    <w:rsid w:val="2A35126A"/>
    <w:rsid w:val="2A3A5763"/>
    <w:rsid w:val="2A40756D"/>
    <w:rsid w:val="2A49BC7F"/>
    <w:rsid w:val="2A4C329C"/>
    <w:rsid w:val="2A5A0523"/>
    <w:rsid w:val="2A5A1AB0"/>
    <w:rsid w:val="2A67FF2B"/>
    <w:rsid w:val="2AB56BE9"/>
    <w:rsid w:val="2ABF28E2"/>
    <w:rsid w:val="2AC05D13"/>
    <w:rsid w:val="2AC771F9"/>
    <w:rsid w:val="2AD18D59"/>
    <w:rsid w:val="2ADC9307"/>
    <w:rsid w:val="2AECAF29"/>
    <w:rsid w:val="2AF36593"/>
    <w:rsid w:val="2B23C627"/>
    <w:rsid w:val="2B24370B"/>
    <w:rsid w:val="2B254E70"/>
    <w:rsid w:val="2B258846"/>
    <w:rsid w:val="2B28B8BD"/>
    <w:rsid w:val="2B2A318E"/>
    <w:rsid w:val="2B349343"/>
    <w:rsid w:val="2B37D1BA"/>
    <w:rsid w:val="2B533B01"/>
    <w:rsid w:val="2B62E20C"/>
    <w:rsid w:val="2B6591A5"/>
    <w:rsid w:val="2B6BEC41"/>
    <w:rsid w:val="2B6E0467"/>
    <w:rsid w:val="2B76DD24"/>
    <w:rsid w:val="2B7E43C7"/>
    <w:rsid w:val="2B86468E"/>
    <w:rsid w:val="2B8B97A1"/>
    <w:rsid w:val="2B8FCE48"/>
    <w:rsid w:val="2B9A0FE5"/>
    <w:rsid w:val="2BA04A67"/>
    <w:rsid w:val="2BA9AF21"/>
    <w:rsid w:val="2BAAC019"/>
    <w:rsid w:val="2BAD355A"/>
    <w:rsid w:val="2BB82E00"/>
    <w:rsid w:val="2BBD5897"/>
    <w:rsid w:val="2BC0F54F"/>
    <w:rsid w:val="2BC12F2C"/>
    <w:rsid w:val="2BD202B0"/>
    <w:rsid w:val="2BDA32DC"/>
    <w:rsid w:val="2BDFB0E7"/>
    <w:rsid w:val="2BEC052B"/>
    <w:rsid w:val="2BFD6B6E"/>
    <w:rsid w:val="2BFECD61"/>
    <w:rsid w:val="2C19B379"/>
    <w:rsid w:val="2C2A84AD"/>
    <w:rsid w:val="2C2FB848"/>
    <w:rsid w:val="2C376993"/>
    <w:rsid w:val="2C38E64A"/>
    <w:rsid w:val="2C4D7734"/>
    <w:rsid w:val="2C58EE2D"/>
    <w:rsid w:val="2C6F5674"/>
    <w:rsid w:val="2C7C0540"/>
    <w:rsid w:val="2CA2AA2D"/>
    <w:rsid w:val="2CADC830"/>
    <w:rsid w:val="2CAEEDF6"/>
    <w:rsid w:val="2CBDBE6F"/>
    <w:rsid w:val="2CC3C4E7"/>
    <w:rsid w:val="2CC40592"/>
    <w:rsid w:val="2CCEA3A2"/>
    <w:rsid w:val="2CDA577C"/>
    <w:rsid w:val="2CEA89B4"/>
    <w:rsid w:val="2D010FAD"/>
    <w:rsid w:val="2D087DCF"/>
    <w:rsid w:val="2D095671"/>
    <w:rsid w:val="2D0D3076"/>
    <w:rsid w:val="2D1716A2"/>
    <w:rsid w:val="2D1777DD"/>
    <w:rsid w:val="2D2245B2"/>
    <w:rsid w:val="2D40D12F"/>
    <w:rsid w:val="2D4419BB"/>
    <w:rsid w:val="2D471CE1"/>
    <w:rsid w:val="2D4BB63F"/>
    <w:rsid w:val="2D551324"/>
    <w:rsid w:val="2D59FA9B"/>
    <w:rsid w:val="2D65F756"/>
    <w:rsid w:val="2D734A3A"/>
    <w:rsid w:val="2D7E0012"/>
    <w:rsid w:val="2D824FEA"/>
    <w:rsid w:val="2D8F4BBA"/>
    <w:rsid w:val="2D956A80"/>
    <w:rsid w:val="2DB4F260"/>
    <w:rsid w:val="2DB8A3D3"/>
    <w:rsid w:val="2DBFD257"/>
    <w:rsid w:val="2DC6F8E2"/>
    <w:rsid w:val="2DCD5FF1"/>
    <w:rsid w:val="2DCD785F"/>
    <w:rsid w:val="2DD36503"/>
    <w:rsid w:val="2DF2F4A8"/>
    <w:rsid w:val="2DF713B3"/>
    <w:rsid w:val="2DF75B28"/>
    <w:rsid w:val="2DF8F55F"/>
    <w:rsid w:val="2E0A16DD"/>
    <w:rsid w:val="2E0CC0A4"/>
    <w:rsid w:val="2E241FD4"/>
    <w:rsid w:val="2E439E5E"/>
    <w:rsid w:val="2E446030"/>
    <w:rsid w:val="2E5DFE9C"/>
    <w:rsid w:val="2E607BF3"/>
    <w:rsid w:val="2E622C90"/>
    <w:rsid w:val="2E69E736"/>
    <w:rsid w:val="2E883957"/>
    <w:rsid w:val="2E8BFDCC"/>
    <w:rsid w:val="2E929B2B"/>
    <w:rsid w:val="2EA66D2D"/>
    <w:rsid w:val="2EAD8CE0"/>
    <w:rsid w:val="2EAED37A"/>
    <w:rsid w:val="2EB128A0"/>
    <w:rsid w:val="2EBBAA10"/>
    <w:rsid w:val="2ECCAE32"/>
    <w:rsid w:val="2ED845B8"/>
    <w:rsid w:val="2EDB502F"/>
    <w:rsid w:val="2EE30866"/>
    <w:rsid w:val="2EEF5DD3"/>
    <w:rsid w:val="2EFA71C6"/>
    <w:rsid w:val="2EFD186F"/>
    <w:rsid w:val="2F008C88"/>
    <w:rsid w:val="2F085A4D"/>
    <w:rsid w:val="2F1951CF"/>
    <w:rsid w:val="2F1D9095"/>
    <w:rsid w:val="2F1ECCC3"/>
    <w:rsid w:val="2F28B5F0"/>
    <w:rsid w:val="2F4A2376"/>
    <w:rsid w:val="2F705FB5"/>
    <w:rsid w:val="2F7661E9"/>
    <w:rsid w:val="2F9BABA6"/>
    <w:rsid w:val="2F9C639B"/>
    <w:rsid w:val="2FA2DA21"/>
    <w:rsid w:val="2FB55A6F"/>
    <w:rsid w:val="2FBFF97E"/>
    <w:rsid w:val="2FC74C6D"/>
    <w:rsid w:val="2FC77F3E"/>
    <w:rsid w:val="2FCB3402"/>
    <w:rsid w:val="2FCE4DEA"/>
    <w:rsid w:val="2FD4248C"/>
    <w:rsid w:val="2FD9210D"/>
    <w:rsid w:val="2FE5FA91"/>
    <w:rsid w:val="2FF993BD"/>
    <w:rsid w:val="300248CF"/>
    <w:rsid w:val="3008478B"/>
    <w:rsid w:val="3011372A"/>
    <w:rsid w:val="30295A33"/>
    <w:rsid w:val="303FBB93"/>
    <w:rsid w:val="3040419C"/>
    <w:rsid w:val="3040EDFE"/>
    <w:rsid w:val="3041CBA9"/>
    <w:rsid w:val="304FEE55"/>
    <w:rsid w:val="3058163D"/>
    <w:rsid w:val="3061D3E0"/>
    <w:rsid w:val="30713C06"/>
    <w:rsid w:val="30787651"/>
    <w:rsid w:val="307F9236"/>
    <w:rsid w:val="3083ED1A"/>
    <w:rsid w:val="308ADD1B"/>
    <w:rsid w:val="30946672"/>
    <w:rsid w:val="30977014"/>
    <w:rsid w:val="30B11F04"/>
    <w:rsid w:val="30B76F51"/>
    <w:rsid w:val="30BA1BED"/>
    <w:rsid w:val="30BB243F"/>
    <w:rsid w:val="30CEF88E"/>
    <w:rsid w:val="30D00EB7"/>
    <w:rsid w:val="30D68AD1"/>
    <w:rsid w:val="30DC58E3"/>
    <w:rsid w:val="30DFE926"/>
    <w:rsid w:val="30F07E2A"/>
    <w:rsid w:val="31013D06"/>
    <w:rsid w:val="310930CD"/>
    <w:rsid w:val="310AB5B3"/>
    <w:rsid w:val="310EFE3F"/>
    <w:rsid w:val="3112882A"/>
    <w:rsid w:val="31148A29"/>
    <w:rsid w:val="311A35CF"/>
    <w:rsid w:val="312A26DD"/>
    <w:rsid w:val="3132411B"/>
    <w:rsid w:val="3139CF85"/>
    <w:rsid w:val="3143271C"/>
    <w:rsid w:val="3149EAB7"/>
    <w:rsid w:val="315845DF"/>
    <w:rsid w:val="315EC750"/>
    <w:rsid w:val="315F21BA"/>
    <w:rsid w:val="31607576"/>
    <w:rsid w:val="316C5B5B"/>
    <w:rsid w:val="316CC327"/>
    <w:rsid w:val="31722836"/>
    <w:rsid w:val="3173F2FE"/>
    <w:rsid w:val="3180E982"/>
    <w:rsid w:val="3182C0DE"/>
    <w:rsid w:val="3184D316"/>
    <w:rsid w:val="3185BC4F"/>
    <w:rsid w:val="318D121E"/>
    <w:rsid w:val="3199C26B"/>
    <w:rsid w:val="31A0775F"/>
    <w:rsid w:val="31A90C45"/>
    <w:rsid w:val="31B718DA"/>
    <w:rsid w:val="31B847CA"/>
    <w:rsid w:val="31C3309C"/>
    <w:rsid w:val="31CB59EC"/>
    <w:rsid w:val="31CF1770"/>
    <w:rsid w:val="31D35FB6"/>
    <w:rsid w:val="31D5FC1F"/>
    <w:rsid w:val="31E18A99"/>
    <w:rsid w:val="31E734B2"/>
    <w:rsid w:val="31EE1F15"/>
    <w:rsid w:val="31F69B0A"/>
    <w:rsid w:val="31F77429"/>
    <w:rsid w:val="32042E11"/>
    <w:rsid w:val="32275218"/>
    <w:rsid w:val="32281BD7"/>
    <w:rsid w:val="32314517"/>
    <w:rsid w:val="32420585"/>
    <w:rsid w:val="32471D08"/>
    <w:rsid w:val="324A3CA7"/>
    <w:rsid w:val="32573CDA"/>
    <w:rsid w:val="3261FD32"/>
    <w:rsid w:val="327925B8"/>
    <w:rsid w:val="32846218"/>
    <w:rsid w:val="32ACDFB1"/>
    <w:rsid w:val="32B089F0"/>
    <w:rsid w:val="32B33445"/>
    <w:rsid w:val="32CA7AAB"/>
    <w:rsid w:val="32D8A9E3"/>
    <w:rsid w:val="32DF5663"/>
    <w:rsid w:val="32EE3730"/>
    <w:rsid w:val="3305A765"/>
    <w:rsid w:val="3320CFB1"/>
    <w:rsid w:val="3338089F"/>
    <w:rsid w:val="33445405"/>
    <w:rsid w:val="334BFF1A"/>
    <w:rsid w:val="33532CEF"/>
    <w:rsid w:val="335D0C7B"/>
    <w:rsid w:val="336A1FA5"/>
    <w:rsid w:val="337CA726"/>
    <w:rsid w:val="338004A0"/>
    <w:rsid w:val="33A4F7B4"/>
    <w:rsid w:val="33B2397B"/>
    <w:rsid w:val="33CEE0D7"/>
    <w:rsid w:val="33D13CDA"/>
    <w:rsid w:val="33D5C54B"/>
    <w:rsid w:val="33D9DFD2"/>
    <w:rsid w:val="33E5E413"/>
    <w:rsid w:val="33E7A7A9"/>
    <w:rsid w:val="33F1EC49"/>
    <w:rsid w:val="33FE352E"/>
    <w:rsid w:val="340BFDBB"/>
    <w:rsid w:val="34104D19"/>
    <w:rsid w:val="34197BDB"/>
    <w:rsid w:val="3419C2FC"/>
    <w:rsid w:val="3419D989"/>
    <w:rsid w:val="3423AA7F"/>
    <w:rsid w:val="342D3C91"/>
    <w:rsid w:val="342EF2EC"/>
    <w:rsid w:val="34639ADF"/>
    <w:rsid w:val="347A4084"/>
    <w:rsid w:val="347C4ED2"/>
    <w:rsid w:val="349368CC"/>
    <w:rsid w:val="34971D41"/>
    <w:rsid w:val="349CE4A1"/>
    <w:rsid w:val="34A155AA"/>
    <w:rsid w:val="34B9C881"/>
    <w:rsid w:val="34BCE192"/>
    <w:rsid w:val="34CE3AC2"/>
    <w:rsid w:val="34CE3BB9"/>
    <w:rsid w:val="34D06EDB"/>
    <w:rsid w:val="34D39777"/>
    <w:rsid w:val="34E0E064"/>
    <w:rsid w:val="34E1F159"/>
    <w:rsid w:val="34E8AD65"/>
    <w:rsid w:val="351DDA79"/>
    <w:rsid w:val="351E1F69"/>
    <w:rsid w:val="35221751"/>
    <w:rsid w:val="3527757C"/>
    <w:rsid w:val="352E7FE2"/>
    <w:rsid w:val="353C720A"/>
    <w:rsid w:val="353F86D9"/>
    <w:rsid w:val="3547211C"/>
    <w:rsid w:val="3549C082"/>
    <w:rsid w:val="354E5E06"/>
    <w:rsid w:val="3554ADCD"/>
    <w:rsid w:val="355E810F"/>
    <w:rsid w:val="3569D52E"/>
    <w:rsid w:val="357DEDF4"/>
    <w:rsid w:val="357EFE7F"/>
    <w:rsid w:val="359762E5"/>
    <w:rsid w:val="359BBD49"/>
    <w:rsid w:val="35A062BC"/>
    <w:rsid w:val="35A296A0"/>
    <w:rsid w:val="35AA86EF"/>
    <w:rsid w:val="35BAC81C"/>
    <w:rsid w:val="35BE7B5B"/>
    <w:rsid w:val="35C2E4E3"/>
    <w:rsid w:val="35C3F61A"/>
    <w:rsid w:val="35CB2545"/>
    <w:rsid w:val="35D2B9C1"/>
    <w:rsid w:val="35D8788E"/>
    <w:rsid w:val="35E10882"/>
    <w:rsid w:val="35EFD58B"/>
    <w:rsid w:val="35F9BFDE"/>
    <w:rsid w:val="35FA9586"/>
    <w:rsid w:val="35FCB69E"/>
    <w:rsid w:val="3621F7B8"/>
    <w:rsid w:val="3631A870"/>
    <w:rsid w:val="364016B9"/>
    <w:rsid w:val="36482E6A"/>
    <w:rsid w:val="364F92B9"/>
    <w:rsid w:val="365179B9"/>
    <w:rsid w:val="365A06F1"/>
    <w:rsid w:val="365A3548"/>
    <w:rsid w:val="3673981D"/>
    <w:rsid w:val="367564F5"/>
    <w:rsid w:val="3679C856"/>
    <w:rsid w:val="367A2014"/>
    <w:rsid w:val="367D556F"/>
    <w:rsid w:val="36826E70"/>
    <w:rsid w:val="36830864"/>
    <w:rsid w:val="36AF0E27"/>
    <w:rsid w:val="36B6F74D"/>
    <w:rsid w:val="36B9AEA0"/>
    <w:rsid w:val="36D1D95D"/>
    <w:rsid w:val="36D60E40"/>
    <w:rsid w:val="36EB8955"/>
    <w:rsid w:val="36F274FC"/>
    <w:rsid w:val="371FDABC"/>
    <w:rsid w:val="37420F8A"/>
    <w:rsid w:val="37502091"/>
    <w:rsid w:val="3774D24A"/>
    <w:rsid w:val="377628EE"/>
    <w:rsid w:val="37865AA0"/>
    <w:rsid w:val="379C2BF3"/>
    <w:rsid w:val="379D7445"/>
    <w:rsid w:val="379ECA60"/>
    <w:rsid w:val="37B77016"/>
    <w:rsid w:val="37BBFEE9"/>
    <w:rsid w:val="37C4C244"/>
    <w:rsid w:val="37D3EEE1"/>
    <w:rsid w:val="37ECF050"/>
    <w:rsid w:val="37F0F51D"/>
    <w:rsid w:val="37F13627"/>
    <w:rsid w:val="38121EFD"/>
    <w:rsid w:val="3812B70D"/>
    <w:rsid w:val="3815B165"/>
    <w:rsid w:val="381EDD86"/>
    <w:rsid w:val="382724A7"/>
    <w:rsid w:val="383604D6"/>
    <w:rsid w:val="3846EEA5"/>
    <w:rsid w:val="3847EA7E"/>
    <w:rsid w:val="3848D8B5"/>
    <w:rsid w:val="3865DF2C"/>
    <w:rsid w:val="38714437"/>
    <w:rsid w:val="3875ECC2"/>
    <w:rsid w:val="3877D7AA"/>
    <w:rsid w:val="387B3609"/>
    <w:rsid w:val="388773F9"/>
    <w:rsid w:val="388F90A2"/>
    <w:rsid w:val="38CCFD82"/>
    <w:rsid w:val="38D3163A"/>
    <w:rsid w:val="38D870D9"/>
    <w:rsid w:val="38E0B2DB"/>
    <w:rsid w:val="38E5C7D2"/>
    <w:rsid w:val="38E77F48"/>
    <w:rsid w:val="39009060"/>
    <w:rsid w:val="39094D6C"/>
    <w:rsid w:val="390BDEFC"/>
    <w:rsid w:val="3917F750"/>
    <w:rsid w:val="392A7400"/>
    <w:rsid w:val="3933BF12"/>
    <w:rsid w:val="394E512E"/>
    <w:rsid w:val="395D111F"/>
    <w:rsid w:val="3969554A"/>
    <w:rsid w:val="39707EF8"/>
    <w:rsid w:val="3970E7C5"/>
    <w:rsid w:val="3974109C"/>
    <w:rsid w:val="397A16C3"/>
    <w:rsid w:val="397F4DCB"/>
    <w:rsid w:val="399ED59C"/>
    <w:rsid w:val="39A9878E"/>
    <w:rsid w:val="39AE2C1C"/>
    <w:rsid w:val="39B27482"/>
    <w:rsid w:val="39B496A4"/>
    <w:rsid w:val="39CC7FD5"/>
    <w:rsid w:val="39E3ED3E"/>
    <w:rsid w:val="39E46E6C"/>
    <w:rsid w:val="3A119415"/>
    <w:rsid w:val="3A1AFD39"/>
    <w:rsid w:val="3A237C30"/>
    <w:rsid w:val="3A2A4B4A"/>
    <w:rsid w:val="3A2C38F0"/>
    <w:rsid w:val="3A32EE51"/>
    <w:rsid w:val="3A34CCD7"/>
    <w:rsid w:val="3A496F1C"/>
    <w:rsid w:val="3A4ED56F"/>
    <w:rsid w:val="3A62AE5A"/>
    <w:rsid w:val="3A740D0C"/>
    <w:rsid w:val="3A75F63F"/>
    <w:rsid w:val="3A7B2FAD"/>
    <w:rsid w:val="3A8F86A0"/>
    <w:rsid w:val="3A915089"/>
    <w:rsid w:val="3A98A6C4"/>
    <w:rsid w:val="3AA5123D"/>
    <w:rsid w:val="3AB083FC"/>
    <w:rsid w:val="3AB1E3AE"/>
    <w:rsid w:val="3ABB5762"/>
    <w:rsid w:val="3AC73F07"/>
    <w:rsid w:val="3AD100F0"/>
    <w:rsid w:val="3AEF6B59"/>
    <w:rsid w:val="3B0387B9"/>
    <w:rsid w:val="3B13E32D"/>
    <w:rsid w:val="3B15D07C"/>
    <w:rsid w:val="3B1CA1C5"/>
    <w:rsid w:val="3B22B29E"/>
    <w:rsid w:val="3B2E814E"/>
    <w:rsid w:val="3B59154E"/>
    <w:rsid w:val="3B5C9E9A"/>
    <w:rsid w:val="3B782686"/>
    <w:rsid w:val="3B7D36B5"/>
    <w:rsid w:val="3B830CAC"/>
    <w:rsid w:val="3B834B7F"/>
    <w:rsid w:val="3B85A855"/>
    <w:rsid w:val="3B88761A"/>
    <w:rsid w:val="3B8B2AF9"/>
    <w:rsid w:val="3B92E33E"/>
    <w:rsid w:val="3B97AB98"/>
    <w:rsid w:val="3B9B4A6A"/>
    <w:rsid w:val="3BA13BA0"/>
    <w:rsid w:val="3BA5CFC6"/>
    <w:rsid w:val="3BA698CB"/>
    <w:rsid w:val="3BA9FB5A"/>
    <w:rsid w:val="3BACB9AA"/>
    <w:rsid w:val="3BBE0C02"/>
    <w:rsid w:val="3BCD2140"/>
    <w:rsid w:val="3BD073E9"/>
    <w:rsid w:val="3BDDFF7D"/>
    <w:rsid w:val="3BDE4DF4"/>
    <w:rsid w:val="3BE5AE67"/>
    <w:rsid w:val="3BE95D1E"/>
    <w:rsid w:val="3C00488A"/>
    <w:rsid w:val="3C0C7880"/>
    <w:rsid w:val="3C10D145"/>
    <w:rsid w:val="3C215E2F"/>
    <w:rsid w:val="3C246695"/>
    <w:rsid w:val="3C2E7CD8"/>
    <w:rsid w:val="3C46CF40"/>
    <w:rsid w:val="3C48BDE2"/>
    <w:rsid w:val="3C496DD2"/>
    <w:rsid w:val="3C51BC24"/>
    <w:rsid w:val="3C559233"/>
    <w:rsid w:val="3C5AC6B3"/>
    <w:rsid w:val="3C68D6FB"/>
    <w:rsid w:val="3C6E4896"/>
    <w:rsid w:val="3C6F60F4"/>
    <w:rsid w:val="3C6F7799"/>
    <w:rsid w:val="3C7F436B"/>
    <w:rsid w:val="3C92F98F"/>
    <w:rsid w:val="3CA645E7"/>
    <w:rsid w:val="3CA90814"/>
    <w:rsid w:val="3CB2D5B8"/>
    <w:rsid w:val="3CD6C9A3"/>
    <w:rsid w:val="3CD6D246"/>
    <w:rsid w:val="3CDB4460"/>
    <w:rsid w:val="3CDFB1DD"/>
    <w:rsid w:val="3CEB323E"/>
    <w:rsid w:val="3CEB3CD6"/>
    <w:rsid w:val="3CEEB7DB"/>
    <w:rsid w:val="3CF1D123"/>
    <w:rsid w:val="3CFB3837"/>
    <w:rsid w:val="3CFBAE5F"/>
    <w:rsid w:val="3CFDBC6B"/>
    <w:rsid w:val="3D006C4F"/>
    <w:rsid w:val="3D032364"/>
    <w:rsid w:val="3D08B626"/>
    <w:rsid w:val="3D0C3E70"/>
    <w:rsid w:val="3D0DC533"/>
    <w:rsid w:val="3D1C5DA5"/>
    <w:rsid w:val="3D2511B1"/>
    <w:rsid w:val="3D2639DC"/>
    <w:rsid w:val="3D2D2E74"/>
    <w:rsid w:val="3D2F7E00"/>
    <w:rsid w:val="3D32706E"/>
    <w:rsid w:val="3D3A2421"/>
    <w:rsid w:val="3D4A7976"/>
    <w:rsid w:val="3D5A1E4E"/>
    <w:rsid w:val="3D5E9AAA"/>
    <w:rsid w:val="3D5EA956"/>
    <w:rsid w:val="3D61F447"/>
    <w:rsid w:val="3D62CB9B"/>
    <w:rsid w:val="3D646A40"/>
    <w:rsid w:val="3D661321"/>
    <w:rsid w:val="3D74BE5E"/>
    <w:rsid w:val="3D82052E"/>
    <w:rsid w:val="3D8C6123"/>
    <w:rsid w:val="3D8D0CCD"/>
    <w:rsid w:val="3D8D6244"/>
    <w:rsid w:val="3DA4A9B8"/>
    <w:rsid w:val="3DA5250C"/>
    <w:rsid w:val="3DA97D49"/>
    <w:rsid w:val="3DAAC10A"/>
    <w:rsid w:val="3DAEE5F4"/>
    <w:rsid w:val="3DB138B8"/>
    <w:rsid w:val="3DB974AF"/>
    <w:rsid w:val="3DC12012"/>
    <w:rsid w:val="3DC41AF8"/>
    <w:rsid w:val="3DCCA8DB"/>
    <w:rsid w:val="3DCCF9A5"/>
    <w:rsid w:val="3DD33538"/>
    <w:rsid w:val="3DD3DBAA"/>
    <w:rsid w:val="3DEBA437"/>
    <w:rsid w:val="3DEEC7CF"/>
    <w:rsid w:val="3DF13FC8"/>
    <w:rsid w:val="3DFE3D79"/>
    <w:rsid w:val="3DFFE841"/>
    <w:rsid w:val="3E00ADC1"/>
    <w:rsid w:val="3E063A87"/>
    <w:rsid w:val="3E0A8B64"/>
    <w:rsid w:val="3E15688A"/>
    <w:rsid w:val="3E2513DD"/>
    <w:rsid w:val="3E2ACAAE"/>
    <w:rsid w:val="3E2BF99E"/>
    <w:rsid w:val="3E2CE788"/>
    <w:rsid w:val="3E347BED"/>
    <w:rsid w:val="3E46BAA9"/>
    <w:rsid w:val="3E48A54D"/>
    <w:rsid w:val="3E490CC0"/>
    <w:rsid w:val="3E5310B9"/>
    <w:rsid w:val="3E6B2FA1"/>
    <w:rsid w:val="3E74A7E2"/>
    <w:rsid w:val="3E7EC4A5"/>
    <w:rsid w:val="3E8E4D29"/>
    <w:rsid w:val="3E926268"/>
    <w:rsid w:val="3E93D626"/>
    <w:rsid w:val="3EA7E2A3"/>
    <w:rsid w:val="3EB2DFD8"/>
    <w:rsid w:val="3EB2F0B9"/>
    <w:rsid w:val="3EB6803A"/>
    <w:rsid w:val="3EC1A141"/>
    <w:rsid w:val="3ED1625E"/>
    <w:rsid w:val="3EDA7A66"/>
    <w:rsid w:val="3EFFF1B4"/>
    <w:rsid w:val="3F26A2BE"/>
    <w:rsid w:val="3F314269"/>
    <w:rsid w:val="3F3728D8"/>
    <w:rsid w:val="3F3D11BD"/>
    <w:rsid w:val="3F43A1FF"/>
    <w:rsid w:val="3F4A954F"/>
    <w:rsid w:val="3F4B3ED3"/>
    <w:rsid w:val="3F563B91"/>
    <w:rsid w:val="3F615994"/>
    <w:rsid w:val="3F61BF8A"/>
    <w:rsid w:val="3F6927FC"/>
    <w:rsid w:val="3F6CC3CE"/>
    <w:rsid w:val="3F72DD94"/>
    <w:rsid w:val="3F79B908"/>
    <w:rsid w:val="3F8031B5"/>
    <w:rsid w:val="3F83EA16"/>
    <w:rsid w:val="3F8FF1EA"/>
    <w:rsid w:val="3F93D362"/>
    <w:rsid w:val="3F95A387"/>
    <w:rsid w:val="3FA1F4CB"/>
    <w:rsid w:val="3FB65C88"/>
    <w:rsid w:val="3FB66974"/>
    <w:rsid w:val="3FC5847A"/>
    <w:rsid w:val="3FE14D5A"/>
    <w:rsid w:val="3FE64C47"/>
    <w:rsid w:val="3FF4F326"/>
    <w:rsid w:val="3FF7F931"/>
    <w:rsid w:val="4017A43E"/>
    <w:rsid w:val="40210200"/>
    <w:rsid w:val="402DB8BE"/>
    <w:rsid w:val="402FDEF7"/>
    <w:rsid w:val="4037A71A"/>
    <w:rsid w:val="403BEA48"/>
    <w:rsid w:val="403E29D1"/>
    <w:rsid w:val="40436157"/>
    <w:rsid w:val="404BA1A2"/>
    <w:rsid w:val="40658B9A"/>
    <w:rsid w:val="407F0F8B"/>
    <w:rsid w:val="4089A215"/>
    <w:rsid w:val="4089AEE8"/>
    <w:rsid w:val="40948F47"/>
    <w:rsid w:val="40994F65"/>
    <w:rsid w:val="40A61EF9"/>
    <w:rsid w:val="40A9BAB6"/>
    <w:rsid w:val="40D451D2"/>
    <w:rsid w:val="40D85667"/>
    <w:rsid w:val="40DA8136"/>
    <w:rsid w:val="40F0AC53"/>
    <w:rsid w:val="40F44688"/>
    <w:rsid w:val="40FB951F"/>
    <w:rsid w:val="410AA037"/>
    <w:rsid w:val="4110E861"/>
    <w:rsid w:val="411646FA"/>
    <w:rsid w:val="4116EC6A"/>
    <w:rsid w:val="411733CA"/>
    <w:rsid w:val="411878BF"/>
    <w:rsid w:val="4119EFC6"/>
    <w:rsid w:val="411AB940"/>
    <w:rsid w:val="411B8BD3"/>
    <w:rsid w:val="413E09AD"/>
    <w:rsid w:val="4140F0EA"/>
    <w:rsid w:val="4157326E"/>
    <w:rsid w:val="415E56EB"/>
    <w:rsid w:val="416E28BB"/>
    <w:rsid w:val="4171A68A"/>
    <w:rsid w:val="41772B1E"/>
    <w:rsid w:val="417C86BA"/>
    <w:rsid w:val="4180564D"/>
    <w:rsid w:val="4183CEA4"/>
    <w:rsid w:val="418A72F3"/>
    <w:rsid w:val="419F1698"/>
    <w:rsid w:val="41A53D9B"/>
    <w:rsid w:val="41BB1A52"/>
    <w:rsid w:val="41C06110"/>
    <w:rsid w:val="41CAB339"/>
    <w:rsid w:val="41D40D0B"/>
    <w:rsid w:val="41ED883E"/>
    <w:rsid w:val="421923D2"/>
    <w:rsid w:val="4224A603"/>
    <w:rsid w:val="423895C5"/>
    <w:rsid w:val="42393B69"/>
    <w:rsid w:val="423FC88D"/>
    <w:rsid w:val="42493789"/>
    <w:rsid w:val="42536BEF"/>
    <w:rsid w:val="425A4FC1"/>
    <w:rsid w:val="425CDD5D"/>
    <w:rsid w:val="425DBDE7"/>
    <w:rsid w:val="426AA6BD"/>
    <w:rsid w:val="42756688"/>
    <w:rsid w:val="427C10E1"/>
    <w:rsid w:val="428D4F24"/>
    <w:rsid w:val="42917D0A"/>
    <w:rsid w:val="42AC90D1"/>
    <w:rsid w:val="42AF5D2F"/>
    <w:rsid w:val="42C526D9"/>
    <w:rsid w:val="42C805C8"/>
    <w:rsid w:val="42D496B0"/>
    <w:rsid w:val="42DE3F7E"/>
    <w:rsid w:val="42E4B511"/>
    <w:rsid w:val="42E92F0D"/>
    <w:rsid w:val="42EEE6C3"/>
    <w:rsid w:val="430C42F8"/>
    <w:rsid w:val="430C4D8B"/>
    <w:rsid w:val="4314841F"/>
    <w:rsid w:val="431672BA"/>
    <w:rsid w:val="431C8207"/>
    <w:rsid w:val="43291313"/>
    <w:rsid w:val="4330D3B6"/>
    <w:rsid w:val="43338960"/>
    <w:rsid w:val="433B6EE2"/>
    <w:rsid w:val="434A596D"/>
    <w:rsid w:val="4353D772"/>
    <w:rsid w:val="435421DB"/>
    <w:rsid w:val="435661A3"/>
    <w:rsid w:val="435F799C"/>
    <w:rsid w:val="435F7F8E"/>
    <w:rsid w:val="4369DCAD"/>
    <w:rsid w:val="4376D15D"/>
    <w:rsid w:val="438979BA"/>
    <w:rsid w:val="4398B5A3"/>
    <w:rsid w:val="439B98FB"/>
    <w:rsid w:val="43A57BA6"/>
    <w:rsid w:val="43C3494E"/>
    <w:rsid w:val="43D3E9DF"/>
    <w:rsid w:val="43EFB8A3"/>
    <w:rsid w:val="43F880BA"/>
    <w:rsid w:val="4405B4BF"/>
    <w:rsid w:val="44147DAA"/>
    <w:rsid w:val="4416322B"/>
    <w:rsid w:val="442496AA"/>
    <w:rsid w:val="44366AEF"/>
    <w:rsid w:val="443B4164"/>
    <w:rsid w:val="4441D44B"/>
    <w:rsid w:val="445B2606"/>
    <w:rsid w:val="4472490E"/>
    <w:rsid w:val="447D25FD"/>
    <w:rsid w:val="448179F1"/>
    <w:rsid w:val="44B47A87"/>
    <w:rsid w:val="44C587FB"/>
    <w:rsid w:val="44C9840A"/>
    <w:rsid w:val="44CAC51C"/>
    <w:rsid w:val="44CD10E9"/>
    <w:rsid w:val="44D33C4A"/>
    <w:rsid w:val="44D3BCAA"/>
    <w:rsid w:val="44D4A56F"/>
    <w:rsid w:val="44E78BE5"/>
    <w:rsid w:val="44EEC58A"/>
    <w:rsid w:val="44FBC836"/>
    <w:rsid w:val="450445C1"/>
    <w:rsid w:val="4505EDF2"/>
    <w:rsid w:val="450B8001"/>
    <w:rsid w:val="451B067F"/>
    <w:rsid w:val="4524E210"/>
    <w:rsid w:val="4535D8D3"/>
    <w:rsid w:val="4537689F"/>
    <w:rsid w:val="454A11D1"/>
    <w:rsid w:val="4554078E"/>
    <w:rsid w:val="455A3A23"/>
    <w:rsid w:val="456A2A29"/>
    <w:rsid w:val="4575A12D"/>
    <w:rsid w:val="457E0ECF"/>
    <w:rsid w:val="4583BF29"/>
    <w:rsid w:val="458E3A91"/>
    <w:rsid w:val="459ABA29"/>
    <w:rsid w:val="45B00A0C"/>
    <w:rsid w:val="45C0173D"/>
    <w:rsid w:val="45C02FC7"/>
    <w:rsid w:val="45C40498"/>
    <w:rsid w:val="45E1320D"/>
    <w:rsid w:val="45E7FC60"/>
    <w:rsid w:val="45E895FC"/>
    <w:rsid w:val="45EBAB50"/>
    <w:rsid w:val="45EC5B52"/>
    <w:rsid w:val="45EE6ED8"/>
    <w:rsid w:val="45EF32D8"/>
    <w:rsid w:val="4604E21A"/>
    <w:rsid w:val="46060529"/>
    <w:rsid w:val="460797C0"/>
    <w:rsid w:val="4610E812"/>
    <w:rsid w:val="4617976D"/>
    <w:rsid w:val="46254017"/>
    <w:rsid w:val="46276159"/>
    <w:rsid w:val="46315573"/>
    <w:rsid w:val="4634B770"/>
    <w:rsid w:val="463C394A"/>
    <w:rsid w:val="463DE594"/>
    <w:rsid w:val="4648E87D"/>
    <w:rsid w:val="465FDFA0"/>
    <w:rsid w:val="466BB559"/>
    <w:rsid w:val="46796A9E"/>
    <w:rsid w:val="46798818"/>
    <w:rsid w:val="46882888"/>
    <w:rsid w:val="468EC51D"/>
    <w:rsid w:val="46947169"/>
    <w:rsid w:val="46949B05"/>
    <w:rsid w:val="469570F3"/>
    <w:rsid w:val="469644A5"/>
    <w:rsid w:val="46B52B0F"/>
    <w:rsid w:val="46BFFD42"/>
    <w:rsid w:val="46CD4EF7"/>
    <w:rsid w:val="46CF18EE"/>
    <w:rsid w:val="46D305A1"/>
    <w:rsid w:val="46D78E5C"/>
    <w:rsid w:val="46DAE834"/>
    <w:rsid w:val="46E3E9F4"/>
    <w:rsid w:val="46EB2CA8"/>
    <w:rsid w:val="4701B654"/>
    <w:rsid w:val="4706B0F8"/>
    <w:rsid w:val="4714D7F2"/>
    <w:rsid w:val="4716856D"/>
    <w:rsid w:val="471A3D8A"/>
    <w:rsid w:val="4729B121"/>
    <w:rsid w:val="47451E48"/>
    <w:rsid w:val="4746EF75"/>
    <w:rsid w:val="474DD750"/>
    <w:rsid w:val="4753EE90"/>
    <w:rsid w:val="475F9BE5"/>
    <w:rsid w:val="477484F8"/>
    <w:rsid w:val="4774910D"/>
    <w:rsid w:val="47754C17"/>
    <w:rsid w:val="47773CC6"/>
    <w:rsid w:val="4779A590"/>
    <w:rsid w:val="477D5E0C"/>
    <w:rsid w:val="477E16E0"/>
    <w:rsid w:val="478B5255"/>
    <w:rsid w:val="4791F0CD"/>
    <w:rsid w:val="47A00467"/>
    <w:rsid w:val="47A68FC6"/>
    <w:rsid w:val="47AB140C"/>
    <w:rsid w:val="47B79A56"/>
    <w:rsid w:val="47B95EA6"/>
    <w:rsid w:val="47BC3473"/>
    <w:rsid w:val="47BE4721"/>
    <w:rsid w:val="47C43533"/>
    <w:rsid w:val="47D98816"/>
    <w:rsid w:val="47DE9E61"/>
    <w:rsid w:val="4801D209"/>
    <w:rsid w:val="480CA3BE"/>
    <w:rsid w:val="48155546"/>
    <w:rsid w:val="48205CD0"/>
    <w:rsid w:val="482DF211"/>
    <w:rsid w:val="48313DE9"/>
    <w:rsid w:val="48318629"/>
    <w:rsid w:val="483D7987"/>
    <w:rsid w:val="4844BCDB"/>
    <w:rsid w:val="4844E87C"/>
    <w:rsid w:val="4849C599"/>
    <w:rsid w:val="48508085"/>
    <w:rsid w:val="486A208D"/>
    <w:rsid w:val="486DB216"/>
    <w:rsid w:val="487C0AF0"/>
    <w:rsid w:val="488FD2C4"/>
    <w:rsid w:val="489063C6"/>
    <w:rsid w:val="4896AA0E"/>
    <w:rsid w:val="48A54786"/>
    <w:rsid w:val="48B3191D"/>
    <w:rsid w:val="48BBF866"/>
    <w:rsid w:val="48C1846E"/>
    <w:rsid w:val="48DA0E5D"/>
    <w:rsid w:val="48EA75CB"/>
    <w:rsid w:val="48EA86B3"/>
    <w:rsid w:val="48EB4FA6"/>
    <w:rsid w:val="48F49878"/>
    <w:rsid w:val="48FF8F9E"/>
    <w:rsid w:val="49031945"/>
    <w:rsid w:val="490E3027"/>
    <w:rsid w:val="491C9BDD"/>
    <w:rsid w:val="491F9564"/>
    <w:rsid w:val="49246EE1"/>
    <w:rsid w:val="492862DC"/>
    <w:rsid w:val="492D34D4"/>
    <w:rsid w:val="493A250D"/>
    <w:rsid w:val="493CA3EF"/>
    <w:rsid w:val="4946A59A"/>
    <w:rsid w:val="49535125"/>
    <w:rsid w:val="496494FE"/>
    <w:rsid w:val="4966F1EB"/>
    <w:rsid w:val="49692548"/>
    <w:rsid w:val="4984162D"/>
    <w:rsid w:val="49910560"/>
    <w:rsid w:val="499B4729"/>
    <w:rsid w:val="49B1B5A1"/>
    <w:rsid w:val="49B5AC55"/>
    <w:rsid w:val="49B741AB"/>
    <w:rsid w:val="49B9BD00"/>
    <w:rsid w:val="49BFE343"/>
    <w:rsid w:val="49D23FF6"/>
    <w:rsid w:val="49D704BA"/>
    <w:rsid w:val="49E9C86F"/>
    <w:rsid w:val="49EE5F80"/>
    <w:rsid w:val="49EEFBB4"/>
    <w:rsid w:val="49F8DA05"/>
    <w:rsid w:val="49FAA344"/>
    <w:rsid w:val="49FAB2EE"/>
    <w:rsid w:val="49FDC4F0"/>
    <w:rsid w:val="4A0562CF"/>
    <w:rsid w:val="4A0590EB"/>
    <w:rsid w:val="4A149110"/>
    <w:rsid w:val="4A274978"/>
    <w:rsid w:val="4A3F80A1"/>
    <w:rsid w:val="4A4429D5"/>
    <w:rsid w:val="4A44742C"/>
    <w:rsid w:val="4A4F9FAB"/>
    <w:rsid w:val="4A5248D8"/>
    <w:rsid w:val="4A58BB4B"/>
    <w:rsid w:val="4A5F3503"/>
    <w:rsid w:val="4A64A3D1"/>
    <w:rsid w:val="4A672CE1"/>
    <w:rsid w:val="4A7028E5"/>
    <w:rsid w:val="4A86BC13"/>
    <w:rsid w:val="4A8C7B25"/>
    <w:rsid w:val="4A8DFC30"/>
    <w:rsid w:val="4A9B8838"/>
    <w:rsid w:val="4AB28C51"/>
    <w:rsid w:val="4AB51FD4"/>
    <w:rsid w:val="4AB60E91"/>
    <w:rsid w:val="4AC35AA8"/>
    <w:rsid w:val="4AC85921"/>
    <w:rsid w:val="4ACB1BA8"/>
    <w:rsid w:val="4ADD0422"/>
    <w:rsid w:val="4AF3CDDF"/>
    <w:rsid w:val="4AF46C18"/>
    <w:rsid w:val="4AF6640B"/>
    <w:rsid w:val="4AFD1C23"/>
    <w:rsid w:val="4AFE8D63"/>
    <w:rsid w:val="4B089970"/>
    <w:rsid w:val="4B0A6165"/>
    <w:rsid w:val="4B18BD9A"/>
    <w:rsid w:val="4B1D3FEA"/>
    <w:rsid w:val="4B2F02E9"/>
    <w:rsid w:val="4B3FCC55"/>
    <w:rsid w:val="4B481BC8"/>
    <w:rsid w:val="4B5C20ED"/>
    <w:rsid w:val="4B60C203"/>
    <w:rsid w:val="4B70CC31"/>
    <w:rsid w:val="4B88645C"/>
    <w:rsid w:val="4B8F8339"/>
    <w:rsid w:val="4B92438F"/>
    <w:rsid w:val="4BA7DEBC"/>
    <w:rsid w:val="4BAEE9CF"/>
    <w:rsid w:val="4BAF2B4D"/>
    <w:rsid w:val="4BD56E0D"/>
    <w:rsid w:val="4BDF2EE6"/>
    <w:rsid w:val="4BE679CB"/>
    <w:rsid w:val="4BEB3E46"/>
    <w:rsid w:val="4BEC9F20"/>
    <w:rsid w:val="4BF3CA94"/>
    <w:rsid w:val="4BF48A03"/>
    <w:rsid w:val="4BFEABC1"/>
    <w:rsid w:val="4C1921A0"/>
    <w:rsid w:val="4C21E17D"/>
    <w:rsid w:val="4C29C092"/>
    <w:rsid w:val="4C41188F"/>
    <w:rsid w:val="4C43D95B"/>
    <w:rsid w:val="4C53A527"/>
    <w:rsid w:val="4C5F3794"/>
    <w:rsid w:val="4C640244"/>
    <w:rsid w:val="4C6B0C0E"/>
    <w:rsid w:val="4C6C37EF"/>
    <w:rsid w:val="4C6F67D7"/>
    <w:rsid w:val="4C729E74"/>
    <w:rsid w:val="4C756AA7"/>
    <w:rsid w:val="4C8C269C"/>
    <w:rsid w:val="4C8E641E"/>
    <w:rsid w:val="4C8EE3AA"/>
    <w:rsid w:val="4C8FEECD"/>
    <w:rsid w:val="4C92322F"/>
    <w:rsid w:val="4C92ED6C"/>
    <w:rsid w:val="4C93D435"/>
    <w:rsid w:val="4CA3C7FC"/>
    <w:rsid w:val="4CA4F28C"/>
    <w:rsid w:val="4CAEC867"/>
    <w:rsid w:val="4CB2E824"/>
    <w:rsid w:val="4CC0B537"/>
    <w:rsid w:val="4CCAAF2A"/>
    <w:rsid w:val="4CCEECE5"/>
    <w:rsid w:val="4CCFC3EE"/>
    <w:rsid w:val="4CD1A785"/>
    <w:rsid w:val="4CEC5E78"/>
    <w:rsid w:val="4CF3CC47"/>
    <w:rsid w:val="4CF8DC9D"/>
    <w:rsid w:val="4D033FF5"/>
    <w:rsid w:val="4D05A2F1"/>
    <w:rsid w:val="4D0BC853"/>
    <w:rsid w:val="4D22F34E"/>
    <w:rsid w:val="4D370820"/>
    <w:rsid w:val="4D4404D8"/>
    <w:rsid w:val="4D4A41D3"/>
    <w:rsid w:val="4D51AD74"/>
    <w:rsid w:val="4D563C38"/>
    <w:rsid w:val="4D5D1D13"/>
    <w:rsid w:val="4D6182C2"/>
    <w:rsid w:val="4D61CA94"/>
    <w:rsid w:val="4D673708"/>
    <w:rsid w:val="4D83C6E6"/>
    <w:rsid w:val="4D86CD72"/>
    <w:rsid w:val="4D8E01E7"/>
    <w:rsid w:val="4DA46213"/>
    <w:rsid w:val="4DB08586"/>
    <w:rsid w:val="4DB6C9F0"/>
    <w:rsid w:val="4DBC3644"/>
    <w:rsid w:val="4DC0773C"/>
    <w:rsid w:val="4DCDB33A"/>
    <w:rsid w:val="4DE246F1"/>
    <w:rsid w:val="4DEBA321"/>
    <w:rsid w:val="4DF0C58D"/>
    <w:rsid w:val="4DFA13D2"/>
    <w:rsid w:val="4DFC65AD"/>
    <w:rsid w:val="4E0AF4AD"/>
    <w:rsid w:val="4E1AF0D9"/>
    <w:rsid w:val="4E1B0DAB"/>
    <w:rsid w:val="4E1FC335"/>
    <w:rsid w:val="4E2E9D67"/>
    <w:rsid w:val="4E351094"/>
    <w:rsid w:val="4E46E3B2"/>
    <w:rsid w:val="4E9165F0"/>
    <w:rsid w:val="4E9B0A6C"/>
    <w:rsid w:val="4EA85B28"/>
    <w:rsid w:val="4EAF9DC5"/>
    <w:rsid w:val="4EB723C0"/>
    <w:rsid w:val="4EC90CAB"/>
    <w:rsid w:val="4ED8E2AD"/>
    <w:rsid w:val="4EDA04F0"/>
    <w:rsid w:val="4EDC506B"/>
    <w:rsid w:val="4EE1E44F"/>
    <w:rsid w:val="4EE5F442"/>
    <w:rsid w:val="4EFAD6DE"/>
    <w:rsid w:val="4EFC187D"/>
    <w:rsid w:val="4EFF7E32"/>
    <w:rsid w:val="4F0384B3"/>
    <w:rsid w:val="4F0A4E4A"/>
    <w:rsid w:val="4F0C93C4"/>
    <w:rsid w:val="4F0F1C12"/>
    <w:rsid w:val="4F11C3CF"/>
    <w:rsid w:val="4F1964FB"/>
    <w:rsid w:val="4F1EE2F5"/>
    <w:rsid w:val="4F1FE89B"/>
    <w:rsid w:val="4F21CFB6"/>
    <w:rsid w:val="4F2418B7"/>
    <w:rsid w:val="4F3FFD9F"/>
    <w:rsid w:val="4F597811"/>
    <w:rsid w:val="4F787671"/>
    <w:rsid w:val="4F87FB08"/>
    <w:rsid w:val="4F9521D9"/>
    <w:rsid w:val="4F95DA57"/>
    <w:rsid w:val="4FA5B725"/>
    <w:rsid w:val="4FA7D4CC"/>
    <w:rsid w:val="4FAF5CB0"/>
    <w:rsid w:val="4FB34578"/>
    <w:rsid w:val="4FBE9F3B"/>
    <w:rsid w:val="4FBEC7F9"/>
    <w:rsid w:val="4FD94E56"/>
    <w:rsid w:val="4FE28145"/>
    <w:rsid w:val="4FE516EF"/>
    <w:rsid w:val="4FF7B6FD"/>
    <w:rsid w:val="50167D71"/>
    <w:rsid w:val="5017EC7A"/>
    <w:rsid w:val="501C7431"/>
    <w:rsid w:val="5026979B"/>
    <w:rsid w:val="5041CC1F"/>
    <w:rsid w:val="5044ABAD"/>
    <w:rsid w:val="50520B56"/>
    <w:rsid w:val="50614290"/>
    <w:rsid w:val="50667C9E"/>
    <w:rsid w:val="509AB22D"/>
    <w:rsid w:val="509E2F23"/>
    <w:rsid w:val="50A0F1AA"/>
    <w:rsid w:val="50BE2905"/>
    <w:rsid w:val="50D7E2DF"/>
    <w:rsid w:val="50DE9575"/>
    <w:rsid w:val="50E585E1"/>
    <w:rsid w:val="50E6B24A"/>
    <w:rsid w:val="50E93A6C"/>
    <w:rsid w:val="50F82751"/>
    <w:rsid w:val="51050732"/>
    <w:rsid w:val="511F8E66"/>
    <w:rsid w:val="51241BCD"/>
    <w:rsid w:val="512D44AF"/>
    <w:rsid w:val="5154B4E2"/>
    <w:rsid w:val="51568A61"/>
    <w:rsid w:val="515ED6AB"/>
    <w:rsid w:val="515EDF02"/>
    <w:rsid w:val="5161F78E"/>
    <w:rsid w:val="516F7C4E"/>
    <w:rsid w:val="51743B1C"/>
    <w:rsid w:val="51758D39"/>
    <w:rsid w:val="518BF924"/>
    <w:rsid w:val="519D06CA"/>
    <w:rsid w:val="51B014A3"/>
    <w:rsid w:val="51B01D24"/>
    <w:rsid w:val="51B692D3"/>
    <w:rsid w:val="51C8E3AF"/>
    <w:rsid w:val="51D22BE2"/>
    <w:rsid w:val="520FCDBE"/>
    <w:rsid w:val="521C7DC7"/>
    <w:rsid w:val="521F6AA4"/>
    <w:rsid w:val="5225FC29"/>
    <w:rsid w:val="5227E972"/>
    <w:rsid w:val="5228B850"/>
    <w:rsid w:val="522B620E"/>
    <w:rsid w:val="52331988"/>
    <w:rsid w:val="523AE07B"/>
    <w:rsid w:val="523CDD04"/>
    <w:rsid w:val="524349CA"/>
    <w:rsid w:val="5245FA1B"/>
    <w:rsid w:val="525017E0"/>
    <w:rsid w:val="52531343"/>
    <w:rsid w:val="525B44D7"/>
    <w:rsid w:val="525EA659"/>
    <w:rsid w:val="526917A4"/>
    <w:rsid w:val="5269E22B"/>
    <w:rsid w:val="527592B1"/>
    <w:rsid w:val="527711ED"/>
    <w:rsid w:val="52B4D277"/>
    <w:rsid w:val="52CC7C8C"/>
    <w:rsid w:val="52D89215"/>
    <w:rsid w:val="52D8FA20"/>
    <w:rsid w:val="53069A3E"/>
    <w:rsid w:val="530B4747"/>
    <w:rsid w:val="53283276"/>
    <w:rsid w:val="5334E5A6"/>
    <w:rsid w:val="53357453"/>
    <w:rsid w:val="5339E500"/>
    <w:rsid w:val="5348CFA1"/>
    <w:rsid w:val="535CEE05"/>
    <w:rsid w:val="5362F068"/>
    <w:rsid w:val="53633CD7"/>
    <w:rsid w:val="5368430B"/>
    <w:rsid w:val="53761FBF"/>
    <w:rsid w:val="537CFE7D"/>
    <w:rsid w:val="537E0D85"/>
    <w:rsid w:val="5380747D"/>
    <w:rsid w:val="538538A6"/>
    <w:rsid w:val="539CE96C"/>
    <w:rsid w:val="539EBCCB"/>
    <w:rsid w:val="53A5FF7F"/>
    <w:rsid w:val="53B4B065"/>
    <w:rsid w:val="53BCB5FB"/>
    <w:rsid w:val="53C5EB37"/>
    <w:rsid w:val="53CCA9D2"/>
    <w:rsid w:val="53E71D94"/>
    <w:rsid w:val="53EC33D3"/>
    <w:rsid w:val="53ECFE36"/>
    <w:rsid w:val="53F001F6"/>
    <w:rsid w:val="53F09E68"/>
    <w:rsid w:val="53F34587"/>
    <w:rsid w:val="53FA5254"/>
    <w:rsid w:val="54180092"/>
    <w:rsid w:val="54195106"/>
    <w:rsid w:val="541C1429"/>
    <w:rsid w:val="54259546"/>
    <w:rsid w:val="542C310B"/>
    <w:rsid w:val="542CF7B0"/>
    <w:rsid w:val="542DA34D"/>
    <w:rsid w:val="5439C006"/>
    <w:rsid w:val="543A6DAF"/>
    <w:rsid w:val="543DC5F3"/>
    <w:rsid w:val="5442DDA2"/>
    <w:rsid w:val="544314A7"/>
    <w:rsid w:val="545732FB"/>
    <w:rsid w:val="545E2A2C"/>
    <w:rsid w:val="547418E5"/>
    <w:rsid w:val="547A0ED1"/>
    <w:rsid w:val="54B249EB"/>
    <w:rsid w:val="54B70B03"/>
    <w:rsid w:val="54C5B629"/>
    <w:rsid w:val="54C608C5"/>
    <w:rsid w:val="54C780A4"/>
    <w:rsid w:val="54CADAF7"/>
    <w:rsid w:val="54CB3977"/>
    <w:rsid w:val="54D18EFB"/>
    <w:rsid w:val="54D3AA72"/>
    <w:rsid w:val="54D8311C"/>
    <w:rsid w:val="54DF4C3D"/>
    <w:rsid w:val="54E25EC8"/>
    <w:rsid w:val="54E42CB8"/>
    <w:rsid w:val="54EC886E"/>
    <w:rsid w:val="54F03121"/>
    <w:rsid w:val="54F36C29"/>
    <w:rsid w:val="551E3150"/>
    <w:rsid w:val="552069AB"/>
    <w:rsid w:val="5555DD9B"/>
    <w:rsid w:val="555E2652"/>
    <w:rsid w:val="557AFC3D"/>
    <w:rsid w:val="5586D8D6"/>
    <w:rsid w:val="558D1217"/>
    <w:rsid w:val="558E8749"/>
    <w:rsid w:val="55A3C68F"/>
    <w:rsid w:val="55A47273"/>
    <w:rsid w:val="55A61AC4"/>
    <w:rsid w:val="55B19B54"/>
    <w:rsid w:val="55B75EC7"/>
    <w:rsid w:val="55CAD11C"/>
    <w:rsid w:val="55D21F34"/>
    <w:rsid w:val="55E1DFE9"/>
    <w:rsid w:val="55E73E15"/>
    <w:rsid w:val="55E8C777"/>
    <w:rsid w:val="55F08C3C"/>
    <w:rsid w:val="55FBC0F5"/>
    <w:rsid w:val="5600BB79"/>
    <w:rsid w:val="560A0971"/>
    <w:rsid w:val="560CFF3A"/>
    <w:rsid w:val="562B4B5F"/>
    <w:rsid w:val="56399841"/>
    <w:rsid w:val="5642AC66"/>
    <w:rsid w:val="5649FE42"/>
    <w:rsid w:val="564F0060"/>
    <w:rsid w:val="5658C06E"/>
    <w:rsid w:val="565B0FBC"/>
    <w:rsid w:val="56604C07"/>
    <w:rsid w:val="567DC14D"/>
    <w:rsid w:val="568501FE"/>
    <w:rsid w:val="568CF5F5"/>
    <w:rsid w:val="5693B69A"/>
    <w:rsid w:val="56A385A0"/>
    <w:rsid w:val="56D22DA6"/>
    <w:rsid w:val="56D4F319"/>
    <w:rsid w:val="56DEB2E2"/>
    <w:rsid w:val="56E4F553"/>
    <w:rsid w:val="56E5F5B7"/>
    <w:rsid w:val="56F3D24A"/>
    <w:rsid w:val="57015B9C"/>
    <w:rsid w:val="570260AE"/>
    <w:rsid w:val="57031E8E"/>
    <w:rsid w:val="571BC55A"/>
    <w:rsid w:val="571D85C3"/>
    <w:rsid w:val="572690F5"/>
    <w:rsid w:val="573544A9"/>
    <w:rsid w:val="573EC731"/>
    <w:rsid w:val="574AFF12"/>
    <w:rsid w:val="5754CF23"/>
    <w:rsid w:val="5754F0FA"/>
    <w:rsid w:val="57564C16"/>
    <w:rsid w:val="575ACF35"/>
    <w:rsid w:val="576B0F85"/>
    <w:rsid w:val="576BF49A"/>
    <w:rsid w:val="576D1C94"/>
    <w:rsid w:val="5774AB6E"/>
    <w:rsid w:val="577B630B"/>
    <w:rsid w:val="5781AB08"/>
    <w:rsid w:val="5783E121"/>
    <w:rsid w:val="57845ABB"/>
    <w:rsid w:val="57884FCB"/>
    <w:rsid w:val="5790DBF5"/>
    <w:rsid w:val="579F971A"/>
    <w:rsid w:val="57A1965C"/>
    <w:rsid w:val="57A381A2"/>
    <w:rsid w:val="57A7F35A"/>
    <w:rsid w:val="57A7FBA0"/>
    <w:rsid w:val="57B123A7"/>
    <w:rsid w:val="57C22660"/>
    <w:rsid w:val="57D00C1B"/>
    <w:rsid w:val="57D07A6F"/>
    <w:rsid w:val="57D7C32B"/>
    <w:rsid w:val="57E43281"/>
    <w:rsid w:val="57E9BFE6"/>
    <w:rsid w:val="57EE1589"/>
    <w:rsid w:val="58124935"/>
    <w:rsid w:val="581D5DA9"/>
    <w:rsid w:val="582FB456"/>
    <w:rsid w:val="583108B8"/>
    <w:rsid w:val="5831095E"/>
    <w:rsid w:val="58370A91"/>
    <w:rsid w:val="58498677"/>
    <w:rsid w:val="5854E030"/>
    <w:rsid w:val="585772F5"/>
    <w:rsid w:val="586A28EC"/>
    <w:rsid w:val="586ABFFB"/>
    <w:rsid w:val="58742D5F"/>
    <w:rsid w:val="588099A4"/>
    <w:rsid w:val="588B233A"/>
    <w:rsid w:val="588E8811"/>
    <w:rsid w:val="589299A1"/>
    <w:rsid w:val="589ED6A3"/>
    <w:rsid w:val="58A14C32"/>
    <w:rsid w:val="58AA0CF3"/>
    <w:rsid w:val="58B833E2"/>
    <w:rsid w:val="58BCB993"/>
    <w:rsid w:val="58C0E6AB"/>
    <w:rsid w:val="58C2D579"/>
    <w:rsid w:val="58CC3E28"/>
    <w:rsid w:val="58D914DE"/>
    <w:rsid w:val="58DDC5C5"/>
    <w:rsid w:val="58E2F903"/>
    <w:rsid w:val="58F56E74"/>
    <w:rsid w:val="59016FC2"/>
    <w:rsid w:val="590FC8D3"/>
    <w:rsid w:val="591AFFB6"/>
    <w:rsid w:val="592B1218"/>
    <w:rsid w:val="594920BE"/>
    <w:rsid w:val="59646C38"/>
    <w:rsid w:val="596CC1E1"/>
    <w:rsid w:val="596E103D"/>
    <w:rsid w:val="596E9EA5"/>
    <w:rsid w:val="59741F5E"/>
    <w:rsid w:val="5979732A"/>
    <w:rsid w:val="59808311"/>
    <w:rsid w:val="598203BA"/>
    <w:rsid w:val="598E4C4A"/>
    <w:rsid w:val="599EE8C8"/>
    <w:rsid w:val="59A78C4D"/>
    <w:rsid w:val="59AFBBBA"/>
    <w:rsid w:val="59BB1B7B"/>
    <w:rsid w:val="59BF0A00"/>
    <w:rsid w:val="59C44001"/>
    <w:rsid w:val="59EB0B71"/>
    <w:rsid w:val="59FDEB0F"/>
    <w:rsid w:val="5A09434E"/>
    <w:rsid w:val="5A0F1F11"/>
    <w:rsid w:val="5A112D0A"/>
    <w:rsid w:val="5A160F44"/>
    <w:rsid w:val="5A20AFE6"/>
    <w:rsid w:val="5A23D1F5"/>
    <w:rsid w:val="5A3149D9"/>
    <w:rsid w:val="5A33944C"/>
    <w:rsid w:val="5A477CDE"/>
    <w:rsid w:val="5A4B6040"/>
    <w:rsid w:val="5A55B5C3"/>
    <w:rsid w:val="5A75767F"/>
    <w:rsid w:val="5A881C01"/>
    <w:rsid w:val="5A885773"/>
    <w:rsid w:val="5AA0A173"/>
    <w:rsid w:val="5AA38D5A"/>
    <w:rsid w:val="5AB78852"/>
    <w:rsid w:val="5ABB5EE2"/>
    <w:rsid w:val="5AC1D44C"/>
    <w:rsid w:val="5AC41DCE"/>
    <w:rsid w:val="5ACC6258"/>
    <w:rsid w:val="5ACD538F"/>
    <w:rsid w:val="5ACF45E5"/>
    <w:rsid w:val="5AE6ABC6"/>
    <w:rsid w:val="5AF2EDC7"/>
    <w:rsid w:val="5AF7307C"/>
    <w:rsid w:val="5B0243AA"/>
    <w:rsid w:val="5B075DD0"/>
    <w:rsid w:val="5B0815FB"/>
    <w:rsid w:val="5B094F5E"/>
    <w:rsid w:val="5B1A389A"/>
    <w:rsid w:val="5B25755C"/>
    <w:rsid w:val="5B2D23F6"/>
    <w:rsid w:val="5B3ED758"/>
    <w:rsid w:val="5B4ABD1B"/>
    <w:rsid w:val="5B687141"/>
    <w:rsid w:val="5B777A91"/>
    <w:rsid w:val="5B7D848E"/>
    <w:rsid w:val="5B7EB70D"/>
    <w:rsid w:val="5B83F05D"/>
    <w:rsid w:val="5B9577CD"/>
    <w:rsid w:val="5BA930AA"/>
    <w:rsid w:val="5BC9EDB1"/>
    <w:rsid w:val="5BE6B013"/>
    <w:rsid w:val="5BED639B"/>
    <w:rsid w:val="5BF4FD46"/>
    <w:rsid w:val="5BF70AC2"/>
    <w:rsid w:val="5BF9427F"/>
    <w:rsid w:val="5BF9F9CA"/>
    <w:rsid w:val="5C0CB991"/>
    <w:rsid w:val="5C2C92BE"/>
    <w:rsid w:val="5C49679E"/>
    <w:rsid w:val="5C4D5FE1"/>
    <w:rsid w:val="5C54B023"/>
    <w:rsid w:val="5C5EEA78"/>
    <w:rsid w:val="5C67F9B0"/>
    <w:rsid w:val="5C6F335B"/>
    <w:rsid w:val="5C71F091"/>
    <w:rsid w:val="5C7DD137"/>
    <w:rsid w:val="5C9BB669"/>
    <w:rsid w:val="5CA5785C"/>
    <w:rsid w:val="5CB12A47"/>
    <w:rsid w:val="5CB4F869"/>
    <w:rsid w:val="5CB510EB"/>
    <w:rsid w:val="5CB63333"/>
    <w:rsid w:val="5CF5C4C9"/>
    <w:rsid w:val="5D00A91D"/>
    <w:rsid w:val="5D0B3B46"/>
    <w:rsid w:val="5D11B336"/>
    <w:rsid w:val="5D14B113"/>
    <w:rsid w:val="5D1E95DC"/>
    <w:rsid w:val="5D1EF465"/>
    <w:rsid w:val="5D1F0EE6"/>
    <w:rsid w:val="5D22FD2D"/>
    <w:rsid w:val="5D366DB6"/>
    <w:rsid w:val="5D390CA0"/>
    <w:rsid w:val="5D3EF28D"/>
    <w:rsid w:val="5D4277E3"/>
    <w:rsid w:val="5D488120"/>
    <w:rsid w:val="5D4A8AA5"/>
    <w:rsid w:val="5D4B976D"/>
    <w:rsid w:val="5D4EBB87"/>
    <w:rsid w:val="5D58346B"/>
    <w:rsid w:val="5D7C6151"/>
    <w:rsid w:val="5D9BF9F5"/>
    <w:rsid w:val="5D9DA68A"/>
    <w:rsid w:val="5DBC3963"/>
    <w:rsid w:val="5DCEF195"/>
    <w:rsid w:val="5DD9634F"/>
    <w:rsid w:val="5DDDD51D"/>
    <w:rsid w:val="5E140F8E"/>
    <w:rsid w:val="5E159F74"/>
    <w:rsid w:val="5E226653"/>
    <w:rsid w:val="5E2C7D4B"/>
    <w:rsid w:val="5E3B8AB8"/>
    <w:rsid w:val="5E47214F"/>
    <w:rsid w:val="5E54ABA5"/>
    <w:rsid w:val="5E5D1FE1"/>
    <w:rsid w:val="5E67E683"/>
    <w:rsid w:val="5E708BC1"/>
    <w:rsid w:val="5E82AEFE"/>
    <w:rsid w:val="5E83C604"/>
    <w:rsid w:val="5E8844EF"/>
    <w:rsid w:val="5E890E3D"/>
    <w:rsid w:val="5E934BAA"/>
    <w:rsid w:val="5EB80958"/>
    <w:rsid w:val="5EBB8096"/>
    <w:rsid w:val="5ECC0BB9"/>
    <w:rsid w:val="5ECEF85F"/>
    <w:rsid w:val="5EDCA033"/>
    <w:rsid w:val="5EF4961D"/>
    <w:rsid w:val="5F1937DF"/>
    <w:rsid w:val="5F215918"/>
    <w:rsid w:val="5F22E0EA"/>
    <w:rsid w:val="5F23F9BF"/>
    <w:rsid w:val="5F36BE95"/>
    <w:rsid w:val="5F3952C8"/>
    <w:rsid w:val="5F41C637"/>
    <w:rsid w:val="5F4520EF"/>
    <w:rsid w:val="5F66DB94"/>
    <w:rsid w:val="5F716C2B"/>
    <w:rsid w:val="5F78775B"/>
    <w:rsid w:val="5F7D9B79"/>
    <w:rsid w:val="5F7EAC25"/>
    <w:rsid w:val="5F8021FA"/>
    <w:rsid w:val="5F89B01C"/>
    <w:rsid w:val="5F8BAF22"/>
    <w:rsid w:val="5F9D4855"/>
    <w:rsid w:val="5FB6E1EE"/>
    <w:rsid w:val="5FBCC1F2"/>
    <w:rsid w:val="5FBF6A3F"/>
    <w:rsid w:val="5FC54072"/>
    <w:rsid w:val="5FD96D57"/>
    <w:rsid w:val="5FDDC191"/>
    <w:rsid w:val="5FF45037"/>
    <w:rsid w:val="6001C527"/>
    <w:rsid w:val="600A3746"/>
    <w:rsid w:val="602875DE"/>
    <w:rsid w:val="603D4845"/>
    <w:rsid w:val="604FBA82"/>
    <w:rsid w:val="6051847B"/>
    <w:rsid w:val="60626447"/>
    <w:rsid w:val="6066D7FB"/>
    <w:rsid w:val="6095C6AF"/>
    <w:rsid w:val="60985390"/>
    <w:rsid w:val="609B1C56"/>
    <w:rsid w:val="60A54622"/>
    <w:rsid w:val="60C786FD"/>
    <w:rsid w:val="60DD8A1B"/>
    <w:rsid w:val="60EEFBA8"/>
    <w:rsid w:val="60F09C3D"/>
    <w:rsid w:val="60F236F2"/>
    <w:rsid w:val="60FDA248"/>
    <w:rsid w:val="60FF39FD"/>
    <w:rsid w:val="61012E2A"/>
    <w:rsid w:val="6101AF85"/>
    <w:rsid w:val="610F7646"/>
    <w:rsid w:val="610FD120"/>
    <w:rsid w:val="61276569"/>
    <w:rsid w:val="6128C3A3"/>
    <w:rsid w:val="612F6AB0"/>
    <w:rsid w:val="61361894"/>
    <w:rsid w:val="6137B015"/>
    <w:rsid w:val="61385A13"/>
    <w:rsid w:val="613B8A4D"/>
    <w:rsid w:val="613EE178"/>
    <w:rsid w:val="6147DA01"/>
    <w:rsid w:val="614F4BBB"/>
    <w:rsid w:val="61646C46"/>
    <w:rsid w:val="6165C0B0"/>
    <w:rsid w:val="61664F54"/>
    <w:rsid w:val="61886229"/>
    <w:rsid w:val="61913663"/>
    <w:rsid w:val="6198F0A8"/>
    <w:rsid w:val="619D6AA8"/>
    <w:rsid w:val="61AF88C4"/>
    <w:rsid w:val="61B27E9B"/>
    <w:rsid w:val="61CD60DB"/>
    <w:rsid w:val="61D9ABE0"/>
    <w:rsid w:val="61DC0258"/>
    <w:rsid w:val="61EE1683"/>
    <w:rsid w:val="61F6CBA6"/>
    <w:rsid w:val="61F83520"/>
    <w:rsid w:val="620187D0"/>
    <w:rsid w:val="6203A4B4"/>
    <w:rsid w:val="620BF6A8"/>
    <w:rsid w:val="620E0E46"/>
    <w:rsid w:val="62132091"/>
    <w:rsid w:val="62330D72"/>
    <w:rsid w:val="62335905"/>
    <w:rsid w:val="62336EEF"/>
    <w:rsid w:val="62368076"/>
    <w:rsid w:val="623B590F"/>
    <w:rsid w:val="623BF270"/>
    <w:rsid w:val="624C283A"/>
    <w:rsid w:val="625C9EDC"/>
    <w:rsid w:val="6260409A"/>
    <w:rsid w:val="62792CA3"/>
    <w:rsid w:val="627DC17D"/>
    <w:rsid w:val="627E7234"/>
    <w:rsid w:val="6285DAA1"/>
    <w:rsid w:val="628A774D"/>
    <w:rsid w:val="628F9108"/>
    <w:rsid w:val="628FF823"/>
    <w:rsid w:val="62AA5E8C"/>
    <w:rsid w:val="62CA7321"/>
    <w:rsid w:val="62D1F7AA"/>
    <w:rsid w:val="62FC4C65"/>
    <w:rsid w:val="63015F7D"/>
    <w:rsid w:val="63046EC9"/>
    <w:rsid w:val="630754E5"/>
    <w:rsid w:val="631508C0"/>
    <w:rsid w:val="632649BD"/>
    <w:rsid w:val="6336357C"/>
    <w:rsid w:val="633BFC2F"/>
    <w:rsid w:val="6353FFBD"/>
    <w:rsid w:val="6355D4D0"/>
    <w:rsid w:val="63639B6F"/>
    <w:rsid w:val="6363F979"/>
    <w:rsid w:val="6364FD76"/>
    <w:rsid w:val="637F0864"/>
    <w:rsid w:val="6383F297"/>
    <w:rsid w:val="638D232F"/>
    <w:rsid w:val="63903FD8"/>
    <w:rsid w:val="63A34117"/>
    <w:rsid w:val="63B3AFC1"/>
    <w:rsid w:val="63C3C3E2"/>
    <w:rsid w:val="63C9B773"/>
    <w:rsid w:val="63D58C8D"/>
    <w:rsid w:val="63D9B647"/>
    <w:rsid w:val="63E29AE0"/>
    <w:rsid w:val="63EC2DB4"/>
    <w:rsid w:val="63EF1ADD"/>
    <w:rsid w:val="63F59277"/>
    <w:rsid w:val="64028C56"/>
    <w:rsid w:val="6402E4C4"/>
    <w:rsid w:val="64048DC9"/>
    <w:rsid w:val="64086CE6"/>
    <w:rsid w:val="641076B4"/>
    <w:rsid w:val="641256F7"/>
    <w:rsid w:val="6415904D"/>
    <w:rsid w:val="641AD5FE"/>
    <w:rsid w:val="6428CE3F"/>
    <w:rsid w:val="642A6C6E"/>
    <w:rsid w:val="64304F3A"/>
    <w:rsid w:val="64498962"/>
    <w:rsid w:val="64675ED5"/>
    <w:rsid w:val="646B96CA"/>
    <w:rsid w:val="646BC722"/>
    <w:rsid w:val="646D5F00"/>
    <w:rsid w:val="64963CAC"/>
    <w:rsid w:val="64B979B8"/>
    <w:rsid w:val="64BE0294"/>
    <w:rsid w:val="64CCFB44"/>
    <w:rsid w:val="64DD8FE8"/>
    <w:rsid w:val="64E26D5C"/>
    <w:rsid w:val="64EF3E21"/>
    <w:rsid w:val="64FC6AD4"/>
    <w:rsid w:val="65016516"/>
    <w:rsid w:val="650526EB"/>
    <w:rsid w:val="651A9E31"/>
    <w:rsid w:val="6523FCDF"/>
    <w:rsid w:val="65257321"/>
    <w:rsid w:val="652B0711"/>
    <w:rsid w:val="652D2978"/>
    <w:rsid w:val="652DD6A1"/>
    <w:rsid w:val="65348B79"/>
    <w:rsid w:val="653B31D2"/>
    <w:rsid w:val="6541A5BD"/>
    <w:rsid w:val="6547EA32"/>
    <w:rsid w:val="655A7575"/>
    <w:rsid w:val="655A9DD3"/>
    <w:rsid w:val="655F9520"/>
    <w:rsid w:val="6567D733"/>
    <w:rsid w:val="656A1BB9"/>
    <w:rsid w:val="656A3418"/>
    <w:rsid w:val="656BFE88"/>
    <w:rsid w:val="657755F1"/>
    <w:rsid w:val="657766FE"/>
    <w:rsid w:val="6583FAD2"/>
    <w:rsid w:val="658AEE28"/>
    <w:rsid w:val="65A177CE"/>
    <w:rsid w:val="65A5CE19"/>
    <w:rsid w:val="65AFD3EE"/>
    <w:rsid w:val="65B41802"/>
    <w:rsid w:val="65BC7C47"/>
    <w:rsid w:val="65C8D72F"/>
    <w:rsid w:val="65C8F1C1"/>
    <w:rsid w:val="65C9B2DF"/>
    <w:rsid w:val="65E1F222"/>
    <w:rsid w:val="65E5BF9C"/>
    <w:rsid w:val="65EB1356"/>
    <w:rsid w:val="65F77E16"/>
    <w:rsid w:val="65FA200B"/>
    <w:rsid w:val="65FABDD5"/>
    <w:rsid w:val="6609F4AD"/>
    <w:rsid w:val="6612B1C6"/>
    <w:rsid w:val="66191496"/>
    <w:rsid w:val="661AA5BC"/>
    <w:rsid w:val="661C0E7C"/>
    <w:rsid w:val="662EE793"/>
    <w:rsid w:val="66310E03"/>
    <w:rsid w:val="663F4F84"/>
    <w:rsid w:val="6645E1BF"/>
    <w:rsid w:val="664D7B81"/>
    <w:rsid w:val="66570BC8"/>
    <w:rsid w:val="665CA027"/>
    <w:rsid w:val="665E0B85"/>
    <w:rsid w:val="6662A0D5"/>
    <w:rsid w:val="6667D7FC"/>
    <w:rsid w:val="667C4B87"/>
    <w:rsid w:val="6689E33F"/>
    <w:rsid w:val="668A8284"/>
    <w:rsid w:val="668D9AF7"/>
    <w:rsid w:val="669176AB"/>
    <w:rsid w:val="66AB9CAF"/>
    <w:rsid w:val="66AD7FB0"/>
    <w:rsid w:val="66BFCD5A"/>
    <w:rsid w:val="66C2B696"/>
    <w:rsid w:val="66C57438"/>
    <w:rsid w:val="66CFC26A"/>
    <w:rsid w:val="66D54078"/>
    <w:rsid w:val="66DB5430"/>
    <w:rsid w:val="66E11FCC"/>
    <w:rsid w:val="66FAD809"/>
    <w:rsid w:val="67079FF0"/>
    <w:rsid w:val="670CA220"/>
    <w:rsid w:val="67194138"/>
    <w:rsid w:val="6722957A"/>
    <w:rsid w:val="6727C4A4"/>
    <w:rsid w:val="6731A1A9"/>
    <w:rsid w:val="67335923"/>
    <w:rsid w:val="6734B8E4"/>
    <w:rsid w:val="674CAF0C"/>
    <w:rsid w:val="675092EE"/>
    <w:rsid w:val="67518EA9"/>
    <w:rsid w:val="675709F8"/>
    <w:rsid w:val="67780FC6"/>
    <w:rsid w:val="677B9F50"/>
    <w:rsid w:val="678A6EC3"/>
    <w:rsid w:val="678B7445"/>
    <w:rsid w:val="679FF5C1"/>
    <w:rsid w:val="67A0C358"/>
    <w:rsid w:val="67A15373"/>
    <w:rsid w:val="67A2C8A5"/>
    <w:rsid w:val="67B5AF40"/>
    <w:rsid w:val="67BA8E5D"/>
    <w:rsid w:val="67BAAA05"/>
    <w:rsid w:val="67C79FEA"/>
    <w:rsid w:val="67D299A4"/>
    <w:rsid w:val="67D86980"/>
    <w:rsid w:val="67DBE9CC"/>
    <w:rsid w:val="67E7BF94"/>
    <w:rsid w:val="680C347D"/>
    <w:rsid w:val="68100251"/>
    <w:rsid w:val="68162676"/>
    <w:rsid w:val="68283907"/>
    <w:rsid w:val="68293315"/>
    <w:rsid w:val="682CE936"/>
    <w:rsid w:val="68348D6F"/>
    <w:rsid w:val="6840B5E1"/>
    <w:rsid w:val="684C7BAC"/>
    <w:rsid w:val="684D02D3"/>
    <w:rsid w:val="68529D62"/>
    <w:rsid w:val="685CE11E"/>
    <w:rsid w:val="6867D944"/>
    <w:rsid w:val="686A8781"/>
    <w:rsid w:val="686C345F"/>
    <w:rsid w:val="68998F6F"/>
    <w:rsid w:val="68A4BBC7"/>
    <w:rsid w:val="68AE5A3E"/>
    <w:rsid w:val="68DC50BC"/>
    <w:rsid w:val="68EE7FEE"/>
    <w:rsid w:val="68FA4817"/>
    <w:rsid w:val="690BCCF3"/>
    <w:rsid w:val="6910FEEB"/>
    <w:rsid w:val="69170035"/>
    <w:rsid w:val="691E4D8B"/>
    <w:rsid w:val="692C53BC"/>
    <w:rsid w:val="692FF87D"/>
    <w:rsid w:val="69353405"/>
    <w:rsid w:val="69354D4E"/>
    <w:rsid w:val="69368644"/>
    <w:rsid w:val="693B3F07"/>
    <w:rsid w:val="693CD022"/>
    <w:rsid w:val="693DAB3E"/>
    <w:rsid w:val="696A12B5"/>
    <w:rsid w:val="696E6A4B"/>
    <w:rsid w:val="6977033E"/>
    <w:rsid w:val="698FFB9B"/>
    <w:rsid w:val="699E1841"/>
    <w:rsid w:val="69A12DDC"/>
    <w:rsid w:val="69A3A1FE"/>
    <w:rsid w:val="69A48A39"/>
    <w:rsid w:val="69AED32C"/>
    <w:rsid w:val="69B8E64F"/>
    <w:rsid w:val="69BA29E9"/>
    <w:rsid w:val="69D667BC"/>
    <w:rsid w:val="69E6B10C"/>
    <w:rsid w:val="69ECC8C4"/>
    <w:rsid w:val="69EF56BB"/>
    <w:rsid w:val="6A02691F"/>
    <w:rsid w:val="6A0737B1"/>
    <w:rsid w:val="6A08DCD2"/>
    <w:rsid w:val="6A0A7BDD"/>
    <w:rsid w:val="6A27B521"/>
    <w:rsid w:val="6A391C7E"/>
    <w:rsid w:val="6A398365"/>
    <w:rsid w:val="6A3B964C"/>
    <w:rsid w:val="6A3E5001"/>
    <w:rsid w:val="6A3FE01B"/>
    <w:rsid w:val="6A47E0FC"/>
    <w:rsid w:val="6A636C49"/>
    <w:rsid w:val="6A742ABF"/>
    <w:rsid w:val="6A787F1D"/>
    <w:rsid w:val="6AA8380D"/>
    <w:rsid w:val="6ABAF5AB"/>
    <w:rsid w:val="6AD6D38F"/>
    <w:rsid w:val="6AEAB759"/>
    <w:rsid w:val="6AF3B4E4"/>
    <w:rsid w:val="6AFD2A13"/>
    <w:rsid w:val="6B0FE2D7"/>
    <w:rsid w:val="6B1C58FD"/>
    <w:rsid w:val="6B20E60A"/>
    <w:rsid w:val="6B2BB39B"/>
    <w:rsid w:val="6B2F25FB"/>
    <w:rsid w:val="6B341391"/>
    <w:rsid w:val="6B358011"/>
    <w:rsid w:val="6B35DA60"/>
    <w:rsid w:val="6B3F3005"/>
    <w:rsid w:val="6B40E96B"/>
    <w:rsid w:val="6B50C07D"/>
    <w:rsid w:val="6B51140E"/>
    <w:rsid w:val="6B575421"/>
    <w:rsid w:val="6B5B2789"/>
    <w:rsid w:val="6B5BB343"/>
    <w:rsid w:val="6B5D0182"/>
    <w:rsid w:val="6B62A241"/>
    <w:rsid w:val="6B639F5D"/>
    <w:rsid w:val="6B68DC26"/>
    <w:rsid w:val="6B74D568"/>
    <w:rsid w:val="6B76361B"/>
    <w:rsid w:val="6B7F0965"/>
    <w:rsid w:val="6B83EFC8"/>
    <w:rsid w:val="6B89CF5C"/>
    <w:rsid w:val="6B9BDBA0"/>
    <w:rsid w:val="6B9F701F"/>
    <w:rsid w:val="6BAAF407"/>
    <w:rsid w:val="6BABD416"/>
    <w:rsid w:val="6BB0E2B2"/>
    <w:rsid w:val="6BB56B81"/>
    <w:rsid w:val="6BC390E5"/>
    <w:rsid w:val="6BCF330E"/>
    <w:rsid w:val="6BDBDDDE"/>
    <w:rsid w:val="6C14ED74"/>
    <w:rsid w:val="6C1B07B0"/>
    <w:rsid w:val="6C1F09BC"/>
    <w:rsid w:val="6C20CE87"/>
    <w:rsid w:val="6C21289C"/>
    <w:rsid w:val="6C265777"/>
    <w:rsid w:val="6C2AEB8C"/>
    <w:rsid w:val="6C35F5C4"/>
    <w:rsid w:val="6C421433"/>
    <w:rsid w:val="6C435ACB"/>
    <w:rsid w:val="6C520C27"/>
    <w:rsid w:val="6C55A7AE"/>
    <w:rsid w:val="6C5B6A63"/>
    <w:rsid w:val="6C6A475A"/>
    <w:rsid w:val="6C7126F6"/>
    <w:rsid w:val="6C77E2F9"/>
    <w:rsid w:val="6C78D158"/>
    <w:rsid w:val="6C7EFB34"/>
    <w:rsid w:val="6C8EB6A5"/>
    <w:rsid w:val="6C98338D"/>
    <w:rsid w:val="6CA09550"/>
    <w:rsid w:val="6CA6159B"/>
    <w:rsid w:val="6CA6DB4C"/>
    <w:rsid w:val="6CBF078A"/>
    <w:rsid w:val="6CC193BF"/>
    <w:rsid w:val="6CCAA49A"/>
    <w:rsid w:val="6CD43195"/>
    <w:rsid w:val="6CE5F88D"/>
    <w:rsid w:val="6CE7098E"/>
    <w:rsid w:val="6CF24BE4"/>
    <w:rsid w:val="6D01AF11"/>
    <w:rsid w:val="6D024F7E"/>
    <w:rsid w:val="6D156A47"/>
    <w:rsid w:val="6D1CB752"/>
    <w:rsid w:val="6D4D4D3D"/>
    <w:rsid w:val="6D535435"/>
    <w:rsid w:val="6D5B08DD"/>
    <w:rsid w:val="6D6D88C0"/>
    <w:rsid w:val="6D6DB18D"/>
    <w:rsid w:val="6D9196A8"/>
    <w:rsid w:val="6D95CD98"/>
    <w:rsid w:val="6D97AF8A"/>
    <w:rsid w:val="6D9A29FB"/>
    <w:rsid w:val="6DB89421"/>
    <w:rsid w:val="6DCD25E5"/>
    <w:rsid w:val="6DCECFCE"/>
    <w:rsid w:val="6DDC59F6"/>
    <w:rsid w:val="6DDD056A"/>
    <w:rsid w:val="6DE224A4"/>
    <w:rsid w:val="6DE5F3E2"/>
    <w:rsid w:val="6E0735DB"/>
    <w:rsid w:val="6E13155E"/>
    <w:rsid w:val="6E375AEB"/>
    <w:rsid w:val="6E482BBC"/>
    <w:rsid w:val="6E59B780"/>
    <w:rsid w:val="6E673E87"/>
    <w:rsid w:val="6E69433F"/>
    <w:rsid w:val="6E6BAA20"/>
    <w:rsid w:val="6E73A4D4"/>
    <w:rsid w:val="6E7A14AB"/>
    <w:rsid w:val="6E7FC6E1"/>
    <w:rsid w:val="6E8026B6"/>
    <w:rsid w:val="6E88D7C4"/>
    <w:rsid w:val="6E8910B9"/>
    <w:rsid w:val="6E932F9C"/>
    <w:rsid w:val="6E933FCA"/>
    <w:rsid w:val="6E951233"/>
    <w:rsid w:val="6E9DDBD9"/>
    <w:rsid w:val="6EA70CA3"/>
    <w:rsid w:val="6EB665EB"/>
    <w:rsid w:val="6ECD89C5"/>
    <w:rsid w:val="6ED48052"/>
    <w:rsid w:val="6ED8DC34"/>
    <w:rsid w:val="6EE1A303"/>
    <w:rsid w:val="6EE66F6D"/>
    <w:rsid w:val="6EE88F07"/>
    <w:rsid w:val="6EED9D1A"/>
    <w:rsid w:val="6EF24511"/>
    <w:rsid w:val="6EF871A6"/>
    <w:rsid w:val="6EF90715"/>
    <w:rsid w:val="6F0B9460"/>
    <w:rsid w:val="6F0FBF7A"/>
    <w:rsid w:val="6F1FECC6"/>
    <w:rsid w:val="6F2A0DED"/>
    <w:rsid w:val="6F2C6647"/>
    <w:rsid w:val="6F3395E9"/>
    <w:rsid w:val="6F38EBEC"/>
    <w:rsid w:val="6F38FA20"/>
    <w:rsid w:val="6F5CDB28"/>
    <w:rsid w:val="6F610549"/>
    <w:rsid w:val="6F6B81E9"/>
    <w:rsid w:val="6F7990A4"/>
    <w:rsid w:val="6F7CE428"/>
    <w:rsid w:val="6F841C63"/>
    <w:rsid w:val="6F8607E0"/>
    <w:rsid w:val="6F8906FC"/>
    <w:rsid w:val="6F8C63B3"/>
    <w:rsid w:val="6F965991"/>
    <w:rsid w:val="6FA5BB2E"/>
    <w:rsid w:val="6FAAD010"/>
    <w:rsid w:val="6FAFB17A"/>
    <w:rsid w:val="6FB145E4"/>
    <w:rsid w:val="6FB51273"/>
    <w:rsid w:val="6FC6E2E8"/>
    <w:rsid w:val="6FC7E09A"/>
    <w:rsid w:val="6FCDF60B"/>
    <w:rsid w:val="6FD468A0"/>
    <w:rsid w:val="6FE50373"/>
    <w:rsid w:val="6FF73EF9"/>
    <w:rsid w:val="70028646"/>
    <w:rsid w:val="700AE218"/>
    <w:rsid w:val="7010CBCD"/>
    <w:rsid w:val="701329AD"/>
    <w:rsid w:val="701C0598"/>
    <w:rsid w:val="701DF0C6"/>
    <w:rsid w:val="70214E1B"/>
    <w:rsid w:val="702D4F78"/>
    <w:rsid w:val="703F397D"/>
    <w:rsid w:val="70427271"/>
    <w:rsid w:val="7067068C"/>
    <w:rsid w:val="70693F1A"/>
    <w:rsid w:val="70871649"/>
    <w:rsid w:val="7089AEAE"/>
    <w:rsid w:val="708C712F"/>
    <w:rsid w:val="708DE3FB"/>
    <w:rsid w:val="708FEADD"/>
    <w:rsid w:val="70964B23"/>
    <w:rsid w:val="709AB9AB"/>
    <w:rsid w:val="709C57DA"/>
    <w:rsid w:val="709D130C"/>
    <w:rsid w:val="709EDA72"/>
    <w:rsid w:val="709F6262"/>
    <w:rsid w:val="70A0DF25"/>
    <w:rsid w:val="70A7F974"/>
    <w:rsid w:val="70B9439A"/>
    <w:rsid w:val="70BAECDD"/>
    <w:rsid w:val="70BCFE48"/>
    <w:rsid w:val="70E420F7"/>
    <w:rsid w:val="70F4A708"/>
    <w:rsid w:val="70F6814F"/>
    <w:rsid w:val="70F7D7EF"/>
    <w:rsid w:val="70F7D8B3"/>
    <w:rsid w:val="70F94836"/>
    <w:rsid w:val="70FC8B82"/>
    <w:rsid w:val="7131B740"/>
    <w:rsid w:val="71335CC2"/>
    <w:rsid w:val="714428DA"/>
    <w:rsid w:val="71474531"/>
    <w:rsid w:val="7148F082"/>
    <w:rsid w:val="714F7549"/>
    <w:rsid w:val="71529F28"/>
    <w:rsid w:val="715AF181"/>
    <w:rsid w:val="715D82FA"/>
    <w:rsid w:val="717D04B7"/>
    <w:rsid w:val="7195A90A"/>
    <w:rsid w:val="71A8AF08"/>
    <w:rsid w:val="71AE2C1D"/>
    <w:rsid w:val="71AFE7D8"/>
    <w:rsid w:val="71B6294D"/>
    <w:rsid w:val="71BCB676"/>
    <w:rsid w:val="71CADE09"/>
    <w:rsid w:val="71D172C7"/>
    <w:rsid w:val="71E982E2"/>
    <w:rsid w:val="71F335E2"/>
    <w:rsid w:val="720B1632"/>
    <w:rsid w:val="720D5C01"/>
    <w:rsid w:val="720D5F69"/>
    <w:rsid w:val="72224F32"/>
    <w:rsid w:val="723AEB49"/>
    <w:rsid w:val="723FE3D1"/>
    <w:rsid w:val="7240ABFE"/>
    <w:rsid w:val="72446AE4"/>
    <w:rsid w:val="7248F25A"/>
    <w:rsid w:val="724ECA6F"/>
    <w:rsid w:val="7252D69A"/>
    <w:rsid w:val="7254DE78"/>
    <w:rsid w:val="725C6451"/>
    <w:rsid w:val="72631FEA"/>
    <w:rsid w:val="7265215D"/>
    <w:rsid w:val="727D0138"/>
    <w:rsid w:val="728495FE"/>
    <w:rsid w:val="728B882B"/>
    <w:rsid w:val="728DDE15"/>
    <w:rsid w:val="729B6E01"/>
    <w:rsid w:val="72A2F96F"/>
    <w:rsid w:val="72AB1680"/>
    <w:rsid w:val="72BBBD25"/>
    <w:rsid w:val="72D7E2F7"/>
    <w:rsid w:val="72DCC478"/>
    <w:rsid w:val="72EDDA13"/>
    <w:rsid w:val="72F56A27"/>
    <w:rsid w:val="73036E61"/>
    <w:rsid w:val="73053C08"/>
    <w:rsid w:val="73072286"/>
    <w:rsid w:val="73073C19"/>
    <w:rsid w:val="73108C8E"/>
    <w:rsid w:val="7319308D"/>
    <w:rsid w:val="73367B43"/>
    <w:rsid w:val="7339BAF6"/>
    <w:rsid w:val="733ABDD1"/>
    <w:rsid w:val="733F3E2B"/>
    <w:rsid w:val="7351299B"/>
    <w:rsid w:val="7367BEAC"/>
    <w:rsid w:val="73786206"/>
    <w:rsid w:val="73861F3B"/>
    <w:rsid w:val="738C08F0"/>
    <w:rsid w:val="738CCC06"/>
    <w:rsid w:val="738EDFE2"/>
    <w:rsid w:val="7397B81B"/>
    <w:rsid w:val="73A39CBB"/>
    <w:rsid w:val="73E026D3"/>
    <w:rsid w:val="73E8FDF3"/>
    <w:rsid w:val="73F1D546"/>
    <w:rsid w:val="7405638B"/>
    <w:rsid w:val="740FDEE9"/>
    <w:rsid w:val="741A3E5E"/>
    <w:rsid w:val="7420B078"/>
    <w:rsid w:val="7420C8C0"/>
    <w:rsid w:val="7430CE63"/>
    <w:rsid w:val="7437A329"/>
    <w:rsid w:val="743D1066"/>
    <w:rsid w:val="743FC6EA"/>
    <w:rsid w:val="745005A2"/>
    <w:rsid w:val="7464544D"/>
    <w:rsid w:val="7468397E"/>
    <w:rsid w:val="747BDDD0"/>
    <w:rsid w:val="747DFAE3"/>
    <w:rsid w:val="7489D158"/>
    <w:rsid w:val="748F6415"/>
    <w:rsid w:val="749202D9"/>
    <w:rsid w:val="749AEBF6"/>
    <w:rsid w:val="74A25AE7"/>
    <w:rsid w:val="74A38CCD"/>
    <w:rsid w:val="74DE5B8D"/>
    <w:rsid w:val="74E8825D"/>
    <w:rsid w:val="74E9F70B"/>
    <w:rsid w:val="74F7D9D9"/>
    <w:rsid w:val="752558BC"/>
    <w:rsid w:val="752F8BB0"/>
    <w:rsid w:val="753EC1BB"/>
    <w:rsid w:val="7552FF88"/>
    <w:rsid w:val="755BF2C7"/>
    <w:rsid w:val="75631D4D"/>
    <w:rsid w:val="7577DDC1"/>
    <w:rsid w:val="7588759D"/>
    <w:rsid w:val="758AAA8C"/>
    <w:rsid w:val="758D1EE9"/>
    <w:rsid w:val="75956D0C"/>
    <w:rsid w:val="7599A184"/>
    <w:rsid w:val="75A1CC43"/>
    <w:rsid w:val="75A91CD7"/>
    <w:rsid w:val="75B0AE83"/>
    <w:rsid w:val="75CB1B2A"/>
    <w:rsid w:val="75EE8AF5"/>
    <w:rsid w:val="75FF0773"/>
    <w:rsid w:val="76034B26"/>
    <w:rsid w:val="760BEC78"/>
    <w:rsid w:val="760BF409"/>
    <w:rsid w:val="76109FB2"/>
    <w:rsid w:val="7611D584"/>
    <w:rsid w:val="76209E20"/>
    <w:rsid w:val="763BC038"/>
    <w:rsid w:val="7647062F"/>
    <w:rsid w:val="76699A15"/>
    <w:rsid w:val="7671906F"/>
    <w:rsid w:val="7671E9F4"/>
    <w:rsid w:val="768F10AD"/>
    <w:rsid w:val="76901EA1"/>
    <w:rsid w:val="769096F9"/>
    <w:rsid w:val="769A4E6E"/>
    <w:rsid w:val="76C11D26"/>
    <w:rsid w:val="76C5CC18"/>
    <w:rsid w:val="76CAD556"/>
    <w:rsid w:val="76D75EA9"/>
    <w:rsid w:val="76DC7B1D"/>
    <w:rsid w:val="76DD6118"/>
    <w:rsid w:val="76E1E652"/>
    <w:rsid w:val="76E356A1"/>
    <w:rsid w:val="76EC6FE1"/>
    <w:rsid w:val="76ED8A9E"/>
    <w:rsid w:val="76EFF391"/>
    <w:rsid w:val="76F7B213"/>
    <w:rsid w:val="76FA600E"/>
    <w:rsid w:val="76FC2BC8"/>
    <w:rsid w:val="7707CDAF"/>
    <w:rsid w:val="770C5AE1"/>
    <w:rsid w:val="771FF719"/>
    <w:rsid w:val="7723AB8C"/>
    <w:rsid w:val="77260871"/>
    <w:rsid w:val="77267ABE"/>
    <w:rsid w:val="7734F9E2"/>
    <w:rsid w:val="77404085"/>
    <w:rsid w:val="77469877"/>
    <w:rsid w:val="7757414E"/>
    <w:rsid w:val="775958A3"/>
    <w:rsid w:val="775BEA1E"/>
    <w:rsid w:val="775D56F9"/>
    <w:rsid w:val="7764519F"/>
    <w:rsid w:val="77693244"/>
    <w:rsid w:val="7776C309"/>
    <w:rsid w:val="77808571"/>
    <w:rsid w:val="77955429"/>
    <w:rsid w:val="7798D03A"/>
    <w:rsid w:val="77B0364A"/>
    <w:rsid w:val="77B67E81"/>
    <w:rsid w:val="77B94035"/>
    <w:rsid w:val="77C05E22"/>
    <w:rsid w:val="77CFF455"/>
    <w:rsid w:val="77EDEED3"/>
    <w:rsid w:val="77EEE3AB"/>
    <w:rsid w:val="7807E495"/>
    <w:rsid w:val="78090C39"/>
    <w:rsid w:val="780AF54F"/>
    <w:rsid w:val="780B86FD"/>
    <w:rsid w:val="78251590"/>
    <w:rsid w:val="7825C079"/>
    <w:rsid w:val="783708A5"/>
    <w:rsid w:val="784D0A7B"/>
    <w:rsid w:val="7851A04D"/>
    <w:rsid w:val="786CE796"/>
    <w:rsid w:val="786F85FA"/>
    <w:rsid w:val="78724CE1"/>
    <w:rsid w:val="7876991D"/>
    <w:rsid w:val="787C732A"/>
    <w:rsid w:val="78898A15"/>
    <w:rsid w:val="7895E9D5"/>
    <w:rsid w:val="78A7A2C8"/>
    <w:rsid w:val="78C389CD"/>
    <w:rsid w:val="78C7DBA6"/>
    <w:rsid w:val="78D01EAA"/>
    <w:rsid w:val="78D4310B"/>
    <w:rsid w:val="78D76B6E"/>
    <w:rsid w:val="78D7F3AF"/>
    <w:rsid w:val="78E0D004"/>
    <w:rsid w:val="78FE1951"/>
    <w:rsid w:val="791556BF"/>
    <w:rsid w:val="7917E7F5"/>
    <w:rsid w:val="795591B1"/>
    <w:rsid w:val="795A870E"/>
    <w:rsid w:val="7963F593"/>
    <w:rsid w:val="79656D83"/>
    <w:rsid w:val="796AA4C7"/>
    <w:rsid w:val="797054F0"/>
    <w:rsid w:val="797D3EF8"/>
    <w:rsid w:val="79806EEC"/>
    <w:rsid w:val="798C563C"/>
    <w:rsid w:val="79912F79"/>
    <w:rsid w:val="7993CA63"/>
    <w:rsid w:val="79B56675"/>
    <w:rsid w:val="79C13AC5"/>
    <w:rsid w:val="79CA7498"/>
    <w:rsid w:val="79E05860"/>
    <w:rsid w:val="79F79666"/>
    <w:rsid w:val="79F9CE42"/>
    <w:rsid w:val="79FCDC82"/>
    <w:rsid w:val="79FF975D"/>
    <w:rsid w:val="7A08B308"/>
    <w:rsid w:val="7A0C5E0D"/>
    <w:rsid w:val="7A0E4BB3"/>
    <w:rsid w:val="7A2443AD"/>
    <w:rsid w:val="7A28CD94"/>
    <w:rsid w:val="7A36BD92"/>
    <w:rsid w:val="7A453997"/>
    <w:rsid w:val="7A4953A9"/>
    <w:rsid w:val="7A501A79"/>
    <w:rsid w:val="7A520D7A"/>
    <w:rsid w:val="7A5D8980"/>
    <w:rsid w:val="7A5E0F5E"/>
    <w:rsid w:val="7A64F58B"/>
    <w:rsid w:val="7A72EF7E"/>
    <w:rsid w:val="7A7D0D12"/>
    <w:rsid w:val="7A7D863C"/>
    <w:rsid w:val="7A80ED29"/>
    <w:rsid w:val="7A879021"/>
    <w:rsid w:val="7A8C73D9"/>
    <w:rsid w:val="7A988FCC"/>
    <w:rsid w:val="7A9B51C5"/>
    <w:rsid w:val="7A9EA87E"/>
    <w:rsid w:val="7AA35CAB"/>
    <w:rsid w:val="7AAF1CBF"/>
    <w:rsid w:val="7ACE27E1"/>
    <w:rsid w:val="7AD04D39"/>
    <w:rsid w:val="7ADFA295"/>
    <w:rsid w:val="7AEE1C96"/>
    <w:rsid w:val="7AF0D734"/>
    <w:rsid w:val="7B19271B"/>
    <w:rsid w:val="7B26872A"/>
    <w:rsid w:val="7B33B788"/>
    <w:rsid w:val="7B352FAC"/>
    <w:rsid w:val="7B401583"/>
    <w:rsid w:val="7B5C1EDA"/>
    <w:rsid w:val="7B60AFB8"/>
    <w:rsid w:val="7B69530A"/>
    <w:rsid w:val="7B6E0685"/>
    <w:rsid w:val="7B743F85"/>
    <w:rsid w:val="7B74BAB7"/>
    <w:rsid w:val="7B7A9CF4"/>
    <w:rsid w:val="7B7F78E4"/>
    <w:rsid w:val="7B84D201"/>
    <w:rsid w:val="7B8664E7"/>
    <w:rsid w:val="7B883E38"/>
    <w:rsid w:val="7B8CD973"/>
    <w:rsid w:val="7B8E8923"/>
    <w:rsid w:val="7BAE9609"/>
    <w:rsid w:val="7BB2FA86"/>
    <w:rsid w:val="7BBC9531"/>
    <w:rsid w:val="7BBE3E9B"/>
    <w:rsid w:val="7BC4DB10"/>
    <w:rsid w:val="7BCB4FBC"/>
    <w:rsid w:val="7BCBCCD4"/>
    <w:rsid w:val="7BCC978B"/>
    <w:rsid w:val="7BD2AFAB"/>
    <w:rsid w:val="7BDE3C75"/>
    <w:rsid w:val="7C190A5C"/>
    <w:rsid w:val="7C2F1ACD"/>
    <w:rsid w:val="7C359955"/>
    <w:rsid w:val="7C3B58BA"/>
    <w:rsid w:val="7C4E1113"/>
    <w:rsid w:val="7C582041"/>
    <w:rsid w:val="7C5DCDAB"/>
    <w:rsid w:val="7C676FE8"/>
    <w:rsid w:val="7C6CDCAB"/>
    <w:rsid w:val="7C73F516"/>
    <w:rsid w:val="7C7C88BE"/>
    <w:rsid w:val="7C8E549B"/>
    <w:rsid w:val="7C8EE46F"/>
    <w:rsid w:val="7C93D188"/>
    <w:rsid w:val="7CB10EE2"/>
    <w:rsid w:val="7CB4601B"/>
    <w:rsid w:val="7CB53A30"/>
    <w:rsid w:val="7CC12061"/>
    <w:rsid w:val="7CC7E452"/>
    <w:rsid w:val="7CE145C4"/>
    <w:rsid w:val="7CE97B62"/>
    <w:rsid w:val="7CF1C931"/>
    <w:rsid w:val="7CF51D6A"/>
    <w:rsid w:val="7CFFC9D2"/>
    <w:rsid w:val="7D07B321"/>
    <w:rsid w:val="7D132B40"/>
    <w:rsid w:val="7D1DAB67"/>
    <w:rsid w:val="7D2664EC"/>
    <w:rsid w:val="7D27C316"/>
    <w:rsid w:val="7D2DA210"/>
    <w:rsid w:val="7D372BBA"/>
    <w:rsid w:val="7D3E2CD7"/>
    <w:rsid w:val="7D3E3620"/>
    <w:rsid w:val="7D40333B"/>
    <w:rsid w:val="7D41655F"/>
    <w:rsid w:val="7D454985"/>
    <w:rsid w:val="7D4CE141"/>
    <w:rsid w:val="7D566CF6"/>
    <w:rsid w:val="7D784558"/>
    <w:rsid w:val="7D835FE0"/>
    <w:rsid w:val="7DA50BB0"/>
    <w:rsid w:val="7DAB115D"/>
    <w:rsid w:val="7DB4FC4C"/>
    <w:rsid w:val="7DB6A387"/>
    <w:rsid w:val="7DB86B25"/>
    <w:rsid w:val="7DBDEFCA"/>
    <w:rsid w:val="7DC01572"/>
    <w:rsid w:val="7DD5C8A2"/>
    <w:rsid w:val="7DD86B98"/>
    <w:rsid w:val="7DE0C759"/>
    <w:rsid w:val="7DE266F6"/>
    <w:rsid w:val="7DF323E7"/>
    <w:rsid w:val="7DF597F2"/>
    <w:rsid w:val="7DFCC023"/>
    <w:rsid w:val="7E08A3C9"/>
    <w:rsid w:val="7E124D1A"/>
    <w:rsid w:val="7E1DA64F"/>
    <w:rsid w:val="7E240C95"/>
    <w:rsid w:val="7E275DE5"/>
    <w:rsid w:val="7E307960"/>
    <w:rsid w:val="7E37CF6E"/>
    <w:rsid w:val="7E3ED037"/>
    <w:rsid w:val="7E3ED96C"/>
    <w:rsid w:val="7E4198A4"/>
    <w:rsid w:val="7E4D6F83"/>
    <w:rsid w:val="7E4EDD19"/>
    <w:rsid w:val="7E6D4C7E"/>
    <w:rsid w:val="7E7CF833"/>
    <w:rsid w:val="7E809314"/>
    <w:rsid w:val="7E810754"/>
    <w:rsid w:val="7E8767C9"/>
    <w:rsid w:val="7E902075"/>
    <w:rsid w:val="7E95796D"/>
    <w:rsid w:val="7E99FD28"/>
    <w:rsid w:val="7EA56015"/>
    <w:rsid w:val="7EB11DD2"/>
    <w:rsid w:val="7ECDF01C"/>
    <w:rsid w:val="7ED82F0B"/>
    <w:rsid w:val="7EDD9256"/>
    <w:rsid w:val="7EE1D23E"/>
    <w:rsid w:val="7EE1F2CC"/>
    <w:rsid w:val="7EE911E9"/>
    <w:rsid w:val="7EFF34D4"/>
    <w:rsid w:val="7F0242CE"/>
    <w:rsid w:val="7F053B15"/>
    <w:rsid w:val="7F066628"/>
    <w:rsid w:val="7F08D9AC"/>
    <w:rsid w:val="7F1255AA"/>
    <w:rsid w:val="7F1710E5"/>
    <w:rsid w:val="7F1F09BE"/>
    <w:rsid w:val="7F206B28"/>
    <w:rsid w:val="7F269A33"/>
    <w:rsid w:val="7F2E9A05"/>
    <w:rsid w:val="7F398E26"/>
    <w:rsid w:val="7F399763"/>
    <w:rsid w:val="7F4FCCA7"/>
    <w:rsid w:val="7F66D0BF"/>
    <w:rsid w:val="7F72A63A"/>
    <w:rsid w:val="7F77BCAC"/>
    <w:rsid w:val="7F78B129"/>
    <w:rsid w:val="7F90D0DB"/>
    <w:rsid w:val="7FA4BC6E"/>
    <w:rsid w:val="7FA58D3F"/>
    <w:rsid w:val="7FAC27A6"/>
    <w:rsid w:val="7FAC4452"/>
    <w:rsid w:val="7FC14962"/>
    <w:rsid w:val="7FCC37DC"/>
    <w:rsid w:val="7FCD5AA3"/>
    <w:rsid w:val="7FDCED92"/>
    <w:rsid w:val="7FEA990E"/>
    <w:rsid w:val="7FF9A86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5C100"/>
  <w15:chartTrackingRefBased/>
  <w15:docId w15:val="{66C97785-27F2-4254-B46C-BFABA19D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sz w:val="21"/>
        <w:szCs w:val="21"/>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7"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8658C8"/>
    <w:pPr>
      <w:spacing w:after="0"/>
    </w:pPr>
  </w:style>
  <w:style w:type="paragraph" w:styleId="Heading1">
    <w:name w:val="heading 1"/>
    <w:basedOn w:val="Normal"/>
    <w:next w:val="BodyText"/>
    <w:link w:val="Heading1Char"/>
    <w:uiPriority w:val="1"/>
    <w:qFormat/>
    <w:rsid w:val="003730EA"/>
    <w:pPr>
      <w:keepNext/>
      <w:keepLines/>
      <w:spacing w:before="200"/>
      <w:outlineLvl w:val="0"/>
    </w:pPr>
    <w:rPr>
      <w:rFonts w:asciiTheme="majorHAnsi" w:eastAsiaTheme="majorEastAsia" w:hAnsiTheme="majorHAnsi" w:cstheme="majorBidi"/>
      <w:b/>
      <w:bCs/>
      <w:sz w:val="32"/>
      <w:szCs w:val="28"/>
    </w:rPr>
  </w:style>
  <w:style w:type="paragraph" w:styleId="Heading2">
    <w:name w:val="heading 2"/>
    <w:basedOn w:val="Heading1"/>
    <w:next w:val="BodyText"/>
    <w:link w:val="Heading2Char"/>
    <w:uiPriority w:val="1"/>
    <w:qFormat/>
    <w:rsid w:val="00E55633"/>
    <w:pPr>
      <w:numPr>
        <w:ilvl w:val="1"/>
      </w:numPr>
      <w:outlineLvl w:val="1"/>
    </w:pPr>
    <w:rPr>
      <w:color w:val="006B6E"/>
      <w:sz w:val="24"/>
      <w:szCs w:val="26"/>
    </w:rPr>
  </w:style>
  <w:style w:type="paragraph" w:styleId="Heading3">
    <w:name w:val="heading 3"/>
    <w:basedOn w:val="Heading2"/>
    <w:next w:val="BodyText"/>
    <w:link w:val="Heading3Char"/>
    <w:uiPriority w:val="1"/>
    <w:qFormat/>
    <w:rsid w:val="003730EA"/>
    <w:pPr>
      <w:numPr>
        <w:ilvl w:val="2"/>
      </w:numPr>
      <w:outlineLvl w:val="2"/>
    </w:pPr>
    <w:rPr>
      <w:bCs w:val="0"/>
      <w:sz w:val="26"/>
    </w:rPr>
  </w:style>
  <w:style w:type="paragraph" w:styleId="Heading4">
    <w:name w:val="heading 4"/>
    <w:basedOn w:val="Normal"/>
    <w:next w:val="Normal"/>
    <w:link w:val="Heading4Char"/>
    <w:uiPriority w:val="9"/>
    <w:unhideWhenUsed/>
    <w:rsid w:val="00C376F2"/>
    <w:pPr>
      <w:keepNext/>
      <w:keepLines/>
      <w:numPr>
        <w:ilvl w:val="3"/>
        <w:numId w:val="3"/>
      </w:numPr>
      <w:spacing w:before="40"/>
      <w:ind w:left="2580" w:hanging="36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rsid w:val="00EB1699"/>
    <w:pPr>
      <w:keepNext/>
      <w:keepLines/>
      <w:numPr>
        <w:ilvl w:val="4"/>
        <w:numId w:val="3"/>
      </w:numPr>
      <w:spacing w:before="40"/>
      <w:ind w:left="3300" w:hanging="36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rsid w:val="00EB1699"/>
    <w:pPr>
      <w:keepNext/>
      <w:keepLines/>
      <w:numPr>
        <w:ilvl w:val="5"/>
        <w:numId w:val="3"/>
      </w:numPr>
      <w:spacing w:before="40"/>
      <w:ind w:left="4020" w:hanging="36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rsid w:val="00815DC4"/>
    <w:pPr>
      <w:keepNext/>
      <w:keepLines/>
      <w:numPr>
        <w:ilvl w:val="6"/>
        <w:numId w:val="3"/>
      </w:numPr>
      <w:spacing w:before="40"/>
      <w:ind w:left="4740" w:hanging="36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rsid w:val="00815DC4"/>
    <w:pPr>
      <w:keepNext/>
      <w:keepLines/>
      <w:numPr>
        <w:ilvl w:val="7"/>
        <w:numId w:val="3"/>
      </w:numPr>
      <w:spacing w:before="40"/>
      <w:ind w:left="5460" w:hanging="36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815DC4"/>
    <w:pPr>
      <w:keepNext/>
      <w:keepLines/>
      <w:spacing w:before="4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730EA"/>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1"/>
    <w:rsid w:val="00E55633"/>
    <w:rPr>
      <w:rFonts w:asciiTheme="majorHAnsi" w:eastAsiaTheme="majorEastAsia" w:hAnsiTheme="majorHAnsi" w:cstheme="majorBidi"/>
      <w:b/>
      <w:bCs/>
      <w:color w:val="006B6E"/>
      <w:sz w:val="24"/>
      <w:szCs w:val="26"/>
    </w:rPr>
  </w:style>
  <w:style w:type="character" w:customStyle="1" w:styleId="Heading3Char">
    <w:name w:val="Heading 3 Char"/>
    <w:basedOn w:val="DefaultParagraphFont"/>
    <w:link w:val="Heading3"/>
    <w:uiPriority w:val="1"/>
    <w:rsid w:val="003730EA"/>
    <w:rPr>
      <w:rFonts w:asciiTheme="majorHAnsi" w:eastAsiaTheme="majorEastAsia" w:hAnsiTheme="majorHAnsi" w:cstheme="majorBidi"/>
      <w:b/>
      <w:sz w:val="26"/>
      <w:szCs w:val="26"/>
    </w:rPr>
  </w:style>
  <w:style w:type="character" w:styleId="Hyperlink">
    <w:name w:val="Hyperlink"/>
    <w:basedOn w:val="DefaultParagraphFont"/>
    <w:uiPriority w:val="99"/>
    <w:rsid w:val="00464422"/>
    <w:rPr>
      <w:color w:val="145B85"/>
      <w:u w:val="single"/>
    </w:rPr>
  </w:style>
  <w:style w:type="paragraph" w:styleId="CommentText">
    <w:name w:val="annotation text"/>
    <w:basedOn w:val="Normal"/>
    <w:link w:val="CommentTextChar"/>
    <w:uiPriority w:val="99"/>
    <w:rsid w:val="00464422"/>
    <w:rPr>
      <w:sz w:val="20"/>
      <w:szCs w:val="20"/>
    </w:rPr>
  </w:style>
  <w:style w:type="character" w:customStyle="1" w:styleId="CommentTextChar">
    <w:name w:val="Comment Text Char"/>
    <w:basedOn w:val="DefaultParagraphFont"/>
    <w:link w:val="CommentText"/>
    <w:uiPriority w:val="99"/>
    <w:rsid w:val="00464422"/>
    <w:rPr>
      <w:rFonts w:ascii="Arial" w:hAnsi="Arial"/>
      <w:sz w:val="20"/>
      <w:szCs w:val="20"/>
    </w:rPr>
  </w:style>
  <w:style w:type="paragraph" w:styleId="ListBullet">
    <w:name w:val="List Bullet"/>
    <w:basedOn w:val="Normal"/>
    <w:uiPriority w:val="2"/>
    <w:qFormat/>
    <w:rsid w:val="003730EA"/>
    <w:pPr>
      <w:numPr>
        <w:numId w:val="5"/>
      </w:numPr>
      <w:spacing w:after="60"/>
    </w:pPr>
  </w:style>
  <w:style w:type="character" w:styleId="CommentReference">
    <w:name w:val="annotation reference"/>
    <w:basedOn w:val="DefaultParagraphFont"/>
    <w:uiPriority w:val="99"/>
    <w:semiHidden/>
    <w:unhideWhenUsed/>
    <w:rsid w:val="00464422"/>
    <w:rPr>
      <w:sz w:val="16"/>
      <w:szCs w:val="16"/>
    </w:rPr>
  </w:style>
  <w:style w:type="paragraph" w:styleId="ListParagraph">
    <w:name w:val="List Paragraph"/>
    <w:aliases w:val="Bullets,Bullet Point,Bullet point,Bullet points,CV text,Content descriptions,DDM Gen Text,Dot point 1.5 line spacing,Heading2,Indent,L,List Paragraph - bullets,List Paragraph Number,List Paragraph1,SWA List Paragraph,Bullet,Recommendation"/>
    <w:basedOn w:val="Normal"/>
    <w:link w:val="ListParagraphChar"/>
    <w:uiPriority w:val="34"/>
    <w:rsid w:val="00464422"/>
    <w:pPr>
      <w:ind w:left="720"/>
      <w:contextualSpacing/>
    </w:pPr>
  </w:style>
  <w:style w:type="character" w:customStyle="1" w:styleId="Emphasised">
    <w:name w:val="Emphasised"/>
    <w:basedOn w:val="DefaultParagraphFont"/>
    <w:uiPriority w:val="1"/>
    <w:qFormat/>
    <w:rsid w:val="00464422"/>
    <w:rPr>
      <w:b/>
      <w:color w:val="145B85"/>
    </w:rPr>
  </w:style>
  <w:style w:type="character" w:customStyle="1" w:styleId="ListParagraphChar">
    <w:name w:val="List Paragraph Char"/>
    <w:aliases w:val="Bullets Char,Bullet Point Char,Bullet point Char,Bullet points Char,CV text Char,Content descriptions Char,DDM Gen Text Char,Dot point 1.5 line spacing Char,Heading2 Char,Indent Char,L Char,List Paragraph - bullets Char,Bullet Char"/>
    <w:basedOn w:val="DefaultParagraphFont"/>
    <w:link w:val="ListParagraph"/>
    <w:uiPriority w:val="34"/>
    <w:rsid w:val="00464422"/>
    <w:rPr>
      <w:rFonts w:ascii="Arial" w:hAnsi="Arial"/>
      <w:szCs w:val="24"/>
    </w:rPr>
  </w:style>
  <w:style w:type="paragraph" w:styleId="Header">
    <w:name w:val="header"/>
    <w:basedOn w:val="Normal"/>
    <w:link w:val="HeaderChar"/>
    <w:uiPriority w:val="99"/>
    <w:rsid w:val="00464422"/>
    <w:pPr>
      <w:tabs>
        <w:tab w:val="center" w:pos="4513"/>
        <w:tab w:val="right" w:pos="9026"/>
      </w:tabs>
    </w:pPr>
  </w:style>
  <w:style w:type="character" w:customStyle="1" w:styleId="HeaderChar">
    <w:name w:val="Header Char"/>
    <w:basedOn w:val="DefaultParagraphFont"/>
    <w:link w:val="Header"/>
    <w:uiPriority w:val="99"/>
    <w:rsid w:val="00464422"/>
    <w:rPr>
      <w:rFonts w:ascii="Arial" w:hAnsi="Arial"/>
      <w:szCs w:val="24"/>
    </w:rPr>
  </w:style>
  <w:style w:type="paragraph" w:styleId="Footer">
    <w:name w:val="footer"/>
    <w:basedOn w:val="Normal"/>
    <w:link w:val="FooterChar"/>
    <w:uiPriority w:val="99"/>
    <w:rsid w:val="00464422"/>
    <w:pPr>
      <w:tabs>
        <w:tab w:val="center" w:pos="4513"/>
        <w:tab w:val="right" w:pos="9026"/>
      </w:tabs>
    </w:pPr>
    <w:rPr>
      <w:sz w:val="16"/>
    </w:rPr>
  </w:style>
  <w:style w:type="character" w:customStyle="1" w:styleId="FooterChar">
    <w:name w:val="Footer Char"/>
    <w:basedOn w:val="DefaultParagraphFont"/>
    <w:link w:val="Footer"/>
    <w:uiPriority w:val="99"/>
    <w:rsid w:val="00464422"/>
    <w:rPr>
      <w:rFonts w:ascii="Arial" w:hAnsi="Arial"/>
      <w:sz w:val="16"/>
      <w:szCs w:val="24"/>
    </w:rPr>
  </w:style>
  <w:style w:type="character" w:styleId="PageNumber">
    <w:name w:val="page number"/>
    <w:basedOn w:val="DefaultParagraphFont"/>
    <w:rsid w:val="00464422"/>
  </w:style>
  <w:style w:type="paragraph" w:styleId="TOC1">
    <w:name w:val="toc 1"/>
    <w:basedOn w:val="Normal"/>
    <w:next w:val="Normal"/>
    <w:autoRedefine/>
    <w:uiPriority w:val="39"/>
    <w:rsid w:val="001E1A53"/>
    <w:pPr>
      <w:tabs>
        <w:tab w:val="left" w:pos="357"/>
        <w:tab w:val="right" w:leader="dot" w:pos="9072"/>
      </w:tabs>
      <w:spacing w:after="100"/>
    </w:pPr>
    <w:rPr>
      <w:b/>
    </w:rPr>
  </w:style>
  <w:style w:type="paragraph" w:styleId="TOC2">
    <w:name w:val="toc 2"/>
    <w:basedOn w:val="Normal"/>
    <w:next w:val="Normal"/>
    <w:autoRedefine/>
    <w:uiPriority w:val="39"/>
    <w:rsid w:val="00F32BA8"/>
    <w:pPr>
      <w:tabs>
        <w:tab w:val="left" w:pos="357"/>
        <w:tab w:val="left" w:pos="1100"/>
        <w:tab w:val="right" w:leader="dot" w:pos="9072"/>
      </w:tabs>
      <w:spacing w:after="100"/>
      <w:ind w:firstLine="357"/>
    </w:pPr>
  </w:style>
  <w:style w:type="paragraph" w:customStyle="1" w:styleId="Disclaimer">
    <w:name w:val="Disclaimer"/>
    <w:basedOn w:val="Normal"/>
    <w:rsid w:val="00464422"/>
    <w:pPr>
      <w:spacing w:after="60"/>
    </w:pPr>
    <w:rPr>
      <w:sz w:val="16"/>
    </w:rPr>
  </w:style>
  <w:style w:type="paragraph" w:styleId="Title">
    <w:name w:val="Title"/>
    <w:basedOn w:val="Normal"/>
    <w:next w:val="Heading1"/>
    <w:link w:val="TitleChar"/>
    <w:uiPriority w:val="1"/>
    <w:rsid w:val="00464422"/>
    <w:pPr>
      <w:tabs>
        <w:tab w:val="left" w:pos="425"/>
      </w:tabs>
      <w:spacing w:before="360" w:after="360"/>
    </w:pPr>
    <w:rPr>
      <w:color w:val="145B85"/>
      <w:sz w:val="72"/>
    </w:rPr>
  </w:style>
  <w:style w:type="character" w:customStyle="1" w:styleId="TitleChar">
    <w:name w:val="Title Char"/>
    <w:basedOn w:val="DefaultParagraphFont"/>
    <w:link w:val="Title"/>
    <w:uiPriority w:val="1"/>
    <w:rsid w:val="00464422"/>
    <w:rPr>
      <w:rFonts w:ascii="Arial" w:hAnsi="Arial"/>
      <w:color w:val="145B85"/>
      <w:sz w:val="72"/>
      <w:szCs w:val="24"/>
    </w:rPr>
  </w:style>
  <w:style w:type="paragraph" w:styleId="Subtitle">
    <w:name w:val="Subtitle"/>
    <w:basedOn w:val="Title"/>
    <w:next w:val="Normal"/>
    <w:link w:val="SubtitleChar"/>
    <w:uiPriority w:val="2"/>
    <w:rsid w:val="00464422"/>
    <w:pPr>
      <w:pBdr>
        <w:bottom w:val="single" w:sz="48" w:space="10" w:color="A6A6A6" w:themeColor="background1" w:themeShade="A6"/>
      </w:pBdr>
      <w:spacing w:after="600"/>
    </w:pPr>
    <w:rPr>
      <w:rFonts w:eastAsiaTheme="majorEastAsia" w:cstheme="majorBidi"/>
      <w:iCs/>
      <w:color w:val="262626" w:themeColor="text1" w:themeTint="D9"/>
      <w:spacing w:val="13"/>
      <w:sz w:val="52"/>
    </w:rPr>
  </w:style>
  <w:style w:type="character" w:customStyle="1" w:styleId="SubtitleChar">
    <w:name w:val="Subtitle Char"/>
    <w:basedOn w:val="DefaultParagraphFont"/>
    <w:link w:val="Subtitle"/>
    <w:uiPriority w:val="2"/>
    <w:rsid w:val="00464422"/>
    <w:rPr>
      <w:rFonts w:ascii="Arial" w:eastAsiaTheme="majorEastAsia" w:hAnsi="Arial" w:cstheme="majorBidi"/>
      <w:iCs/>
      <w:color w:val="262626" w:themeColor="text1" w:themeTint="D9"/>
      <w:spacing w:val="13"/>
      <w:sz w:val="52"/>
      <w:szCs w:val="24"/>
    </w:rPr>
  </w:style>
  <w:style w:type="paragraph" w:customStyle="1" w:styleId="Titledate">
    <w:name w:val="Title date"/>
    <w:basedOn w:val="TOC1"/>
    <w:rsid w:val="00464422"/>
    <w:rPr>
      <w:rFonts w:ascii="Arial Bold" w:hAnsi="Arial Bold"/>
      <w:caps/>
      <w:noProof/>
      <w:color w:val="145B85"/>
    </w:rPr>
  </w:style>
  <w:style w:type="paragraph" w:styleId="BalloonText">
    <w:name w:val="Balloon Text"/>
    <w:basedOn w:val="Normal"/>
    <w:link w:val="BalloonTextChar"/>
    <w:uiPriority w:val="99"/>
    <w:semiHidden/>
    <w:unhideWhenUsed/>
    <w:rsid w:val="004644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422"/>
    <w:rPr>
      <w:rFonts w:ascii="Segoe UI" w:hAnsi="Segoe UI" w:cs="Segoe UI"/>
      <w:sz w:val="18"/>
      <w:szCs w:val="18"/>
    </w:rPr>
  </w:style>
  <w:style w:type="character" w:styleId="HTMLDefinition">
    <w:name w:val="HTML Definition"/>
    <w:basedOn w:val="DefaultParagraphFont"/>
    <w:uiPriority w:val="99"/>
    <w:semiHidden/>
    <w:unhideWhenUsed/>
    <w:rsid w:val="00464422"/>
    <w:rPr>
      <w:i/>
      <w:iCs/>
    </w:rPr>
  </w:style>
  <w:style w:type="character" w:styleId="FollowedHyperlink">
    <w:name w:val="FollowedHyperlink"/>
    <w:basedOn w:val="DefaultParagraphFont"/>
    <w:uiPriority w:val="99"/>
    <w:semiHidden/>
    <w:unhideWhenUsed/>
    <w:rsid w:val="000E2302"/>
    <w:rPr>
      <w:color w:val="954F72" w:themeColor="followedHyperlink"/>
      <w:u w:val="single"/>
    </w:rPr>
  </w:style>
  <w:style w:type="character" w:styleId="UnresolvedMention">
    <w:name w:val="Unresolved Mention"/>
    <w:basedOn w:val="DefaultParagraphFont"/>
    <w:uiPriority w:val="99"/>
    <w:unhideWhenUsed/>
    <w:rsid w:val="000E230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32A2D"/>
    <w:rPr>
      <w:b/>
      <w:bCs/>
    </w:rPr>
  </w:style>
  <w:style w:type="character" w:customStyle="1" w:styleId="CommentSubjectChar">
    <w:name w:val="Comment Subject Char"/>
    <w:basedOn w:val="CommentTextChar"/>
    <w:link w:val="CommentSubject"/>
    <w:uiPriority w:val="99"/>
    <w:semiHidden/>
    <w:rsid w:val="00332A2D"/>
    <w:rPr>
      <w:rFonts w:ascii="Arial" w:hAnsi="Arial"/>
      <w:b/>
      <w:bCs/>
      <w:sz w:val="20"/>
      <w:szCs w:val="20"/>
    </w:rPr>
  </w:style>
  <w:style w:type="paragraph" w:styleId="Revision">
    <w:name w:val="Revision"/>
    <w:hidden/>
    <w:uiPriority w:val="99"/>
    <w:semiHidden/>
    <w:rsid w:val="00664DF9"/>
    <w:pPr>
      <w:spacing w:after="0" w:line="240" w:lineRule="auto"/>
    </w:pPr>
    <w:rPr>
      <w:szCs w:val="24"/>
    </w:rPr>
  </w:style>
  <w:style w:type="table" w:styleId="TableGrid">
    <w:name w:val="Table Grid"/>
    <w:basedOn w:val="TableNormal"/>
    <w:uiPriority w:val="39"/>
    <w:rsid w:val="00EB6443"/>
    <w:pPr>
      <w:spacing w:before="60" w:after="60" w:line="240" w:lineRule="auto"/>
    </w:pPr>
    <w:rPr>
      <w:sz w:val="20"/>
    </w:rPr>
    <w:tblPr>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108" w:type="dxa"/>
        <w:bottom w:w="108" w:type="dxa"/>
      </w:tcMar>
    </w:tcPr>
    <w:tblStylePr w:type="firstRow">
      <w:rPr>
        <w:rFonts w:ascii="Arial" w:hAnsi="Arial"/>
        <w:b/>
      </w:rPr>
    </w:tblStylePr>
  </w:style>
  <w:style w:type="paragraph" w:styleId="NoSpacing">
    <w:name w:val="No Spacing"/>
    <w:uiPriority w:val="1"/>
    <w:rsid w:val="00523CC1"/>
    <w:pPr>
      <w:spacing w:after="0" w:line="240" w:lineRule="auto"/>
    </w:pPr>
    <w:rPr>
      <w:szCs w:val="24"/>
    </w:rPr>
  </w:style>
  <w:style w:type="paragraph" w:customStyle="1" w:styleId="DraftHeading3">
    <w:name w:val="Draft Heading 3"/>
    <w:basedOn w:val="Normal"/>
    <w:next w:val="Normal"/>
    <w:rsid w:val="00BE724D"/>
    <w:pPr>
      <w:overflowPunct w:val="0"/>
      <w:autoSpaceDE w:val="0"/>
      <w:autoSpaceDN w:val="0"/>
      <w:adjustRightInd w:val="0"/>
      <w:spacing w:before="120"/>
      <w:textAlignment w:val="baseline"/>
    </w:pPr>
    <w:rPr>
      <w:rFonts w:ascii="Times New Roman" w:hAnsi="Times New Roman" w:cs="Times New Roman"/>
      <w:sz w:val="24"/>
      <w:szCs w:val="20"/>
    </w:rPr>
  </w:style>
  <w:style w:type="paragraph" w:customStyle="1" w:styleId="BodySectionSub">
    <w:name w:val="Body Section (Sub)"/>
    <w:next w:val="Normal"/>
    <w:link w:val="BodySectionSubChar"/>
    <w:rsid w:val="00AE4CBC"/>
    <w:pPr>
      <w:overflowPunct w:val="0"/>
      <w:autoSpaceDE w:val="0"/>
      <w:autoSpaceDN w:val="0"/>
      <w:adjustRightInd w:val="0"/>
      <w:spacing w:before="120" w:after="0" w:line="240" w:lineRule="auto"/>
      <w:ind w:left="1361"/>
      <w:textAlignment w:val="baseline"/>
    </w:pPr>
    <w:rPr>
      <w:rFonts w:ascii="Times New Roman" w:hAnsi="Times New Roman" w:cs="Times New Roman"/>
      <w:sz w:val="24"/>
      <w:szCs w:val="20"/>
    </w:rPr>
  </w:style>
  <w:style w:type="paragraph" w:customStyle="1" w:styleId="DraftHeading1">
    <w:name w:val="Draft Heading 1"/>
    <w:basedOn w:val="Normal"/>
    <w:next w:val="Normal"/>
    <w:rsid w:val="00AE4CBC"/>
    <w:pPr>
      <w:overflowPunct w:val="0"/>
      <w:autoSpaceDE w:val="0"/>
      <w:autoSpaceDN w:val="0"/>
      <w:adjustRightInd w:val="0"/>
      <w:spacing w:before="120"/>
      <w:textAlignment w:val="baseline"/>
      <w:outlineLvl w:val="2"/>
    </w:pPr>
    <w:rPr>
      <w:rFonts w:ascii="Times New Roman" w:hAnsi="Times New Roman" w:cs="Times New Roman"/>
      <w:b/>
      <w:sz w:val="24"/>
    </w:rPr>
  </w:style>
  <w:style w:type="paragraph" w:customStyle="1" w:styleId="DraftHeading4">
    <w:name w:val="Draft Heading 4"/>
    <w:basedOn w:val="Normal"/>
    <w:next w:val="Normal"/>
    <w:rsid w:val="00AE4CBC"/>
    <w:pPr>
      <w:overflowPunct w:val="0"/>
      <w:autoSpaceDE w:val="0"/>
      <w:autoSpaceDN w:val="0"/>
      <w:adjustRightInd w:val="0"/>
      <w:spacing w:before="120"/>
      <w:textAlignment w:val="baseline"/>
    </w:pPr>
    <w:rPr>
      <w:rFonts w:ascii="Times New Roman" w:hAnsi="Times New Roman" w:cs="Times New Roman"/>
      <w:sz w:val="24"/>
      <w:szCs w:val="20"/>
    </w:rPr>
  </w:style>
  <w:style w:type="character" w:customStyle="1" w:styleId="BodySectionSubChar">
    <w:name w:val="Body Section (Sub) Char"/>
    <w:basedOn w:val="DefaultParagraphFont"/>
    <w:link w:val="BodySectionSub"/>
    <w:rsid w:val="00AE4CBC"/>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0F2775"/>
    <w:rPr>
      <w:color w:val="808080"/>
    </w:rPr>
  </w:style>
  <w:style w:type="character" w:customStyle="1" w:styleId="Heading4Char">
    <w:name w:val="Heading 4 Char"/>
    <w:basedOn w:val="DefaultParagraphFont"/>
    <w:link w:val="Heading4"/>
    <w:uiPriority w:val="9"/>
    <w:rsid w:val="00C376F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EB169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EB1699"/>
    <w:rPr>
      <w:rFonts w:asciiTheme="majorHAnsi" w:eastAsiaTheme="majorEastAsia" w:hAnsiTheme="majorHAnsi" w:cstheme="majorBidi"/>
      <w:color w:val="1F3763" w:themeColor="accent1" w:themeShade="7F"/>
    </w:rPr>
  </w:style>
  <w:style w:type="paragraph" w:customStyle="1" w:styleId="Boxed">
    <w:name w:val="Boxed"/>
    <w:basedOn w:val="Normal"/>
    <w:qFormat/>
    <w:rsid w:val="00EB1699"/>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style>
  <w:style w:type="paragraph" w:styleId="FootnoteText">
    <w:name w:val="footnote text"/>
    <w:basedOn w:val="Normal"/>
    <w:link w:val="FootnoteTextChar"/>
    <w:uiPriority w:val="99"/>
    <w:semiHidden/>
    <w:unhideWhenUsed/>
    <w:rsid w:val="00A002EC"/>
    <w:rPr>
      <w:sz w:val="20"/>
      <w:szCs w:val="20"/>
    </w:rPr>
  </w:style>
  <w:style w:type="character" w:customStyle="1" w:styleId="FootnoteTextChar">
    <w:name w:val="Footnote Text Char"/>
    <w:basedOn w:val="DefaultParagraphFont"/>
    <w:link w:val="FootnoteText"/>
    <w:uiPriority w:val="99"/>
    <w:semiHidden/>
    <w:rsid w:val="00A002EC"/>
    <w:rPr>
      <w:rFonts w:ascii="Arial" w:hAnsi="Arial"/>
      <w:sz w:val="20"/>
      <w:szCs w:val="20"/>
    </w:rPr>
  </w:style>
  <w:style w:type="character" w:styleId="FootnoteReference">
    <w:name w:val="footnote reference"/>
    <w:basedOn w:val="DefaultParagraphFont"/>
    <w:uiPriority w:val="99"/>
    <w:semiHidden/>
    <w:unhideWhenUsed/>
    <w:rsid w:val="00A002EC"/>
    <w:rPr>
      <w:vertAlign w:val="superscript"/>
    </w:rPr>
  </w:style>
  <w:style w:type="paragraph" w:customStyle="1" w:styleId="Default">
    <w:name w:val="Default"/>
    <w:rsid w:val="00E01AB6"/>
    <w:pPr>
      <w:autoSpaceDE w:val="0"/>
      <w:autoSpaceDN w:val="0"/>
      <w:adjustRightInd w:val="0"/>
      <w:spacing w:after="0" w:line="240" w:lineRule="auto"/>
    </w:pPr>
    <w:rPr>
      <w:color w:val="000000"/>
      <w:sz w:val="24"/>
      <w:szCs w:val="24"/>
    </w:rPr>
  </w:style>
  <w:style w:type="character" w:customStyle="1" w:styleId="cf11">
    <w:name w:val="cf11"/>
    <w:basedOn w:val="DefaultParagraphFont"/>
    <w:rsid w:val="007B2340"/>
    <w:rPr>
      <w:rFonts w:ascii="Segoe UI" w:hAnsi="Segoe UI" w:cs="Segoe UI" w:hint="default"/>
      <w:b/>
      <w:bCs/>
      <w:i/>
      <w:iCs/>
      <w:sz w:val="18"/>
      <w:szCs w:val="18"/>
    </w:rPr>
  </w:style>
  <w:style w:type="paragraph" w:customStyle="1" w:styleId="Pa3">
    <w:name w:val="Pa3"/>
    <w:basedOn w:val="Default"/>
    <w:next w:val="Default"/>
    <w:uiPriority w:val="99"/>
    <w:rsid w:val="00CA141A"/>
    <w:pPr>
      <w:spacing w:line="201" w:lineRule="atLeast"/>
    </w:pPr>
    <w:rPr>
      <w:rFonts w:ascii="Gotham Light" w:hAnsi="Gotham Light" w:cstheme="minorBidi"/>
      <w:color w:val="auto"/>
    </w:rPr>
  </w:style>
  <w:style w:type="paragraph" w:customStyle="1" w:styleId="Pa16">
    <w:name w:val="Pa16"/>
    <w:basedOn w:val="Normal"/>
    <w:next w:val="Normal"/>
    <w:uiPriority w:val="99"/>
    <w:rsid w:val="007028DE"/>
    <w:pPr>
      <w:autoSpaceDE w:val="0"/>
      <w:autoSpaceDN w:val="0"/>
      <w:adjustRightInd w:val="0"/>
      <w:spacing w:line="191" w:lineRule="atLeast"/>
    </w:pPr>
    <w:rPr>
      <w:rFonts w:ascii="Gotham Light" w:hAnsi="Gotham Light"/>
      <w:sz w:val="24"/>
    </w:rPr>
  </w:style>
  <w:style w:type="paragraph" w:customStyle="1" w:styleId="Pa21">
    <w:name w:val="Pa21"/>
    <w:basedOn w:val="Default"/>
    <w:next w:val="Default"/>
    <w:uiPriority w:val="99"/>
    <w:rsid w:val="00442493"/>
    <w:pPr>
      <w:spacing w:line="281" w:lineRule="atLeast"/>
    </w:pPr>
    <w:rPr>
      <w:rFonts w:ascii="Gotham Light" w:hAnsi="Gotham Light" w:cstheme="minorBidi"/>
      <w:color w:val="auto"/>
    </w:rPr>
  </w:style>
  <w:style w:type="character" w:styleId="Mention">
    <w:name w:val="Mention"/>
    <w:basedOn w:val="DefaultParagraphFont"/>
    <w:uiPriority w:val="99"/>
    <w:unhideWhenUsed/>
    <w:rsid w:val="002E419C"/>
    <w:rPr>
      <w:color w:val="2B579A"/>
      <w:shd w:val="clear" w:color="auto" w:fill="E1DFDD"/>
    </w:rPr>
  </w:style>
  <w:style w:type="paragraph" w:customStyle="1" w:styleId="Pa6">
    <w:name w:val="Pa6"/>
    <w:basedOn w:val="Default"/>
    <w:next w:val="Default"/>
    <w:uiPriority w:val="99"/>
    <w:rsid w:val="000613A2"/>
    <w:pPr>
      <w:spacing w:line="201" w:lineRule="atLeast"/>
    </w:pPr>
    <w:rPr>
      <w:rFonts w:ascii="Gotham Light" w:hAnsi="Gotham Light" w:cstheme="minorBidi"/>
      <w:color w:val="auto"/>
    </w:rPr>
  </w:style>
  <w:style w:type="paragraph" w:customStyle="1" w:styleId="Pa8">
    <w:name w:val="Pa8"/>
    <w:basedOn w:val="Default"/>
    <w:next w:val="Default"/>
    <w:uiPriority w:val="99"/>
    <w:rsid w:val="000613A2"/>
    <w:pPr>
      <w:spacing w:line="201" w:lineRule="atLeast"/>
    </w:pPr>
    <w:rPr>
      <w:rFonts w:ascii="Gotham Light" w:hAnsi="Gotham Light" w:cstheme="minorBidi"/>
      <w:color w:val="auto"/>
    </w:rPr>
  </w:style>
  <w:style w:type="paragraph" w:customStyle="1" w:styleId="Pa7">
    <w:name w:val="Pa7"/>
    <w:basedOn w:val="Default"/>
    <w:next w:val="Default"/>
    <w:uiPriority w:val="99"/>
    <w:rsid w:val="000613A2"/>
    <w:pPr>
      <w:spacing w:line="201" w:lineRule="atLeast"/>
    </w:pPr>
    <w:rPr>
      <w:rFonts w:ascii="Gotham Light" w:hAnsi="Gotham Light" w:cstheme="minorBidi"/>
      <w:color w:val="auto"/>
    </w:rPr>
  </w:style>
  <w:style w:type="paragraph" w:styleId="BodyText">
    <w:name w:val="Body Text"/>
    <w:basedOn w:val="Normal"/>
    <w:link w:val="BodyTextChar"/>
    <w:qFormat/>
    <w:rsid w:val="003730EA"/>
    <w:pPr>
      <w:spacing w:after="200"/>
    </w:pPr>
    <w:rPr>
      <w:rFonts w:eastAsia="Arial"/>
    </w:rPr>
  </w:style>
  <w:style w:type="character" w:customStyle="1" w:styleId="BodyTextChar">
    <w:name w:val="Body Text Char"/>
    <w:basedOn w:val="DefaultParagraphFont"/>
    <w:link w:val="BodyText"/>
    <w:rsid w:val="003730EA"/>
    <w:rPr>
      <w:rFonts w:eastAsia="Arial"/>
    </w:rPr>
  </w:style>
  <w:style w:type="character" w:customStyle="1" w:styleId="Heading7Char">
    <w:name w:val="Heading 7 Char"/>
    <w:basedOn w:val="DefaultParagraphFont"/>
    <w:link w:val="Heading7"/>
    <w:uiPriority w:val="9"/>
    <w:semiHidden/>
    <w:rsid w:val="00815DC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15DC4"/>
    <w:rPr>
      <w:rFonts w:asciiTheme="majorHAnsi" w:eastAsiaTheme="majorEastAsia" w:hAnsiTheme="majorHAnsi" w:cstheme="majorBidi"/>
      <w:color w:val="272727" w:themeColor="text1" w:themeTint="D8"/>
    </w:rPr>
  </w:style>
  <w:style w:type="character" w:customStyle="1" w:styleId="Heading9Char">
    <w:name w:val="Heading 9 Char"/>
    <w:basedOn w:val="DefaultParagraphFont"/>
    <w:link w:val="Heading9"/>
    <w:uiPriority w:val="9"/>
    <w:semiHidden/>
    <w:rsid w:val="00815DC4"/>
    <w:rPr>
      <w:rFonts w:asciiTheme="majorHAnsi" w:eastAsiaTheme="majorEastAsia" w:hAnsiTheme="majorHAnsi" w:cstheme="majorBidi"/>
      <w:i/>
      <w:iCs/>
      <w:color w:val="272727" w:themeColor="text1" w:themeTint="D8"/>
      <w:sz w:val="21"/>
      <w:szCs w:val="21"/>
    </w:rPr>
  </w:style>
  <w:style w:type="paragraph" w:styleId="EndnoteText">
    <w:name w:val="endnote text"/>
    <w:basedOn w:val="Normal"/>
    <w:link w:val="EndnoteTextChar"/>
    <w:uiPriority w:val="99"/>
    <w:semiHidden/>
    <w:unhideWhenUsed/>
    <w:rsid w:val="00C23FD6"/>
    <w:rPr>
      <w:sz w:val="20"/>
      <w:szCs w:val="20"/>
    </w:rPr>
  </w:style>
  <w:style w:type="character" w:customStyle="1" w:styleId="EndnoteTextChar">
    <w:name w:val="Endnote Text Char"/>
    <w:basedOn w:val="DefaultParagraphFont"/>
    <w:link w:val="EndnoteText"/>
    <w:uiPriority w:val="99"/>
    <w:semiHidden/>
    <w:rsid w:val="00C23FD6"/>
    <w:rPr>
      <w:rFonts w:ascii="Arial" w:hAnsi="Arial"/>
      <w:sz w:val="20"/>
      <w:szCs w:val="20"/>
    </w:rPr>
  </w:style>
  <w:style w:type="character" w:styleId="EndnoteReference">
    <w:name w:val="endnote reference"/>
    <w:basedOn w:val="DefaultParagraphFont"/>
    <w:uiPriority w:val="99"/>
    <w:semiHidden/>
    <w:unhideWhenUsed/>
    <w:rsid w:val="00C23FD6"/>
    <w:rPr>
      <w:vertAlign w:val="superscript"/>
    </w:rPr>
  </w:style>
  <w:style w:type="paragraph" w:styleId="NormalWeb">
    <w:name w:val="Normal (Web)"/>
    <w:basedOn w:val="Normal"/>
    <w:uiPriority w:val="99"/>
    <w:unhideWhenUsed/>
    <w:rsid w:val="00125F03"/>
    <w:pPr>
      <w:spacing w:before="100" w:beforeAutospacing="1" w:after="100" w:afterAutospacing="1"/>
    </w:pPr>
    <w:rPr>
      <w:rFonts w:ascii="Times New Roman" w:hAnsi="Times New Roman" w:cs="Times New Roman"/>
      <w:sz w:val="24"/>
      <w:lang w:eastAsia="en-AU"/>
    </w:rPr>
  </w:style>
  <w:style w:type="paragraph" w:customStyle="1" w:styleId="subsection">
    <w:name w:val="subsection"/>
    <w:basedOn w:val="Normal"/>
    <w:rsid w:val="0081303D"/>
    <w:pPr>
      <w:spacing w:before="100" w:beforeAutospacing="1" w:after="100" w:afterAutospacing="1"/>
    </w:pPr>
    <w:rPr>
      <w:rFonts w:ascii="Times New Roman" w:hAnsi="Times New Roman" w:cs="Times New Roman"/>
      <w:sz w:val="24"/>
      <w:lang w:eastAsia="en-AU"/>
    </w:rPr>
  </w:style>
  <w:style w:type="paragraph" w:customStyle="1" w:styleId="paragraph">
    <w:name w:val="paragraph"/>
    <w:basedOn w:val="Normal"/>
    <w:rsid w:val="0081303D"/>
    <w:pPr>
      <w:spacing w:before="100" w:beforeAutospacing="1" w:after="100" w:afterAutospacing="1"/>
    </w:pPr>
    <w:rPr>
      <w:rFonts w:ascii="Times New Roman" w:hAnsi="Times New Roman" w:cs="Times New Roman"/>
      <w:sz w:val="24"/>
      <w:lang w:eastAsia="en-AU"/>
    </w:rPr>
  </w:style>
  <w:style w:type="paragraph" w:customStyle="1" w:styleId="acthead5">
    <w:name w:val="acthead5"/>
    <w:basedOn w:val="Normal"/>
    <w:rsid w:val="00634572"/>
    <w:pPr>
      <w:spacing w:before="100" w:beforeAutospacing="1" w:after="100" w:afterAutospacing="1"/>
    </w:pPr>
    <w:rPr>
      <w:rFonts w:ascii="Times New Roman" w:hAnsi="Times New Roman" w:cs="Times New Roman"/>
      <w:sz w:val="24"/>
      <w:lang w:eastAsia="en-AU"/>
    </w:rPr>
  </w:style>
  <w:style w:type="character" w:customStyle="1" w:styleId="charsectno">
    <w:name w:val="charsectno"/>
    <w:basedOn w:val="DefaultParagraphFont"/>
    <w:rsid w:val="00634572"/>
  </w:style>
  <w:style w:type="paragraph" w:customStyle="1" w:styleId="subsection2">
    <w:name w:val="subsection2"/>
    <w:basedOn w:val="Normal"/>
    <w:rsid w:val="009862DC"/>
    <w:pPr>
      <w:spacing w:before="100" w:beforeAutospacing="1" w:after="100" w:afterAutospacing="1"/>
    </w:pPr>
    <w:rPr>
      <w:rFonts w:ascii="Times New Roman" w:hAnsi="Times New Roman" w:cs="Times New Roman"/>
      <w:sz w:val="24"/>
      <w:lang w:eastAsia="en-AU"/>
    </w:rPr>
  </w:style>
  <w:style w:type="character" w:customStyle="1" w:styleId="cf01">
    <w:name w:val="cf01"/>
    <w:basedOn w:val="DefaultParagraphFont"/>
    <w:rsid w:val="006B6E91"/>
    <w:rPr>
      <w:rFonts w:ascii="Segoe UI" w:hAnsi="Segoe UI" w:cs="Segoe UI" w:hint="default"/>
      <w:sz w:val="18"/>
      <w:szCs w:val="18"/>
    </w:rPr>
  </w:style>
  <w:style w:type="paragraph" w:customStyle="1" w:styleId="pf0">
    <w:name w:val="pf0"/>
    <w:basedOn w:val="Normal"/>
    <w:rsid w:val="00CC5ED9"/>
    <w:pPr>
      <w:spacing w:before="100" w:beforeAutospacing="1" w:after="100" w:afterAutospacing="1"/>
    </w:pPr>
    <w:rPr>
      <w:rFonts w:ascii="Times New Roman" w:hAnsi="Times New Roman" w:cs="Times New Roman"/>
      <w:sz w:val="24"/>
      <w:lang w:eastAsia="en-AU"/>
    </w:rPr>
  </w:style>
  <w:style w:type="character" w:customStyle="1" w:styleId="ui-provider">
    <w:name w:val="ui-provider"/>
    <w:basedOn w:val="DefaultParagraphFont"/>
    <w:rsid w:val="0033153B"/>
  </w:style>
  <w:style w:type="paragraph" w:customStyle="1" w:styleId="BodyTextSmall">
    <w:name w:val="Body Text Small"/>
    <w:basedOn w:val="BodyText"/>
    <w:qFormat/>
    <w:rsid w:val="003730EA"/>
    <w:rPr>
      <w:rFonts w:eastAsia="Times New Roman"/>
      <w:sz w:val="20"/>
    </w:rPr>
  </w:style>
  <w:style w:type="paragraph" w:customStyle="1" w:styleId="Notetext">
    <w:name w:val="Note text"/>
    <w:basedOn w:val="Normal"/>
    <w:uiPriority w:val="8"/>
    <w:qFormat/>
    <w:rsid w:val="003730EA"/>
    <w:pPr>
      <w:pBdr>
        <w:left w:val="single" w:sz="36" w:space="4" w:color="CCCCCC"/>
      </w:pBdr>
    </w:pPr>
    <w:rPr>
      <w:sz w:val="20"/>
    </w:rPr>
  </w:style>
  <w:style w:type="paragraph" w:customStyle="1" w:styleId="TableText">
    <w:name w:val="Table Text"/>
    <w:basedOn w:val="Normal"/>
    <w:link w:val="TableTextChar"/>
    <w:uiPriority w:val="3"/>
    <w:qFormat/>
    <w:rsid w:val="003730EA"/>
    <w:rPr>
      <w:rFonts w:eastAsiaTheme="minorEastAsia"/>
      <w:sz w:val="22"/>
      <w:szCs w:val="22"/>
      <w:lang w:val="en-US" w:bidi="en-US"/>
    </w:rPr>
  </w:style>
  <w:style w:type="character" w:customStyle="1" w:styleId="TableTextChar">
    <w:name w:val="Table Text Char"/>
    <w:basedOn w:val="DefaultParagraphFont"/>
    <w:link w:val="TableText"/>
    <w:uiPriority w:val="3"/>
    <w:rsid w:val="003730EA"/>
    <w:rPr>
      <w:rFonts w:eastAsiaTheme="minorEastAsia"/>
      <w:sz w:val="22"/>
      <w:szCs w:val="22"/>
      <w:lang w:val="en-US" w:bidi="en-US"/>
    </w:rPr>
  </w:style>
  <w:style w:type="paragraph" w:customStyle="1" w:styleId="TableBullet">
    <w:name w:val="Table Bullet"/>
    <w:basedOn w:val="TableText"/>
    <w:uiPriority w:val="4"/>
    <w:qFormat/>
    <w:rsid w:val="003730EA"/>
    <w:pPr>
      <w:numPr>
        <w:numId w:val="7"/>
      </w:numPr>
    </w:pPr>
  </w:style>
  <w:style w:type="paragraph" w:customStyle="1" w:styleId="TableNumber">
    <w:name w:val="Table Number"/>
    <w:basedOn w:val="TableText"/>
    <w:uiPriority w:val="4"/>
    <w:qFormat/>
    <w:rsid w:val="003730EA"/>
    <w:pPr>
      <w:numPr>
        <w:numId w:val="8"/>
      </w:numPr>
    </w:pPr>
  </w:style>
  <w:style w:type="paragraph" w:customStyle="1" w:styleId="TableTextSmall">
    <w:name w:val="Table Text Small"/>
    <w:basedOn w:val="TableText"/>
    <w:link w:val="TableTextSmallChar"/>
    <w:uiPriority w:val="3"/>
    <w:qFormat/>
    <w:rsid w:val="003730EA"/>
    <w:rPr>
      <w:sz w:val="20"/>
    </w:rPr>
  </w:style>
  <w:style w:type="character" w:customStyle="1" w:styleId="TableTextSmallChar">
    <w:name w:val="Table Text Small Char"/>
    <w:basedOn w:val="TableTextChar"/>
    <w:link w:val="TableTextSmall"/>
    <w:uiPriority w:val="3"/>
    <w:rsid w:val="003730EA"/>
    <w:rPr>
      <w:rFonts w:eastAsiaTheme="minorEastAsia"/>
      <w:sz w:val="20"/>
      <w:szCs w:val="22"/>
      <w:lang w:val="en-US" w:bidi="en-US"/>
    </w:rPr>
  </w:style>
  <w:style w:type="paragraph" w:styleId="ListNumber">
    <w:name w:val="List Number"/>
    <w:basedOn w:val="Normal"/>
    <w:uiPriority w:val="2"/>
    <w:qFormat/>
    <w:rsid w:val="003730EA"/>
    <w:pPr>
      <w:numPr>
        <w:numId w:val="6"/>
      </w:numPr>
      <w:spacing w:after="60"/>
    </w:pPr>
  </w:style>
  <w:style w:type="paragraph" w:styleId="Caption">
    <w:name w:val="caption"/>
    <w:basedOn w:val="Normal"/>
    <w:next w:val="Normal"/>
    <w:uiPriority w:val="35"/>
    <w:semiHidden/>
    <w:unhideWhenUsed/>
    <w:rsid w:val="00E55633"/>
    <w:pPr>
      <w:spacing w:after="200" w:line="240" w:lineRule="auto"/>
    </w:pPr>
    <w:rPr>
      <w:i/>
      <w:iCs/>
      <w:color w:val="44546A" w:themeColor="text2"/>
      <w:sz w:val="18"/>
      <w:szCs w:val="18"/>
    </w:rPr>
  </w:style>
  <w:style w:type="table" w:customStyle="1" w:styleId="TableGrid1">
    <w:name w:val="Table Grid1"/>
    <w:basedOn w:val="TableNormal"/>
    <w:next w:val="TableGrid"/>
    <w:uiPriority w:val="59"/>
    <w:rsid w:val="00377278"/>
    <w:pPr>
      <w:spacing w:after="0" w:line="240" w:lineRule="auto"/>
    </w:pPr>
    <w:rPr>
      <w:rFont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06888"/>
    <w:pPr>
      <w:spacing w:after="0" w:line="240" w:lineRule="auto"/>
    </w:pPr>
    <w:rPr>
      <w:rFont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85321"/>
    <w:pPr>
      <w:spacing w:after="0" w:line="240" w:lineRule="auto"/>
    </w:pPr>
    <w:rPr>
      <w:rFont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23344"/>
    <w:pPr>
      <w:spacing w:after="0" w:line="240" w:lineRule="auto"/>
    </w:pPr>
    <w:rPr>
      <w:rFont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B7EC4"/>
    <w:pPr>
      <w:spacing w:before="240" w:line="259" w:lineRule="auto"/>
      <w:outlineLvl w:val="9"/>
    </w:pPr>
    <w:rPr>
      <w:b w:val="0"/>
      <w:bCs w:val="0"/>
      <w:color w:val="2F5496" w:themeColor="accent1" w:themeShade="BF"/>
      <w:szCs w:val="32"/>
      <w:lang w:val="en-US"/>
    </w:rPr>
  </w:style>
  <w:style w:type="paragraph" w:styleId="TOC3">
    <w:name w:val="toc 3"/>
    <w:basedOn w:val="Normal"/>
    <w:next w:val="Normal"/>
    <w:autoRedefine/>
    <w:uiPriority w:val="39"/>
    <w:unhideWhenUsed/>
    <w:rsid w:val="008B7EC4"/>
    <w:pPr>
      <w:spacing w:after="100"/>
      <w:ind w:left="420"/>
    </w:pPr>
  </w:style>
  <w:style w:type="character" w:styleId="Strong">
    <w:name w:val="Strong"/>
    <w:basedOn w:val="DefaultParagraphFont"/>
    <w:uiPriority w:val="22"/>
    <w:qFormat/>
    <w:rsid w:val="007372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1601">
      <w:bodyDiv w:val="1"/>
      <w:marLeft w:val="0"/>
      <w:marRight w:val="0"/>
      <w:marTop w:val="0"/>
      <w:marBottom w:val="0"/>
      <w:divBdr>
        <w:top w:val="none" w:sz="0" w:space="0" w:color="auto"/>
        <w:left w:val="none" w:sz="0" w:space="0" w:color="auto"/>
        <w:bottom w:val="none" w:sz="0" w:space="0" w:color="auto"/>
        <w:right w:val="none" w:sz="0" w:space="0" w:color="auto"/>
      </w:divBdr>
    </w:div>
    <w:div w:id="7952566">
      <w:bodyDiv w:val="1"/>
      <w:marLeft w:val="0"/>
      <w:marRight w:val="0"/>
      <w:marTop w:val="0"/>
      <w:marBottom w:val="0"/>
      <w:divBdr>
        <w:top w:val="none" w:sz="0" w:space="0" w:color="auto"/>
        <w:left w:val="none" w:sz="0" w:space="0" w:color="auto"/>
        <w:bottom w:val="none" w:sz="0" w:space="0" w:color="auto"/>
        <w:right w:val="none" w:sz="0" w:space="0" w:color="auto"/>
      </w:divBdr>
    </w:div>
    <w:div w:id="11495064">
      <w:bodyDiv w:val="1"/>
      <w:marLeft w:val="0"/>
      <w:marRight w:val="0"/>
      <w:marTop w:val="0"/>
      <w:marBottom w:val="0"/>
      <w:divBdr>
        <w:top w:val="none" w:sz="0" w:space="0" w:color="auto"/>
        <w:left w:val="none" w:sz="0" w:space="0" w:color="auto"/>
        <w:bottom w:val="none" w:sz="0" w:space="0" w:color="auto"/>
        <w:right w:val="none" w:sz="0" w:space="0" w:color="auto"/>
      </w:divBdr>
    </w:div>
    <w:div w:id="15274835">
      <w:bodyDiv w:val="1"/>
      <w:marLeft w:val="0"/>
      <w:marRight w:val="0"/>
      <w:marTop w:val="0"/>
      <w:marBottom w:val="0"/>
      <w:divBdr>
        <w:top w:val="none" w:sz="0" w:space="0" w:color="auto"/>
        <w:left w:val="none" w:sz="0" w:space="0" w:color="auto"/>
        <w:bottom w:val="none" w:sz="0" w:space="0" w:color="auto"/>
        <w:right w:val="none" w:sz="0" w:space="0" w:color="auto"/>
      </w:divBdr>
    </w:div>
    <w:div w:id="18824610">
      <w:bodyDiv w:val="1"/>
      <w:marLeft w:val="0"/>
      <w:marRight w:val="0"/>
      <w:marTop w:val="0"/>
      <w:marBottom w:val="0"/>
      <w:divBdr>
        <w:top w:val="none" w:sz="0" w:space="0" w:color="auto"/>
        <w:left w:val="none" w:sz="0" w:space="0" w:color="auto"/>
        <w:bottom w:val="none" w:sz="0" w:space="0" w:color="auto"/>
        <w:right w:val="none" w:sz="0" w:space="0" w:color="auto"/>
      </w:divBdr>
    </w:div>
    <w:div w:id="19941863">
      <w:bodyDiv w:val="1"/>
      <w:marLeft w:val="0"/>
      <w:marRight w:val="0"/>
      <w:marTop w:val="0"/>
      <w:marBottom w:val="0"/>
      <w:divBdr>
        <w:top w:val="none" w:sz="0" w:space="0" w:color="auto"/>
        <w:left w:val="none" w:sz="0" w:space="0" w:color="auto"/>
        <w:bottom w:val="none" w:sz="0" w:space="0" w:color="auto"/>
        <w:right w:val="none" w:sz="0" w:space="0" w:color="auto"/>
      </w:divBdr>
    </w:div>
    <w:div w:id="34737660">
      <w:bodyDiv w:val="1"/>
      <w:marLeft w:val="0"/>
      <w:marRight w:val="0"/>
      <w:marTop w:val="0"/>
      <w:marBottom w:val="0"/>
      <w:divBdr>
        <w:top w:val="none" w:sz="0" w:space="0" w:color="auto"/>
        <w:left w:val="none" w:sz="0" w:space="0" w:color="auto"/>
        <w:bottom w:val="none" w:sz="0" w:space="0" w:color="auto"/>
        <w:right w:val="none" w:sz="0" w:space="0" w:color="auto"/>
      </w:divBdr>
    </w:div>
    <w:div w:id="41029507">
      <w:bodyDiv w:val="1"/>
      <w:marLeft w:val="0"/>
      <w:marRight w:val="0"/>
      <w:marTop w:val="0"/>
      <w:marBottom w:val="0"/>
      <w:divBdr>
        <w:top w:val="none" w:sz="0" w:space="0" w:color="auto"/>
        <w:left w:val="none" w:sz="0" w:space="0" w:color="auto"/>
        <w:bottom w:val="none" w:sz="0" w:space="0" w:color="auto"/>
        <w:right w:val="none" w:sz="0" w:space="0" w:color="auto"/>
      </w:divBdr>
    </w:div>
    <w:div w:id="43604378">
      <w:bodyDiv w:val="1"/>
      <w:marLeft w:val="0"/>
      <w:marRight w:val="0"/>
      <w:marTop w:val="0"/>
      <w:marBottom w:val="0"/>
      <w:divBdr>
        <w:top w:val="none" w:sz="0" w:space="0" w:color="auto"/>
        <w:left w:val="none" w:sz="0" w:space="0" w:color="auto"/>
        <w:bottom w:val="none" w:sz="0" w:space="0" w:color="auto"/>
        <w:right w:val="none" w:sz="0" w:space="0" w:color="auto"/>
      </w:divBdr>
    </w:div>
    <w:div w:id="62727851">
      <w:bodyDiv w:val="1"/>
      <w:marLeft w:val="0"/>
      <w:marRight w:val="0"/>
      <w:marTop w:val="0"/>
      <w:marBottom w:val="0"/>
      <w:divBdr>
        <w:top w:val="none" w:sz="0" w:space="0" w:color="auto"/>
        <w:left w:val="none" w:sz="0" w:space="0" w:color="auto"/>
        <w:bottom w:val="none" w:sz="0" w:space="0" w:color="auto"/>
        <w:right w:val="none" w:sz="0" w:space="0" w:color="auto"/>
      </w:divBdr>
    </w:div>
    <w:div w:id="70780229">
      <w:bodyDiv w:val="1"/>
      <w:marLeft w:val="0"/>
      <w:marRight w:val="0"/>
      <w:marTop w:val="0"/>
      <w:marBottom w:val="0"/>
      <w:divBdr>
        <w:top w:val="none" w:sz="0" w:space="0" w:color="auto"/>
        <w:left w:val="none" w:sz="0" w:space="0" w:color="auto"/>
        <w:bottom w:val="none" w:sz="0" w:space="0" w:color="auto"/>
        <w:right w:val="none" w:sz="0" w:space="0" w:color="auto"/>
      </w:divBdr>
    </w:div>
    <w:div w:id="81608456">
      <w:bodyDiv w:val="1"/>
      <w:marLeft w:val="0"/>
      <w:marRight w:val="0"/>
      <w:marTop w:val="0"/>
      <w:marBottom w:val="0"/>
      <w:divBdr>
        <w:top w:val="none" w:sz="0" w:space="0" w:color="auto"/>
        <w:left w:val="none" w:sz="0" w:space="0" w:color="auto"/>
        <w:bottom w:val="none" w:sz="0" w:space="0" w:color="auto"/>
        <w:right w:val="none" w:sz="0" w:space="0" w:color="auto"/>
      </w:divBdr>
    </w:div>
    <w:div w:id="83840774">
      <w:bodyDiv w:val="1"/>
      <w:marLeft w:val="0"/>
      <w:marRight w:val="0"/>
      <w:marTop w:val="0"/>
      <w:marBottom w:val="0"/>
      <w:divBdr>
        <w:top w:val="none" w:sz="0" w:space="0" w:color="auto"/>
        <w:left w:val="none" w:sz="0" w:space="0" w:color="auto"/>
        <w:bottom w:val="none" w:sz="0" w:space="0" w:color="auto"/>
        <w:right w:val="none" w:sz="0" w:space="0" w:color="auto"/>
      </w:divBdr>
    </w:div>
    <w:div w:id="90013214">
      <w:bodyDiv w:val="1"/>
      <w:marLeft w:val="0"/>
      <w:marRight w:val="0"/>
      <w:marTop w:val="0"/>
      <w:marBottom w:val="0"/>
      <w:divBdr>
        <w:top w:val="none" w:sz="0" w:space="0" w:color="auto"/>
        <w:left w:val="none" w:sz="0" w:space="0" w:color="auto"/>
        <w:bottom w:val="none" w:sz="0" w:space="0" w:color="auto"/>
        <w:right w:val="none" w:sz="0" w:space="0" w:color="auto"/>
      </w:divBdr>
    </w:div>
    <w:div w:id="98918511">
      <w:bodyDiv w:val="1"/>
      <w:marLeft w:val="0"/>
      <w:marRight w:val="0"/>
      <w:marTop w:val="0"/>
      <w:marBottom w:val="0"/>
      <w:divBdr>
        <w:top w:val="none" w:sz="0" w:space="0" w:color="auto"/>
        <w:left w:val="none" w:sz="0" w:space="0" w:color="auto"/>
        <w:bottom w:val="none" w:sz="0" w:space="0" w:color="auto"/>
        <w:right w:val="none" w:sz="0" w:space="0" w:color="auto"/>
      </w:divBdr>
    </w:div>
    <w:div w:id="109476812">
      <w:bodyDiv w:val="1"/>
      <w:marLeft w:val="0"/>
      <w:marRight w:val="0"/>
      <w:marTop w:val="0"/>
      <w:marBottom w:val="0"/>
      <w:divBdr>
        <w:top w:val="none" w:sz="0" w:space="0" w:color="auto"/>
        <w:left w:val="none" w:sz="0" w:space="0" w:color="auto"/>
        <w:bottom w:val="none" w:sz="0" w:space="0" w:color="auto"/>
        <w:right w:val="none" w:sz="0" w:space="0" w:color="auto"/>
      </w:divBdr>
    </w:div>
    <w:div w:id="109976720">
      <w:bodyDiv w:val="1"/>
      <w:marLeft w:val="0"/>
      <w:marRight w:val="0"/>
      <w:marTop w:val="0"/>
      <w:marBottom w:val="0"/>
      <w:divBdr>
        <w:top w:val="none" w:sz="0" w:space="0" w:color="auto"/>
        <w:left w:val="none" w:sz="0" w:space="0" w:color="auto"/>
        <w:bottom w:val="none" w:sz="0" w:space="0" w:color="auto"/>
        <w:right w:val="none" w:sz="0" w:space="0" w:color="auto"/>
      </w:divBdr>
    </w:div>
    <w:div w:id="127750725">
      <w:bodyDiv w:val="1"/>
      <w:marLeft w:val="0"/>
      <w:marRight w:val="0"/>
      <w:marTop w:val="0"/>
      <w:marBottom w:val="0"/>
      <w:divBdr>
        <w:top w:val="none" w:sz="0" w:space="0" w:color="auto"/>
        <w:left w:val="none" w:sz="0" w:space="0" w:color="auto"/>
        <w:bottom w:val="none" w:sz="0" w:space="0" w:color="auto"/>
        <w:right w:val="none" w:sz="0" w:space="0" w:color="auto"/>
      </w:divBdr>
    </w:div>
    <w:div w:id="130288174">
      <w:bodyDiv w:val="1"/>
      <w:marLeft w:val="0"/>
      <w:marRight w:val="0"/>
      <w:marTop w:val="0"/>
      <w:marBottom w:val="0"/>
      <w:divBdr>
        <w:top w:val="none" w:sz="0" w:space="0" w:color="auto"/>
        <w:left w:val="none" w:sz="0" w:space="0" w:color="auto"/>
        <w:bottom w:val="none" w:sz="0" w:space="0" w:color="auto"/>
        <w:right w:val="none" w:sz="0" w:space="0" w:color="auto"/>
      </w:divBdr>
    </w:div>
    <w:div w:id="134419796">
      <w:bodyDiv w:val="1"/>
      <w:marLeft w:val="0"/>
      <w:marRight w:val="0"/>
      <w:marTop w:val="0"/>
      <w:marBottom w:val="0"/>
      <w:divBdr>
        <w:top w:val="none" w:sz="0" w:space="0" w:color="auto"/>
        <w:left w:val="none" w:sz="0" w:space="0" w:color="auto"/>
        <w:bottom w:val="none" w:sz="0" w:space="0" w:color="auto"/>
        <w:right w:val="none" w:sz="0" w:space="0" w:color="auto"/>
      </w:divBdr>
    </w:div>
    <w:div w:id="134765693">
      <w:bodyDiv w:val="1"/>
      <w:marLeft w:val="0"/>
      <w:marRight w:val="0"/>
      <w:marTop w:val="0"/>
      <w:marBottom w:val="0"/>
      <w:divBdr>
        <w:top w:val="none" w:sz="0" w:space="0" w:color="auto"/>
        <w:left w:val="none" w:sz="0" w:space="0" w:color="auto"/>
        <w:bottom w:val="none" w:sz="0" w:space="0" w:color="auto"/>
        <w:right w:val="none" w:sz="0" w:space="0" w:color="auto"/>
      </w:divBdr>
    </w:div>
    <w:div w:id="136383296">
      <w:bodyDiv w:val="1"/>
      <w:marLeft w:val="0"/>
      <w:marRight w:val="0"/>
      <w:marTop w:val="0"/>
      <w:marBottom w:val="0"/>
      <w:divBdr>
        <w:top w:val="none" w:sz="0" w:space="0" w:color="auto"/>
        <w:left w:val="none" w:sz="0" w:space="0" w:color="auto"/>
        <w:bottom w:val="none" w:sz="0" w:space="0" w:color="auto"/>
        <w:right w:val="none" w:sz="0" w:space="0" w:color="auto"/>
      </w:divBdr>
    </w:div>
    <w:div w:id="137041676">
      <w:bodyDiv w:val="1"/>
      <w:marLeft w:val="0"/>
      <w:marRight w:val="0"/>
      <w:marTop w:val="0"/>
      <w:marBottom w:val="0"/>
      <w:divBdr>
        <w:top w:val="none" w:sz="0" w:space="0" w:color="auto"/>
        <w:left w:val="none" w:sz="0" w:space="0" w:color="auto"/>
        <w:bottom w:val="none" w:sz="0" w:space="0" w:color="auto"/>
        <w:right w:val="none" w:sz="0" w:space="0" w:color="auto"/>
      </w:divBdr>
    </w:div>
    <w:div w:id="140929516">
      <w:bodyDiv w:val="1"/>
      <w:marLeft w:val="0"/>
      <w:marRight w:val="0"/>
      <w:marTop w:val="0"/>
      <w:marBottom w:val="0"/>
      <w:divBdr>
        <w:top w:val="none" w:sz="0" w:space="0" w:color="auto"/>
        <w:left w:val="none" w:sz="0" w:space="0" w:color="auto"/>
        <w:bottom w:val="none" w:sz="0" w:space="0" w:color="auto"/>
        <w:right w:val="none" w:sz="0" w:space="0" w:color="auto"/>
      </w:divBdr>
    </w:div>
    <w:div w:id="144013442">
      <w:bodyDiv w:val="1"/>
      <w:marLeft w:val="0"/>
      <w:marRight w:val="0"/>
      <w:marTop w:val="0"/>
      <w:marBottom w:val="0"/>
      <w:divBdr>
        <w:top w:val="none" w:sz="0" w:space="0" w:color="auto"/>
        <w:left w:val="none" w:sz="0" w:space="0" w:color="auto"/>
        <w:bottom w:val="none" w:sz="0" w:space="0" w:color="auto"/>
        <w:right w:val="none" w:sz="0" w:space="0" w:color="auto"/>
      </w:divBdr>
    </w:div>
    <w:div w:id="151992047">
      <w:bodyDiv w:val="1"/>
      <w:marLeft w:val="0"/>
      <w:marRight w:val="0"/>
      <w:marTop w:val="0"/>
      <w:marBottom w:val="0"/>
      <w:divBdr>
        <w:top w:val="none" w:sz="0" w:space="0" w:color="auto"/>
        <w:left w:val="none" w:sz="0" w:space="0" w:color="auto"/>
        <w:bottom w:val="none" w:sz="0" w:space="0" w:color="auto"/>
        <w:right w:val="none" w:sz="0" w:space="0" w:color="auto"/>
      </w:divBdr>
    </w:div>
    <w:div w:id="167716572">
      <w:bodyDiv w:val="1"/>
      <w:marLeft w:val="0"/>
      <w:marRight w:val="0"/>
      <w:marTop w:val="0"/>
      <w:marBottom w:val="0"/>
      <w:divBdr>
        <w:top w:val="none" w:sz="0" w:space="0" w:color="auto"/>
        <w:left w:val="none" w:sz="0" w:space="0" w:color="auto"/>
        <w:bottom w:val="none" w:sz="0" w:space="0" w:color="auto"/>
        <w:right w:val="none" w:sz="0" w:space="0" w:color="auto"/>
      </w:divBdr>
    </w:div>
    <w:div w:id="168063401">
      <w:bodyDiv w:val="1"/>
      <w:marLeft w:val="0"/>
      <w:marRight w:val="0"/>
      <w:marTop w:val="0"/>
      <w:marBottom w:val="0"/>
      <w:divBdr>
        <w:top w:val="none" w:sz="0" w:space="0" w:color="auto"/>
        <w:left w:val="none" w:sz="0" w:space="0" w:color="auto"/>
        <w:bottom w:val="none" w:sz="0" w:space="0" w:color="auto"/>
        <w:right w:val="none" w:sz="0" w:space="0" w:color="auto"/>
      </w:divBdr>
    </w:div>
    <w:div w:id="171604684">
      <w:bodyDiv w:val="1"/>
      <w:marLeft w:val="0"/>
      <w:marRight w:val="0"/>
      <w:marTop w:val="0"/>
      <w:marBottom w:val="0"/>
      <w:divBdr>
        <w:top w:val="none" w:sz="0" w:space="0" w:color="auto"/>
        <w:left w:val="none" w:sz="0" w:space="0" w:color="auto"/>
        <w:bottom w:val="none" w:sz="0" w:space="0" w:color="auto"/>
        <w:right w:val="none" w:sz="0" w:space="0" w:color="auto"/>
      </w:divBdr>
    </w:div>
    <w:div w:id="172883984">
      <w:bodyDiv w:val="1"/>
      <w:marLeft w:val="0"/>
      <w:marRight w:val="0"/>
      <w:marTop w:val="0"/>
      <w:marBottom w:val="0"/>
      <w:divBdr>
        <w:top w:val="none" w:sz="0" w:space="0" w:color="auto"/>
        <w:left w:val="none" w:sz="0" w:space="0" w:color="auto"/>
        <w:bottom w:val="none" w:sz="0" w:space="0" w:color="auto"/>
        <w:right w:val="none" w:sz="0" w:space="0" w:color="auto"/>
      </w:divBdr>
    </w:div>
    <w:div w:id="186337382">
      <w:bodyDiv w:val="1"/>
      <w:marLeft w:val="0"/>
      <w:marRight w:val="0"/>
      <w:marTop w:val="0"/>
      <w:marBottom w:val="0"/>
      <w:divBdr>
        <w:top w:val="none" w:sz="0" w:space="0" w:color="auto"/>
        <w:left w:val="none" w:sz="0" w:space="0" w:color="auto"/>
        <w:bottom w:val="none" w:sz="0" w:space="0" w:color="auto"/>
        <w:right w:val="none" w:sz="0" w:space="0" w:color="auto"/>
      </w:divBdr>
    </w:div>
    <w:div w:id="190076859">
      <w:bodyDiv w:val="1"/>
      <w:marLeft w:val="0"/>
      <w:marRight w:val="0"/>
      <w:marTop w:val="0"/>
      <w:marBottom w:val="0"/>
      <w:divBdr>
        <w:top w:val="none" w:sz="0" w:space="0" w:color="auto"/>
        <w:left w:val="none" w:sz="0" w:space="0" w:color="auto"/>
        <w:bottom w:val="none" w:sz="0" w:space="0" w:color="auto"/>
        <w:right w:val="none" w:sz="0" w:space="0" w:color="auto"/>
      </w:divBdr>
    </w:div>
    <w:div w:id="191305719">
      <w:bodyDiv w:val="1"/>
      <w:marLeft w:val="0"/>
      <w:marRight w:val="0"/>
      <w:marTop w:val="0"/>
      <w:marBottom w:val="0"/>
      <w:divBdr>
        <w:top w:val="none" w:sz="0" w:space="0" w:color="auto"/>
        <w:left w:val="none" w:sz="0" w:space="0" w:color="auto"/>
        <w:bottom w:val="none" w:sz="0" w:space="0" w:color="auto"/>
        <w:right w:val="none" w:sz="0" w:space="0" w:color="auto"/>
      </w:divBdr>
    </w:div>
    <w:div w:id="191578395">
      <w:bodyDiv w:val="1"/>
      <w:marLeft w:val="0"/>
      <w:marRight w:val="0"/>
      <w:marTop w:val="0"/>
      <w:marBottom w:val="0"/>
      <w:divBdr>
        <w:top w:val="none" w:sz="0" w:space="0" w:color="auto"/>
        <w:left w:val="none" w:sz="0" w:space="0" w:color="auto"/>
        <w:bottom w:val="none" w:sz="0" w:space="0" w:color="auto"/>
        <w:right w:val="none" w:sz="0" w:space="0" w:color="auto"/>
      </w:divBdr>
    </w:div>
    <w:div w:id="195853357">
      <w:bodyDiv w:val="1"/>
      <w:marLeft w:val="0"/>
      <w:marRight w:val="0"/>
      <w:marTop w:val="0"/>
      <w:marBottom w:val="0"/>
      <w:divBdr>
        <w:top w:val="none" w:sz="0" w:space="0" w:color="auto"/>
        <w:left w:val="none" w:sz="0" w:space="0" w:color="auto"/>
        <w:bottom w:val="none" w:sz="0" w:space="0" w:color="auto"/>
        <w:right w:val="none" w:sz="0" w:space="0" w:color="auto"/>
      </w:divBdr>
    </w:div>
    <w:div w:id="198668443">
      <w:bodyDiv w:val="1"/>
      <w:marLeft w:val="0"/>
      <w:marRight w:val="0"/>
      <w:marTop w:val="0"/>
      <w:marBottom w:val="0"/>
      <w:divBdr>
        <w:top w:val="none" w:sz="0" w:space="0" w:color="auto"/>
        <w:left w:val="none" w:sz="0" w:space="0" w:color="auto"/>
        <w:bottom w:val="none" w:sz="0" w:space="0" w:color="auto"/>
        <w:right w:val="none" w:sz="0" w:space="0" w:color="auto"/>
      </w:divBdr>
    </w:div>
    <w:div w:id="202137795">
      <w:bodyDiv w:val="1"/>
      <w:marLeft w:val="0"/>
      <w:marRight w:val="0"/>
      <w:marTop w:val="0"/>
      <w:marBottom w:val="0"/>
      <w:divBdr>
        <w:top w:val="none" w:sz="0" w:space="0" w:color="auto"/>
        <w:left w:val="none" w:sz="0" w:space="0" w:color="auto"/>
        <w:bottom w:val="none" w:sz="0" w:space="0" w:color="auto"/>
        <w:right w:val="none" w:sz="0" w:space="0" w:color="auto"/>
      </w:divBdr>
    </w:div>
    <w:div w:id="202643019">
      <w:bodyDiv w:val="1"/>
      <w:marLeft w:val="0"/>
      <w:marRight w:val="0"/>
      <w:marTop w:val="0"/>
      <w:marBottom w:val="0"/>
      <w:divBdr>
        <w:top w:val="none" w:sz="0" w:space="0" w:color="auto"/>
        <w:left w:val="none" w:sz="0" w:space="0" w:color="auto"/>
        <w:bottom w:val="none" w:sz="0" w:space="0" w:color="auto"/>
        <w:right w:val="none" w:sz="0" w:space="0" w:color="auto"/>
      </w:divBdr>
    </w:div>
    <w:div w:id="208148790">
      <w:bodyDiv w:val="1"/>
      <w:marLeft w:val="0"/>
      <w:marRight w:val="0"/>
      <w:marTop w:val="0"/>
      <w:marBottom w:val="0"/>
      <w:divBdr>
        <w:top w:val="none" w:sz="0" w:space="0" w:color="auto"/>
        <w:left w:val="none" w:sz="0" w:space="0" w:color="auto"/>
        <w:bottom w:val="none" w:sz="0" w:space="0" w:color="auto"/>
        <w:right w:val="none" w:sz="0" w:space="0" w:color="auto"/>
      </w:divBdr>
    </w:div>
    <w:div w:id="223302078">
      <w:bodyDiv w:val="1"/>
      <w:marLeft w:val="0"/>
      <w:marRight w:val="0"/>
      <w:marTop w:val="0"/>
      <w:marBottom w:val="0"/>
      <w:divBdr>
        <w:top w:val="none" w:sz="0" w:space="0" w:color="auto"/>
        <w:left w:val="none" w:sz="0" w:space="0" w:color="auto"/>
        <w:bottom w:val="none" w:sz="0" w:space="0" w:color="auto"/>
        <w:right w:val="none" w:sz="0" w:space="0" w:color="auto"/>
      </w:divBdr>
    </w:div>
    <w:div w:id="227302872">
      <w:bodyDiv w:val="1"/>
      <w:marLeft w:val="0"/>
      <w:marRight w:val="0"/>
      <w:marTop w:val="0"/>
      <w:marBottom w:val="0"/>
      <w:divBdr>
        <w:top w:val="none" w:sz="0" w:space="0" w:color="auto"/>
        <w:left w:val="none" w:sz="0" w:space="0" w:color="auto"/>
        <w:bottom w:val="none" w:sz="0" w:space="0" w:color="auto"/>
        <w:right w:val="none" w:sz="0" w:space="0" w:color="auto"/>
      </w:divBdr>
    </w:div>
    <w:div w:id="229578520">
      <w:bodyDiv w:val="1"/>
      <w:marLeft w:val="0"/>
      <w:marRight w:val="0"/>
      <w:marTop w:val="0"/>
      <w:marBottom w:val="0"/>
      <w:divBdr>
        <w:top w:val="none" w:sz="0" w:space="0" w:color="auto"/>
        <w:left w:val="none" w:sz="0" w:space="0" w:color="auto"/>
        <w:bottom w:val="none" w:sz="0" w:space="0" w:color="auto"/>
        <w:right w:val="none" w:sz="0" w:space="0" w:color="auto"/>
      </w:divBdr>
    </w:div>
    <w:div w:id="230165016">
      <w:bodyDiv w:val="1"/>
      <w:marLeft w:val="0"/>
      <w:marRight w:val="0"/>
      <w:marTop w:val="0"/>
      <w:marBottom w:val="0"/>
      <w:divBdr>
        <w:top w:val="none" w:sz="0" w:space="0" w:color="auto"/>
        <w:left w:val="none" w:sz="0" w:space="0" w:color="auto"/>
        <w:bottom w:val="none" w:sz="0" w:space="0" w:color="auto"/>
        <w:right w:val="none" w:sz="0" w:space="0" w:color="auto"/>
      </w:divBdr>
    </w:div>
    <w:div w:id="240219761">
      <w:bodyDiv w:val="1"/>
      <w:marLeft w:val="0"/>
      <w:marRight w:val="0"/>
      <w:marTop w:val="0"/>
      <w:marBottom w:val="0"/>
      <w:divBdr>
        <w:top w:val="none" w:sz="0" w:space="0" w:color="auto"/>
        <w:left w:val="none" w:sz="0" w:space="0" w:color="auto"/>
        <w:bottom w:val="none" w:sz="0" w:space="0" w:color="auto"/>
        <w:right w:val="none" w:sz="0" w:space="0" w:color="auto"/>
      </w:divBdr>
    </w:div>
    <w:div w:id="241305370">
      <w:bodyDiv w:val="1"/>
      <w:marLeft w:val="0"/>
      <w:marRight w:val="0"/>
      <w:marTop w:val="0"/>
      <w:marBottom w:val="0"/>
      <w:divBdr>
        <w:top w:val="none" w:sz="0" w:space="0" w:color="auto"/>
        <w:left w:val="none" w:sz="0" w:space="0" w:color="auto"/>
        <w:bottom w:val="none" w:sz="0" w:space="0" w:color="auto"/>
        <w:right w:val="none" w:sz="0" w:space="0" w:color="auto"/>
      </w:divBdr>
    </w:div>
    <w:div w:id="254898977">
      <w:bodyDiv w:val="1"/>
      <w:marLeft w:val="0"/>
      <w:marRight w:val="0"/>
      <w:marTop w:val="0"/>
      <w:marBottom w:val="0"/>
      <w:divBdr>
        <w:top w:val="none" w:sz="0" w:space="0" w:color="auto"/>
        <w:left w:val="none" w:sz="0" w:space="0" w:color="auto"/>
        <w:bottom w:val="none" w:sz="0" w:space="0" w:color="auto"/>
        <w:right w:val="none" w:sz="0" w:space="0" w:color="auto"/>
      </w:divBdr>
    </w:div>
    <w:div w:id="266043065">
      <w:bodyDiv w:val="1"/>
      <w:marLeft w:val="0"/>
      <w:marRight w:val="0"/>
      <w:marTop w:val="0"/>
      <w:marBottom w:val="0"/>
      <w:divBdr>
        <w:top w:val="none" w:sz="0" w:space="0" w:color="auto"/>
        <w:left w:val="none" w:sz="0" w:space="0" w:color="auto"/>
        <w:bottom w:val="none" w:sz="0" w:space="0" w:color="auto"/>
        <w:right w:val="none" w:sz="0" w:space="0" w:color="auto"/>
      </w:divBdr>
    </w:div>
    <w:div w:id="272789309">
      <w:bodyDiv w:val="1"/>
      <w:marLeft w:val="0"/>
      <w:marRight w:val="0"/>
      <w:marTop w:val="0"/>
      <w:marBottom w:val="0"/>
      <w:divBdr>
        <w:top w:val="none" w:sz="0" w:space="0" w:color="auto"/>
        <w:left w:val="none" w:sz="0" w:space="0" w:color="auto"/>
        <w:bottom w:val="none" w:sz="0" w:space="0" w:color="auto"/>
        <w:right w:val="none" w:sz="0" w:space="0" w:color="auto"/>
      </w:divBdr>
    </w:div>
    <w:div w:id="274557588">
      <w:bodyDiv w:val="1"/>
      <w:marLeft w:val="0"/>
      <w:marRight w:val="0"/>
      <w:marTop w:val="0"/>
      <w:marBottom w:val="0"/>
      <w:divBdr>
        <w:top w:val="none" w:sz="0" w:space="0" w:color="auto"/>
        <w:left w:val="none" w:sz="0" w:space="0" w:color="auto"/>
        <w:bottom w:val="none" w:sz="0" w:space="0" w:color="auto"/>
        <w:right w:val="none" w:sz="0" w:space="0" w:color="auto"/>
      </w:divBdr>
    </w:div>
    <w:div w:id="284434613">
      <w:bodyDiv w:val="1"/>
      <w:marLeft w:val="0"/>
      <w:marRight w:val="0"/>
      <w:marTop w:val="0"/>
      <w:marBottom w:val="0"/>
      <w:divBdr>
        <w:top w:val="none" w:sz="0" w:space="0" w:color="auto"/>
        <w:left w:val="none" w:sz="0" w:space="0" w:color="auto"/>
        <w:bottom w:val="none" w:sz="0" w:space="0" w:color="auto"/>
        <w:right w:val="none" w:sz="0" w:space="0" w:color="auto"/>
      </w:divBdr>
    </w:div>
    <w:div w:id="292247615">
      <w:bodyDiv w:val="1"/>
      <w:marLeft w:val="0"/>
      <w:marRight w:val="0"/>
      <w:marTop w:val="0"/>
      <w:marBottom w:val="0"/>
      <w:divBdr>
        <w:top w:val="none" w:sz="0" w:space="0" w:color="auto"/>
        <w:left w:val="none" w:sz="0" w:space="0" w:color="auto"/>
        <w:bottom w:val="none" w:sz="0" w:space="0" w:color="auto"/>
        <w:right w:val="none" w:sz="0" w:space="0" w:color="auto"/>
      </w:divBdr>
    </w:div>
    <w:div w:id="297883466">
      <w:bodyDiv w:val="1"/>
      <w:marLeft w:val="0"/>
      <w:marRight w:val="0"/>
      <w:marTop w:val="0"/>
      <w:marBottom w:val="0"/>
      <w:divBdr>
        <w:top w:val="none" w:sz="0" w:space="0" w:color="auto"/>
        <w:left w:val="none" w:sz="0" w:space="0" w:color="auto"/>
        <w:bottom w:val="none" w:sz="0" w:space="0" w:color="auto"/>
        <w:right w:val="none" w:sz="0" w:space="0" w:color="auto"/>
      </w:divBdr>
    </w:div>
    <w:div w:id="311956818">
      <w:bodyDiv w:val="1"/>
      <w:marLeft w:val="0"/>
      <w:marRight w:val="0"/>
      <w:marTop w:val="0"/>
      <w:marBottom w:val="0"/>
      <w:divBdr>
        <w:top w:val="none" w:sz="0" w:space="0" w:color="auto"/>
        <w:left w:val="none" w:sz="0" w:space="0" w:color="auto"/>
        <w:bottom w:val="none" w:sz="0" w:space="0" w:color="auto"/>
        <w:right w:val="none" w:sz="0" w:space="0" w:color="auto"/>
      </w:divBdr>
    </w:div>
    <w:div w:id="319163880">
      <w:bodyDiv w:val="1"/>
      <w:marLeft w:val="0"/>
      <w:marRight w:val="0"/>
      <w:marTop w:val="0"/>
      <w:marBottom w:val="0"/>
      <w:divBdr>
        <w:top w:val="none" w:sz="0" w:space="0" w:color="auto"/>
        <w:left w:val="none" w:sz="0" w:space="0" w:color="auto"/>
        <w:bottom w:val="none" w:sz="0" w:space="0" w:color="auto"/>
        <w:right w:val="none" w:sz="0" w:space="0" w:color="auto"/>
      </w:divBdr>
    </w:div>
    <w:div w:id="326131036">
      <w:bodyDiv w:val="1"/>
      <w:marLeft w:val="0"/>
      <w:marRight w:val="0"/>
      <w:marTop w:val="0"/>
      <w:marBottom w:val="0"/>
      <w:divBdr>
        <w:top w:val="none" w:sz="0" w:space="0" w:color="auto"/>
        <w:left w:val="none" w:sz="0" w:space="0" w:color="auto"/>
        <w:bottom w:val="none" w:sz="0" w:space="0" w:color="auto"/>
        <w:right w:val="none" w:sz="0" w:space="0" w:color="auto"/>
      </w:divBdr>
    </w:div>
    <w:div w:id="332609097">
      <w:bodyDiv w:val="1"/>
      <w:marLeft w:val="0"/>
      <w:marRight w:val="0"/>
      <w:marTop w:val="0"/>
      <w:marBottom w:val="0"/>
      <w:divBdr>
        <w:top w:val="none" w:sz="0" w:space="0" w:color="auto"/>
        <w:left w:val="none" w:sz="0" w:space="0" w:color="auto"/>
        <w:bottom w:val="none" w:sz="0" w:space="0" w:color="auto"/>
        <w:right w:val="none" w:sz="0" w:space="0" w:color="auto"/>
      </w:divBdr>
    </w:div>
    <w:div w:id="335961576">
      <w:bodyDiv w:val="1"/>
      <w:marLeft w:val="0"/>
      <w:marRight w:val="0"/>
      <w:marTop w:val="0"/>
      <w:marBottom w:val="0"/>
      <w:divBdr>
        <w:top w:val="none" w:sz="0" w:space="0" w:color="auto"/>
        <w:left w:val="none" w:sz="0" w:space="0" w:color="auto"/>
        <w:bottom w:val="none" w:sz="0" w:space="0" w:color="auto"/>
        <w:right w:val="none" w:sz="0" w:space="0" w:color="auto"/>
      </w:divBdr>
    </w:div>
    <w:div w:id="341516851">
      <w:bodyDiv w:val="1"/>
      <w:marLeft w:val="0"/>
      <w:marRight w:val="0"/>
      <w:marTop w:val="0"/>
      <w:marBottom w:val="0"/>
      <w:divBdr>
        <w:top w:val="none" w:sz="0" w:space="0" w:color="auto"/>
        <w:left w:val="none" w:sz="0" w:space="0" w:color="auto"/>
        <w:bottom w:val="none" w:sz="0" w:space="0" w:color="auto"/>
        <w:right w:val="none" w:sz="0" w:space="0" w:color="auto"/>
      </w:divBdr>
    </w:div>
    <w:div w:id="349990878">
      <w:bodyDiv w:val="1"/>
      <w:marLeft w:val="0"/>
      <w:marRight w:val="0"/>
      <w:marTop w:val="0"/>
      <w:marBottom w:val="0"/>
      <w:divBdr>
        <w:top w:val="none" w:sz="0" w:space="0" w:color="auto"/>
        <w:left w:val="none" w:sz="0" w:space="0" w:color="auto"/>
        <w:bottom w:val="none" w:sz="0" w:space="0" w:color="auto"/>
        <w:right w:val="none" w:sz="0" w:space="0" w:color="auto"/>
      </w:divBdr>
    </w:div>
    <w:div w:id="351998846">
      <w:bodyDiv w:val="1"/>
      <w:marLeft w:val="0"/>
      <w:marRight w:val="0"/>
      <w:marTop w:val="0"/>
      <w:marBottom w:val="0"/>
      <w:divBdr>
        <w:top w:val="none" w:sz="0" w:space="0" w:color="auto"/>
        <w:left w:val="none" w:sz="0" w:space="0" w:color="auto"/>
        <w:bottom w:val="none" w:sz="0" w:space="0" w:color="auto"/>
        <w:right w:val="none" w:sz="0" w:space="0" w:color="auto"/>
      </w:divBdr>
    </w:div>
    <w:div w:id="352151952">
      <w:bodyDiv w:val="1"/>
      <w:marLeft w:val="0"/>
      <w:marRight w:val="0"/>
      <w:marTop w:val="0"/>
      <w:marBottom w:val="0"/>
      <w:divBdr>
        <w:top w:val="none" w:sz="0" w:space="0" w:color="auto"/>
        <w:left w:val="none" w:sz="0" w:space="0" w:color="auto"/>
        <w:bottom w:val="none" w:sz="0" w:space="0" w:color="auto"/>
        <w:right w:val="none" w:sz="0" w:space="0" w:color="auto"/>
      </w:divBdr>
    </w:div>
    <w:div w:id="353532983">
      <w:bodyDiv w:val="1"/>
      <w:marLeft w:val="0"/>
      <w:marRight w:val="0"/>
      <w:marTop w:val="0"/>
      <w:marBottom w:val="0"/>
      <w:divBdr>
        <w:top w:val="none" w:sz="0" w:space="0" w:color="auto"/>
        <w:left w:val="none" w:sz="0" w:space="0" w:color="auto"/>
        <w:bottom w:val="none" w:sz="0" w:space="0" w:color="auto"/>
        <w:right w:val="none" w:sz="0" w:space="0" w:color="auto"/>
      </w:divBdr>
    </w:div>
    <w:div w:id="366150233">
      <w:bodyDiv w:val="1"/>
      <w:marLeft w:val="0"/>
      <w:marRight w:val="0"/>
      <w:marTop w:val="0"/>
      <w:marBottom w:val="0"/>
      <w:divBdr>
        <w:top w:val="none" w:sz="0" w:space="0" w:color="auto"/>
        <w:left w:val="none" w:sz="0" w:space="0" w:color="auto"/>
        <w:bottom w:val="none" w:sz="0" w:space="0" w:color="auto"/>
        <w:right w:val="none" w:sz="0" w:space="0" w:color="auto"/>
      </w:divBdr>
    </w:div>
    <w:div w:id="369964968">
      <w:bodyDiv w:val="1"/>
      <w:marLeft w:val="0"/>
      <w:marRight w:val="0"/>
      <w:marTop w:val="0"/>
      <w:marBottom w:val="0"/>
      <w:divBdr>
        <w:top w:val="none" w:sz="0" w:space="0" w:color="auto"/>
        <w:left w:val="none" w:sz="0" w:space="0" w:color="auto"/>
        <w:bottom w:val="none" w:sz="0" w:space="0" w:color="auto"/>
        <w:right w:val="none" w:sz="0" w:space="0" w:color="auto"/>
      </w:divBdr>
    </w:div>
    <w:div w:id="371804563">
      <w:bodyDiv w:val="1"/>
      <w:marLeft w:val="0"/>
      <w:marRight w:val="0"/>
      <w:marTop w:val="0"/>
      <w:marBottom w:val="0"/>
      <w:divBdr>
        <w:top w:val="none" w:sz="0" w:space="0" w:color="auto"/>
        <w:left w:val="none" w:sz="0" w:space="0" w:color="auto"/>
        <w:bottom w:val="none" w:sz="0" w:space="0" w:color="auto"/>
        <w:right w:val="none" w:sz="0" w:space="0" w:color="auto"/>
      </w:divBdr>
    </w:div>
    <w:div w:id="375929909">
      <w:bodyDiv w:val="1"/>
      <w:marLeft w:val="0"/>
      <w:marRight w:val="0"/>
      <w:marTop w:val="0"/>
      <w:marBottom w:val="0"/>
      <w:divBdr>
        <w:top w:val="none" w:sz="0" w:space="0" w:color="auto"/>
        <w:left w:val="none" w:sz="0" w:space="0" w:color="auto"/>
        <w:bottom w:val="none" w:sz="0" w:space="0" w:color="auto"/>
        <w:right w:val="none" w:sz="0" w:space="0" w:color="auto"/>
      </w:divBdr>
    </w:div>
    <w:div w:id="379208516">
      <w:bodyDiv w:val="1"/>
      <w:marLeft w:val="0"/>
      <w:marRight w:val="0"/>
      <w:marTop w:val="0"/>
      <w:marBottom w:val="0"/>
      <w:divBdr>
        <w:top w:val="none" w:sz="0" w:space="0" w:color="auto"/>
        <w:left w:val="none" w:sz="0" w:space="0" w:color="auto"/>
        <w:bottom w:val="none" w:sz="0" w:space="0" w:color="auto"/>
        <w:right w:val="none" w:sz="0" w:space="0" w:color="auto"/>
      </w:divBdr>
    </w:div>
    <w:div w:id="383648678">
      <w:bodyDiv w:val="1"/>
      <w:marLeft w:val="0"/>
      <w:marRight w:val="0"/>
      <w:marTop w:val="0"/>
      <w:marBottom w:val="0"/>
      <w:divBdr>
        <w:top w:val="none" w:sz="0" w:space="0" w:color="auto"/>
        <w:left w:val="none" w:sz="0" w:space="0" w:color="auto"/>
        <w:bottom w:val="none" w:sz="0" w:space="0" w:color="auto"/>
        <w:right w:val="none" w:sz="0" w:space="0" w:color="auto"/>
      </w:divBdr>
    </w:div>
    <w:div w:id="383796996">
      <w:bodyDiv w:val="1"/>
      <w:marLeft w:val="0"/>
      <w:marRight w:val="0"/>
      <w:marTop w:val="0"/>
      <w:marBottom w:val="0"/>
      <w:divBdr>
        <w:top w:val="none" w:sz="0" w:space="0" w:color="auto"/>
        <w:left w:val="none" w:sz="0" w:space="0" w:color="auto"/>
        <w:bottom w:val="none" w:sz="0" w:space="0" w:color="auto"/>
        <w:right w:val="none" w:sz="0" w:space="0" w:color="auto"/>
      </w:divBdr>
    </w:div>
    <w:div w:id="385301697">
      <w:bodyDiv w:val="1"/>
      <w:marLeft w:val="0"/>
      <w:marRight w:val="0"/>
      <w:marTop w:val="0"/>
      <w:marBottom w:val="0"/>
      <w:divBdr>
        <w:top w:val="none" w:sz="0" w:space="0" w:color="auto"/>
        <w:left w:val="none" w:sz="0" w:space="0" w:color="auto"/>
        <w:bottom w:val="none" w:sz="0" w:space="0" w:color="auto"/>
        <w:right w:val="none" w:sz="0" w:space="0" w:color="auto"/>
      </w:divBdr>
    </w:div>
    <w:div w:id="403184136">
      <w:bodyDiv w:val="1"/>
      <w:marLeft w:val="0"/>
      <w:marRight w:val="0"/>
      <w:marTop w:val="0"/>
      <w:marBottom w:val="0"/>
      <w:divBdr>
        <w:top w:val="none" w:sz="0" w:space="0" w:color="auto"/>
        <w:left w:val="none" w:sz="0" w:space="0" w:color="auto"/>
        <w:bottom w:val="none" w:sz="0" w:space="0" w:color="auto"/>
        <w:right w:val="none" w:sz="0" w:space="0" w:color="auto"/>
      </w:divBdr>
    </w:div>
    <w:div w:id="417751703">
      <w:bodyDiv w:val="1"/>
      <w:marLeft w:val="0"/>
      <w:marRight w:val="0"/>
      <w:marTop w:val="0"/>
      <w:marBottom w:val="0"/>
      <w:divBdr>
        <w:top w:val="none" w:sz="0" w:space="0" w:color="auto"/>
        <w:left w:val="none" w:sz="0" w:space="0" w:color="auto"/>
        <w:bottom w:val="none" w:sz="0" w:space="0" w:color="auto"/>
        <w:right w:val="none" w:sz="0" w:space="0" w:color="auto"/>
      </w:divBdr>
    </w:div>
    <w:div w:id="432625382">
      <w:bodyDiv w:val="1"/>
      <w:marLeft w:val="0"/>
      <w:marRight w:val="0"/>
      <w:marTop w:val="0"/>
      <w:marBottom w:val="0"/>
      <w:divBdr>
        <w:top w:val="none" w:sz="0" w:space="0" w:color="auto"/>
        <w:left w:val="none" w:sz="0" w:space="0" w:color="auto"/>
        <w:bottom w:val="none" w:sz="0" w:space="0" w:color="auto"/>
        <w:right w:val="none" w:sz="0" w:space="0" w:color="auto"/>
      </w:divBdr>
    </w:div>
    <w:div w:id="445656707">
      <w:bodyDiv w:val="1"/>
      <w:marLeft w:val="0"/>
      <w:marRight w:val="0"/>
      <w:marTop w:val="0"/>
      <w:marBottom w:val="0"/>
      <w:divBdr>
        <w:top w:val="none" w:sz="0" w:space="0" w:color="auto"/>
        <w:left w:val="none" w:sz="0" w:space="0" w:color="auto"/>
        <w:bottom w:val="none" w:sz="0" w:space="0" w:color="auto"/>
        <w:right w:val="none" w:sz="0" w:space="0" w:color="auto"/>
      </w:divBdr>
    </w:div>
    <w:div w:id="453867959">
      <w:bodyDiv w:val="1"/>
      <w:marLeft w:val="0"/>
      <w:marRight w:val="0"/>
      <w:marTop w:val="0"/>
      <w:marBottom w:val="0"/>
      <w:divBdr>
        <w:top w:val="none" w:sz="0" w:space="0" w:color="auto"/>
        <w:left w:val="none" w:sz="0" w:space="0" w:color="auto"/>
        <w:bottom w:val="none" w:sz="0" w:space="0" w:color="auto"/>
        <w:right w:val="none" w:sz="0" w:space="0" w:color="auto"/>
      </w:divBdr>
    </w:div>
    <w:div w:id="458956394">
      <w:bodyDiv w:val="1"/>
      <w:marLeft w:val="0"/>
      <w:marRight w:val="0"/>
      <w:marTop w:val="0"/>
      <w:marBottom w:val="0"/>
      <w:divBdr>
        <w:top w:val="none" w:sz="0" w:space="0" w:color="auto"/>
        <w:left w:val="none" w:sz="0" w:space="0" w:color="auto"/>
        <w:bottom w:val="none" w:sz="0" w:space="0" w:color="auto"/>
        <w:right w:val="none" w:sz="0" w:space="0" w:color="auto"/>
      </w:divBdr>
    </w:div>
    <w:div w:id="463235501">
      <w:bodyDiv w:val="1"/>
      <w:marLeft w:val="0"/>
      <w:marRight w:val="0"/>
      <w:marTop w:val="0"/>
      <w:marBottom w:val="0"/>
      <w:divBdr>
        <w:top w:val="none" w:sz="0" w:space="0" w:color="auto"/>
        <w:left w:val="none" w:sz="0" w:space="0" w:color="auto"/>
        <w:bottom w:val="none" w:sz="0" w:space="0" w:color="auto"/>
        <w:right w:val="none" w:sz="0" w:space="0" w:color="auto"/>
      </w:divBdr>
    </w:div>
    <w:div w:id="463697796">
      <w:bodyDiv w:val="1"/>
      <w:marLeft w:val="0"/>
      <w:marRight w:val="0"/>
      <w:marTop w:val="0"/>
      <w:marBottom w:val="0"/>
      <w:divBdr>
        <w:top w:val="none" w:sz="0" w:space="0" w:color="auto"/>
        <w:left w:val="none" w:sz="0" w:space="0" w:color="auto"/>
        <w:bottom w:val="none" w:sz="0" w:space="0" w:color="auto"/>
        <w:right w:val="none" w:sz="0" w:space="0" w:color="auto"/>
      </w:divBdr>
    </w:div>
    <w:div w:id="465009202">
      <w:bodyDiv w:val="1"/>
      <w:marLeft w:val="0"/>
      <w:marRight w:val="0"/>
      <w:marTop w:val="0"/>
      <w:marBottom w:val="0"/>
      <w:divBdr>
        <w:top w:val="none" w:sz="0" w:space="0" w:color="auto"/>
        <w:left w:val="none" w:sz="0" w:space="0" w:color="auto"/>
        <w:bottom w:val="none" w:sz="0" w:space="0" w:color="auto"/>
        <w:right w:val="none" w:sz="0" w:space="0" w:color="auto"/>
      </w:divBdr>
    </w:div>
    <w:div w:id="472718303">
      <w:bodyDiv w:val="1"/>
      <w:marLeft w:val="0"/>
      <w:marRight w:val="0"/>
      <w:marTop w:val="0"/>
      <w:marBottom w:val="0"/>
      <w:divBdr>
        <w:top w:val="none" w:sz="0" w:space="0" w:color="auto"/>
        <w:left w:val="none" w:sz="0" w:space="0" w:color="auto"/>
        <w:bottom w:val="none" w:sz="0" w:space="0" w:color="auto"/>
        <w:right w:val="none" w:sz="0" w:space="0" w:color="auto"/>
      </w:divBdr>
    </w:div>
    <w:div w:id="480271934">
      <w:bodyDiv w:val="1"/>
      <w:marLeft w:val="0"/>
      <w:marRight w:val="0"/>
      <w:marTop w:val="0"/>
      <w:marBottom w:val="0"/>
      <w:divBdr>
        <w:top w:val="none" w:sz="0" w:space="0" w:color="auto"/>
        <w:left w:val="none" w:sz="0" w:space="0" w:color="auto"/>
        <w:bottom w:val="none" w:sz="0" w:space="0" w:color="auto"/>
        <w:right w:val="none" w:sz="0" w:space="0" w:color="auto"/>
      </w:divBdr>
    </w:div>
    <w:div w:id="484782437">
      <w:bodyDiv w:val="1"/>
      <w:marLeft w:val="0"/>
      <w:marRight w:val="0"/>
      <w:marTop w:val="0"/>
      <w:marBottom w:val="0"/>
      <w:divBdr>
        <w:top w:val="none" w:sz="0" w:space="0" w:color="auto"/>
        <w:left w:val="none" w:sz="0" w:space="0" w:color="auto"/>
        <w:bottom w:val="none" w:sz="0" w:space="0" w:color="auto"/>
        <w:right w:val="none" w:sz="0" w:space="0" w:color="auto"/>
      </w:divBdr>
    </w:div>
    <w:div w:id="494760116">
      <w:bodyDiv w:val="1"/>
      <w:marLeft w:val="0"/>
      <w:marRight w:val="0"/>
      <w:marTop w:val="0"/>
      <w:marBottom w:val="0"/>
      <w:divBdr>
        <w:top w:val="none" w:sz="0" w:space="0" w:color="auto"/>
        <w:left w:val="none" w:sz="0" w:space="0" w:color="auto"/>
        <w:bottom w:val="none" w:sz="0" w:space="0" w:color="auto"/>
        <w:right w:val="none" w:sz="0" w:space="0" w:color="auto"/>
      </w:divBdr>
    </w:div>
    <w:div w:id="503788337">
      <w:bodyDiv w:val="1"/>
      <w:marLeft w:val="0"/>
      <w:marRight w:val="0"/>
      <w:marTop w:val="0"/>
      <w:marBottom w:val="0"/>
      <w:divBdr>
        <w:top w:val="none" w:sz="0" w:space="0" w:color="auto"/>
        <w:left w:val="none" w:sz="0" w:space="0" w:color="auto"/>
        <w:bottom w:val="none" w:sz="0" w:space="0" w:color="auto"/>
        <w:right w:val="none" w:sz="0" w:space="0" w:color="auto"/>
      </w:divBdr>
    </w:div>
    <w:div w:id="509832936">
      <w:bodyDiv w:val="1"/>
      <w:marLeft w:val="0"/>
      <w:marRight w:val="0"/>
      <w:marTop w:val="0"/>
      <w:marBottom w:val="0"/>
      <w:divBdr>
        <w:top w:val="none" w:sz="0" w:space="0" w:color="auto"/>
        <w:left w:val="none" w:sz="0" w:space="0" w:color="auto"/>
        <w:bottom w:val="none" w:sz="0" w:space="0" w:color="auto"/>
        <w:right w:val="none" w:sz="0" w:space="0" w:color="auto"/>
      </w:divBdr>
    </w:div>
    <w:div w:id="510293183">
      <w:bodyDiv w:val="1"/>
      <w:marLeft w:val="0"/>
      <w:marRight w:val="0"/>
      <w:marTop w:val="0"/>
      <w:marBottom w:val="0"/>
      <w:divBdr>
        <w:top w:val="none" w:sz="0" w:space="0" w:color="auto"/>
        <w:left w:val="none" w:sz="0" w:space="0" w:color="auto"/>
        <w:bottom w:val="none" w:sz="0" w:space="0" w:color="auto"/>
        <w:right w:val="none" w:sz="0" w:space="0" w:color="auto"/>
      </w:divBdr>
    </w:div>
    <w:div w:id="513962609">
      <w:bodyDiv w:val="1"/>
      <w:marLeft w:val="0"/>
      <w:marRight w:val="0"/>
      <w:marTop w:val="0"/>
      <w:marBottom w:val="0"/>
      <w:divBdr>
        <w:top w:val="none" w:sz="0" w:space="0" w:color="auto"/>
        <w:left w:val="none" w:sz="0" w:space="0" w:color="auto"/>
        <w:bottom w:val="none" w:sz="0" w:space="0" w:color="auto"/>
        <w:right w:val="none" w:sz="0" w:space="0" w:color="auto"/>
      </w:divBdr>
      <w:divsChild>
        <w:div w:id="1522091801">
          <w:marLeft w:val="0"/>
          <w:marRight w:val="0"/>
          <w:marTop w:val="0"/>
          <w:marBottom w:val="0"/>
          <w:divBdr>
            <w:top w:val="none" w:sz="0" w:space="0" w:color="auto"/>
            <w:left w:val="none" w:sz="0" w:space="0" w:color="auto"/>
            <w:bottom w:val="none" w:sz="0" w:space="0" w:color="auto"/>
            <w:right w:val="none" w:sz="0" w:space="0" w:color="auto"/>
          </w:divBdr>
        </w:div>
      </w:divsChild>
    </w:div>
    <w:div w:id="516389926">
      <w:bodyDiv w:val="1"/>
      <w:marLeft w:val="0"/>
      <w:marRight w:val="0"/>
      <w:marTop w:val="0"/>
      <w:marBottom w:val="0"/>
      <w:divBdr>
        <w:top w:val="none" w:sz="0" w:space="0" w:color="auto"/>
        <w:left w:val="none" w:sz="0" w:space="0" w:color="auto"/>
        <w:bottom w:val="none" w:sz="0" w:space="0" w:color="auto"/>
        <w:right w:val="none" w:sz="0" w:space="0" w:color="auto"/>
      </w:divBdr>
    </w:div>
    <w:div w:id="523783369">
      <w:bodyDiv w:val="1"/>
      <w:marLeft w:val="0"/>
      <w:marRight w:val="0"/>
      <w:marTop w:val="0"/>
      <w:marBottom w:val="0"/>
      <w:divBdr>
        <w:top w:val="none" w:sz="0" w:space="0" w:color="auto"/>
        <w:left w:val="none" w:sz="0" w:space="0" w:color="auto"/>
        <w:bottom w:val="none" w:sz="0" w:space="0" w:color="auto"/>
        <w:right w:val="none" w:sz="0" w:space="0" w:color="auto"/>
      </w:divBdr>
    </w:div>
    <w:div w:id="525557981">
      <w:bodyDiv w:val="1"/>
      <w:marLeft w:val="0"/>
      <w:marRight w:val="0"/>
      <w:marTop w:val="0"/>
      <w:marBottom w:val="0"/>
      <w:divBdr>
        <w:top w:val="none" w:sz="0" w:space="0" w:color="auto"/>
        <w:left w:val="none" w:sz="0" w:space="0" w:color="auto"/>
        <w:bottom w:val="none" w:sz="0" w:space="0" w:color="auto"/>
        <w:right w:val="none" w:sz="0" w:space="0" w:color="auto"/>
      </w:divBdr>
    </w:div>
    <w:div w:id="527987111">
      <w:bodyDiv w:val="1"/>
      <w:marLeft w:val="0"/>
      <w:marRight w:val="0"/>
      <w:marTop w:val="0"/>
      <w:marBottom w:val="0"/>
      <w:divBdr>
        <w:top w:val="none" w:sz="0" w:space="0" w:color="auto"/>
        <w:left w:val="none" w:sz="0" w:space="0" w:color="auto"/>
        <w:bottom w:val="none" w:sz="0" w:space="0" w:color="auto"/>
        <w:right w:val="none" w:sz="0" w:space="0" w:color="auto"/>
      </w:divBdr>
    </w:div>
    <w:div w:id="529030943">
      <w:bodyDiv w:val="1"/>
      <w:marLeft w:val="0"/>
      <w:marRight w:val="0"/>
      <w:marTop w:val="0"/>
      <w:marBottom w:val="0"/>
      <w:divBdr>
        <w:top w:val="none" w:sz="0" w:space="0" w:color="auto"/>
        <w:left w:val="none" w:sz="0" w:space="0" w:color="auto"/>
        <w:bottom w:val="none" w:sz="0" w:space="0" w:color="auto"/>
        <w:right w:val="none" w:sz="0" w:space="0" w:color="auto"/>
      </w:divBdr>
    </w:div>
    <w:div w:id="532423719">
      <w:bodyDiv w:val="1"/>
      <w:marLeft w:val="0"/>
      <w:marRight w:val="0"/>
      <w:marTop w:val="0"/>
      <w:marBottom w:val="0"/>
      <w:divBdr>
        <w:top w:val="none" w:sz="0" w:space="0" w:color="auto"/>
        <w:left w:val="none" w:sz="0" w:space="0" w:color="auto"/>
        <w:bottom w:val="none" w:sz="0" w:space="0" w:color="auto"/>
        <w:right w:val="none" w:sz="0" w:space="0" w:color="auto"/>
      </w:divBdr>
    </w:div>
    <w:div w:id="538931242">
      <w:bodyDiv w:val="1"/>
      <w:marLeft w:val="0"/>
      <w:marRight w:val="0"/>
      <w:marTop w:val="0"/>
      <w:marBottom w:val="0"/>
      <w:divBdr>
        <w:top w:val="none" w:sz="0" w:space="0" w:color="auto"/>
        <w:left w:val="none" w:sz="0" w:space="0" w:color="auto"/>
        <w:bottom w:val="none" w:sz="0" w:space="0" w:color="auto"/>
        <w:right w:val="none" w:sz="0" w:space="0" w:color="auto"/>
      </w:divBdr>
    </w:div>
    <w:div w:id="542182887">
      <w:bodyDiv w:val="1"/>
      <w:marLeft w:val="0"/>
      <w:marRight w:val="0"/>
      <w:marTop w:val="0"/>
      <w:marBottom w:val="0"/>
      <w:divBdr>
        <w:top w:val="none" w:sz="0" w:space="0" w:color="auto"/>
        <w:left w:val="none" w:sz="0" w:space="0" w:color="auto"/>
        <w:bottom w:val="none" w:sz="0" w:space="0" w:color="auto"/>
        <w:right w:val="none" w:sz="0" w:space="0" w:color="auto"/>
      </w:divBdr>
    </w:div>
    <w:div w:id="559904553">
      <w:bodyDiv w:val="1"/>
      <w:marLeft w:val="0"/>
      <w:marRight w:val="0"/>
      <w:marTop w:val="0"/>
      <w:marBottom w:val="0"/>
      <w:divBdr>
        <w:top w:val="none" w:sz="0" w:space="0" w:color="auto"/>
        <w:left w:val="none" w:sz="0" w:space="0" w:color="auto"/>
        <w:bottom w:val="none" w:sz="0" w:space="0" w:color="auto"/>
        <w:right w:val="none" w:sz="0" w:space="0" w:color="auto"/>
      </w:divBdr>
    </w:div>
    <w:div w:id="560215686">
      <w:bodyDiv w:val="1"/>
      <w:marLeft w:val="0"/>
      <w:marRight w:val="0"/>
      <w:marTop w:val="0"/>
      <w:marBottom w:val="0"/>
      <w:divBdr>
        <w:top w:val="none" w:sz="0" w:space="0" w:color="auto"/>
        <w:left w:val="none" w:sz="0" w:space="0" w:color="auto"/>
        <w:bottom w:val="none" w:sz="0" w:space="0" w:color="auto"/>
        <w:right w:val="none" w:sz="0" w:space="0" w:color="auto"/>
      </w:divBdr>
    </w:div>
    <w:div w:id="563680849">
      <w:bodyDiv w:val="1"/>
      <w:marLeft w:val="0"/>
      <w:marRight w:val="0"/>
      <w:marTop w:val="0"/>
      <w:marBottom w:val="0"/>
      <w:divBdr>
        <w:top w:val="none" w:sz="0" w:space="0" w:color="auto"/>
        <w:left w:val="none" w:sz="0" w:space="0" w:color="auto"/>
        <w:bottom w:val="none" w:sz="0" w:space="0" w:color="auto"/>
        <w:right w:val="none" w:sz="0" w:space="0" w:color="auto"/>
      </w:divBdr>
    </w:div>
    <w:div w:id="564611873">
      <w:bodyDiv w:val="1"/>
      <w:marLeft w:val="0"/>
      <w:marRight w:val="0"/>
      <w:marTop w:val="0"/>
      <w:marBottom w:val="0"/>
      <w:divBdr>
        <w:top w:val="none" w:sz="0" w:space="0" w:color="auto"/>
        <w:left w:val="none" w:sz="0" w:space="0" w:color="auto"/>
        <w:bottom w:val="none" w:sz="0" w:space="0" w:color="auto"/>
        <w:right w:val="none" w:sz="0" w:space="0" w:color="auto"/>
      </w:divBdr>
    </w:div>
    <w:div w:id="566109011">
      <w:bodyDiv w:val="1"/>
      <w:marLeft w:val="0"/>
      <w:marRight w:val="0"/>
      <w:marTop w:val="0"/>
      <w:marBottom w:val="0"/>
      <w:divBdr>
        <w:top w:val="none" w:sz="0" w:space="0" w:color="auto"/>
        <w:left w:val="none" w:sz="0" w:space="0" w:color="auto"/>
        <w:bottom w:val="none" w:sz="0" w:space="0" w:color="auto"/>
        <w:right w:val="none" w:sz="0" w:space="0" w:color="auto"/>
      </w:divBdr>
    </w:div>
    <w:div w:id="570584579">
      <w:bodyDiv w:val="1"/>
      <w:marLeft w:val="0"/>
      <w:marRight w:val="0"/>
      <w:marTop w:val="0"/>
      <w:marBottom w:val="0"/>
      <w:divBdr>
        <w:top w:val="none" w:sz="0" w:space="0" w:color="auto"/>
        <w:left w:val="none" w:sz="0" w:space="0" w:color="auto"/>
        <w:bottom w:val="none" w:sz="0" w:space="0" w:color="auto"/>
        <w:right w:val="none" w:sz="0" w:space="0" w:color="auto"/>
      </w:divBdr>
    </w:div>
    <w:div w:id="576864086">
      <w:bodyDiv w:val="1"/>
      <w:marLeft w:val="0"/>
      <w:marRight w:val="0"/>
      <w:marTop w:val="0"/>
      <w:marBottom w:val="0"/>
      <w:divBdr>
        <w:top w:val="none" w:sz="0" w:space="0" w:color="auto"/>
        <w:left w:val="none" w:sz="0" w:space="0" w:color="auto"/>
        <w:bottom w:val="none" w:sz="0" w:space="0" w:color="auto"/>
        <w:right w:val="none" w:sz="0" w:space="0" w:color="auto"/>
      </w:divBdr>
    </w:div>
    <w:div w:id="581795005">
      <w:bodyDiv w:val="1"/>
      <w:marLeft w:val="0"/>
      <w:marRight w:val="0"/>
      <w:marTop w:val="0"/>
      <w:marBottom w:val="0"/>
      <w:divBdr>
        <w:top w:val="none" w:sz="0" w:space="0" w:color="auto"/>
        <w:left w:val="none" w:sz="0" w:space="0" w:color="auto"/>
        <w:bottom w:val="none" w:sz="0" w:space="0" w:color="auto"/>
        <w:right w:val="none" w:sz="0" w:space="0" w:color="auto"/>
      </w:divBdr>
    </w:div>
    <w:div w:id="592083363">
      <w:bodyDiv w:val="1"/>
      <w:marLeft w:val="0"/>
      <w:marRight w:val="0"/>
      <w:marTop w:val="0"/>
      <w:marBottom w:val="0"/>
      <w:divBdr>
        <w:top w:val="none" w:sz="0" w:space="0" w:color="auto"/>
        <w:left w:val="none" w:sz="0" w:space="0" w:color="auto"/>
        <w:bottom w:val="none" w:sz="0" w:space="0" w:color="auto"/>
        <w:right w:val="none" w:sz="0" w:space="0" w:color="auto"/>
      </w:divBdr>
    </w:div>
    <w:div w:id="592471665">
      <w:bodyDiv w:val="1"/>
      <w:marLeft w:val="0"/>
      <w:marRight w:val="0"/>
      <w:marTop w:val="0"/>
      <w:marBottom w:val="0"/>
      <w:divBdr>
        <w:top w:val="none" w:sz="0" w:space="0" w:color="auto"/>
        <w:left w:val="none" w:sz="0" w:space="0" w:color="auto"/>
        <w:bottom w:val="none" w:sz="0" w:space="0" w:color="auto"/>
        <w:right w:val="none" w:sz="0" w:space="0" w:color="auto"/>
      </w:divBdr>
    </w:div>
    <w:div w:id="597717906">
      <w:bodyDiv w:val="1"/>
      <w:marLeft w:val="0"/>
      <w:marRight w:val="0"/>
      <w:marTop w:val="0"/>
      <w:marBottom w:val="0"/>
      <w:divBdr>
        <w:top w:val="none" w:sz="0" w:space="0" w:color="auto"/>
        <w:left w:val="none" w:sz="0" w:space="0" w:color="auto"/>
        <w:bottom w:val="none" w:sz="0" w:space="0" w:color="auto"/>
        <w:right w:val="none" w:sz="0" w:space="0" w:color="auto"/>
      </w:divBdr>
    </w:div>
    <w:div w:id="604460677">
      <w:bodyDiv w:val="1"/>
      <w:marLeft w:val="0"/>
      <w:marRight w:val="0"/>
      <w:marTop w:val="0"/>
      <w:marBottom w:val="0"/>
      <w:divBdr>
        <w:top w:val="none" w:sz="0" w:space="0" w:color="auto"/>
        <w:left w:val="none" w:sz="0" w:space="0" w:color="auto"/>
        <w:bottom w:val="none" w:sz="0" w:space="0" w:color="auto"/>
        <w:right w:val="none" w:sz="0" w:space="0" w:color="auto"/>
      </w:divBdr>
    </w:div>
    <w:div w:id="608129182">
      <w:bodyDiv w:val="1"/>
      <w:marLeft w:val="0"/>
      <w:marRight w:val="0"/>
      <w:marTop w:val="0"/>
      <w:marBottom w:val="0"/>
      <w:divBdr>
        <w:top w:val="none" w:sz="0" w:space="0" w:color="auto"/>
        <w:left w:val="none" w:sz="0" w:space="0" w:color="auto"/>
        <w:bottom w:val="none" w:sz="0" w:space="0" w:color="auto"/>
        <w:right w:val="none" w:sz="0" w:space="0" w:color="auto"/>
      </w:divBdr>
    </w:div>
    <w:div w:id="609360489">
      <w:bodyDiv w:val="1"/>
      <w:marLeft w:val="0"/>
      <w:marRight w:val="0"/>
      <w:marTop w:val="0"/>
      <w:marBottom w:val="0"/>
      <w:divBdr>
        <w:top w:val="none" w:sz="0" w:space="0" w:color="auto"/>
        <w:left w:val="none" w:sz="0" w:space="0" w:color="auto"/>
        <w:bottom w:val="none" w:sz="0" w:space="0" w:color="auto"/>
        <w:right w:val="none" w:sz="0" w:space="0" w:color="auto"/>
      </w:divBdr>
    </w:div>
    <w:div w:id="612368716">
      <w:bodyDiv w:val="1"/>
      <w:marLeft w:val="0"/>
      <w:marRight w:val="0"/>
      <w:marTop w:val="0"/>
      <w:marBottom w:val="0"/>
      <w:divBdr>
        <w:top w:val="none" w:sz="0" w:space="0" w:color="auto"/>
        <w:left w:val="none" w:sz="0" w:space="0" w:color="auto"/>
        <w:bottom w:val="none" w:sz="0" w:space="0" w:color="auto"/>
        <w:right w:val="none" w:sz="0" w:space="0" w:color="auto"/>
      </w:divBdr>
    </w:div>
    <w:div w:id="612596955">
      <w:bodyDiv w:val="1"/>
      <w:marLeft w:val="0"/>
      <w:marRight w:val="0"/>
      <w:marTop w:val="0"/>
      <w:marBottom w:val="0"/>
      <w:divBdr>
        <w:top w:val="none" w:sz="0" w:space="0" w:color="auto"/>
        <w:left w:val="none" w:sz="0" w:space="0" w:color="auto"/>
        <w:bottom w:val="none" w:sz="0" w:space="0" w:color="auto"/>
        <w:right w:val="none" w:sz="0" w:space="0" w:color="auto"/>
      </w:divBdr>
    </w:div>
    <w:div w:id="616569842">
      <w:bodyDiv w:val="1"/>
      <w:marLeft w:val="0"/>
      <w:marRight w:val="0"/>
      <w:marTop w:val="0"/>
      <w:marBottom w:val="0"/>
      <w:divBdr>
        <w:top w:val="none" w:sz="0" w:space="0" w:color="auto"/>
        <w:left w:val="none" w:sz="0" w:space="0" w:color="auto"/>
        <w:bottom w:val="none" w:sz="0" w:space="0" w:color="auto"/>
        <w:right w:val="none" w:sz="0" w:space="0" w:color="auto"/>
      </w:divBdr>
    </w:div>
    <w:div w:id="617832885">
      <w:bodyDiv w:val="1"/>
      <w:marLeft w:val="0"/>
      <w:marRight w:val="0"/>
      <w:marTop w:val="0"/>
      <w:marBottom w:val="0"/>
      <w:divBdr>
        <w:top w:val="none" w:sz="0" w:space="0" w:color="auto"/>
        <w:left w:val="none" w:sz="0" w:space="0" w:color="auto"/>
        <w:bottom w:val="none" w:sz="0" w:space="0" w:color="auto"/>
        <w:right w:val="none" w:sz="0" w:space="0" w:color="auto"/>
      </w:divBdr>
    </w:div>
    <w:div w:id="637953864">
      <w:bodyDiv w:val="1"/>
      <w:marLeft w:val="0"/>
      <w:marRight w:val="0"/>
      <w:marTop w:val="0"/>
      <w:marBottom w:val="0"/>
      <w:divBdr>
        <w:top w:val="none" w:sz="0" w:space="0" w:color="auto"/>
        <w:left w:val="none" w:sz="0" w:space="0" w:color="auto"/>
        <w:bottom w:val="none" w:sz="0" w:space="0" w:color="auto"/>
        <w:right w:val="none" w:sz="0" w:space="0" w:color="auto"/>
      </w:divBdr>
    </w:div>
    <w:div w:id="641156397">
      <w:bodyDiv w:val="1"/>
      <w:marLeft w:val="0"/>
      <w:marRight w:val="0"/>
      <w:marTop w:val="0"/>
      <w:marBottom w:val="0"/>
      <w:divBdr>
        <w:top w:val="none" w:sz="0" w:space="0" w:color="auto"/>
        <w:left w:val="none" w:sz="0" w:space="0" w:color="auto"/>
        <w:bottom w:val="none" w:sz="0" w:space="0" w:color="auto"/>
        <w:right w:val="none" w:sz="0" w:space="0" w:color="auto"/>
      </w:divBdr>
    </w:div>
    <w:div w:id="649599822">
      <w:bodyDiv w:val="1"/>
      <w:marLeft w:val="0"/>
      <w:marRight w:val="0"/>
      <w:marTop w:val="0"/>
      <w:marBottom w:val="0"/>
      <w:divBdr>
        <w:top w:val="none" w:sz="0" w:space="0" w:color="auto"/>
        <w:left w:val="none" w:sz="0" w:space="0" w:color="auto"/>
        <w:bottom w:val="none" w:sz="0" w:space="0" w:color="auto"/>
        <w:right w:val="none" w:sz="0" w:space="0" w:color="auto"/>
      </w:divBdr>
    </w:div>
    <w:div w:id="660349451">
      <w:bodyDiv w:val="1"/>
      <w:marLeft w:val="0"/>
      <w:marRight w:val="0"/>
      <w:marTop w:val="0"/>
      <w:marBottom w:val="0"/>
      <w:divBdr>
        <w:top w:val="none" w:sz="0" w:space="0" w:color="auto"/>
        <w:left w:val="none" w:sz="0" w:space="0" w:color="auto"/>
        <w:bottom w:val="none" w:sz="0" w:space="0" w:color="auto"/>
        <w:right w:val="none" w:sz="0" w:space="0" w:color="auto"/>
      </w:divBdr>
    </w:div>
    <w:div w:id="663124540">
      <w:bodyDiv w:val="1"/>
      <w:marLeft w:val="0"/>
      <w:marRight w:val="0"/>
      <w:marTop w:val="0"/>
      <w:marBottom w:val="0"/>
      <w:divBdr>
        <w:top w:val="none" w:sz="0" w:space="0" w:color="auto"/>
        <w:left w:val="none" w:sz="0" w:space="0" w:color="auto"/>
        <w:bottom w:val="none" w:sz="0" w:space="0" w:color="auto"/>
        <w:right w:val="none" w:sz="0" w:space="0" w:color="auto"/>
      </w:divBdr>
    </w:div>
    <w:div w:id="676231814">
      <w:bodyDiv w:val="1"/>
      <w:marLeft w:val="0"/>
      <w:marRight w:val="0"/>
      <w:marTop w:val="0"/>
      <w:marBottom w:val="0"/>
      <w:divBdr>
        <w:top w:val="none" w:sz="0" w:space="0" w:color="auto"/>
        <w:left w:val="none" w:sz="0" w:space="0" w:color="auto"/>
        <w:bottom w:val="none" w:sz="0" w:space="0" w:color="auto"/>
        <w:right w:val="none" w:sz="0" w:space="0" w:color="auto"/>
      </w:divBdr>
    </w:div>
    <w:div w:id="678002117">
      <w:bodyDiv w:val="1"/>
      <w:marLeft w:val="0"/>
      <w:marRight w:val="0"/>
      <w:marTop w:val="0"/>
      <w:marBottom w:val="0"/>
      <w:divBdr>
        <w:top w:val="none" w:sz="0" w:space="0" w:color="auto"/>
        <w:left w:val="none" w:sz="0" w:space="0" w:color="auto"/>
        <w:bottom w:val="none" w:sz="0" w:space="0" w:color="auto"/>
        <w:right w:val="none" w:sz="0" w:space="0" w:color="auto"/>
      </w:divBdr>
    </w:div>
    <w:div w:id="686370573">
      <w:bodyDiv w:val="1"/>
      <w:marLeft w:val="0"/>
      <w:marRight w:val="0"/>
      <w:marTop w:val="0"/>
      <w:marBottom w:val="0"/>
      <w:divBdr>
        <w:top w:val="none" w:sz="0" w:space="0" w:color="auto"/>
        <w:left w:val="none" w:sz="0" w:space="0" w:color="auto"/>
        <w:bottom w:val="none" w:sz="0" w:space="0" w:color="auto"/>
        <w:right w:val="none" w:sz="0" w:space="0" w:color="auto"/>
      </w:divBdr>
    </w:div>
    <w:div w:id="704450051">
      <w:bodyDiv w:val="1"/>
      <w:marLeft w:val="0"/>
      <w:marRight w:val="0"/>
      <w:marTop w:val="0"/>
      <w:marBottom w:val="0"/>
      <w:divBdr>
        <w:top w:val="none" w:sz="0" w:space="0" w:color="auto"/>
        <w:left w:val="none" w:sz="0" w:space="0" w:color="auto"/>
        <w:bottom w:val="none" w:sz="0" w:space="0" w:color="auto"/>
        <w:right w:val="none" w:sz="0" w:space="0" w:color="auto"/>
      </w:divBdr>
    </w:div>
    <w:div w:id="713970594">
      <w:bodyDiv w:val="1"/>
      <w:marLeft w:val="0"/>
      <w:marRight w:val="0"/>
      <w:marTop w:val="0"/>
      <w:marBottom w:val="0"/>
      <w:divBdr>
        <w:top w:val="none" w:sz="0" w:space="0" w:color="auto"/>
        <w:left w:val="none" w:sz="0" w:space="0" w:color="auto"/>
        <w:bottom w:val="none" w:sz="0" w:space="0" w:color="auto"/>
        <w:right w:val="none" w:sz="0" w:space="0" w:color="auto"/>
      </w:divBdr>
    </w:div>
    <w:div w:id="723329221">
      <w:bodyDiv w:val="1"/>
      <w:marLeft w:val="0"/>
      <w:marRight w:val="0"/>
      <w:marTop w:val="0"/>
      <w:marBottom w:val="0"/>
      <w:divBdr>
        <w:top w:val="none" w:sz="0" w:space="0" w:color="auto"/>
        <w:left w:val="none" w:sz="0" w:space="0" w:color="auto"/>
        <w:bottom w:val="none" w:sz="0" w:space="0" w:color="auto"/>
        <w:right w:val="none" w:sz="0" w:space="0" w:color="auto"/>
      </w:divBdr>
    </w:div>
    <w:div w:id="739643873">
      <w:bodyDiv w:val="1"/>
      <w:marLeft w:val="0"/>
      <w:marRight w:val="0"/>
      <w:marTop w:val="0"/>
      <w:marBottom w:val="0"/>
      <w:divBdr>
        <w:top w:val="none" w:sz="0" w:space="0" w:color="auto"/>
        <w:left w:val="none" w:sz="0" w:space="0" w:color="auto"/>
        <w:bottom w:val="none" w:sz="0" w:space="0" w:color="auto"/>
        <w:right w:val="none" w:sz="0" w:space="0" w:color="auto"/>
      </w:divBdr>
    </w:div>
    <w:div w:id="741178218">
      <w:bodyDiv w:val="1"/>
      <w:marLeft w:val="0"/>
      <w:marRight w:val="0"/>
      <w:marTop w:val="0"/>
      <w:marBottom w:val="0"/>
      <w:divBdr>
        <w:top w:val="none" w:sz="0" w:space="0" w:color="auto"/>
        <w:left w:val="none" w:sz="0" w:space="0" w:color="auto"/>
        <w:bottom w:val="none" w:sz="0" w:space="0" w:color="auto"/>
        <w:right w:val="none" w:sz="0" w:space="0" w:color="auto"/>
      </w:divBdr>
    </w:div>
    <w:div w:id="752170223">
      <w:bodyDiv w:val="1"/>
      <w:marLeft w:val="0"/>
      <w:marRight w:val="0"/>
      <w:marTop w:val="0"/>
      <w:marBottom w:val="0"/>
      <w:divBdr>
        <w:top w:val="none" w:sz="0" w:space="0" w:color="auto"/>
        <w:left w:val="none" w:sz="0" w:space="0" w:color="auto"/>
        <w:bottom w:val="none" w:sz="0" w:space="0" w:color="auto"/>
        <w:right w:val="none" w:sz="0" w:space="0" w:color="auto"/>
      </w:divBdr>
    </w:div>
    <w:div w:id="755245527">
      <w:bodyDiv w:val="1"/>
      <w:marLeft w:val="0"/>
      <w:marRight w:val="0"/>
      <w:marTop w:val="0"/>
      <w:marBottom w:val="0"/>
      <w:divBdr>
        <w:top w:val="none" w:sz="0" w:space="0" w:color="auto"/>
        <w:left w:val="none" w:sz="0" w:space="0" w:color="auto"/>
        <w:bottom w:val="none" w:sz="0" w:space="0" w:color="auto"/>
        <w:right w:val="none" w:sz="0" w:space="0" w:color="auto"/>
      </w:divBdr>
    </w:div>
    <w:div w:id="761032474">
      <w:bodyDiv w:val="1"/>
      <w:marLeft w:val="0"/>
      <w:marRight w:val="0"/>
      <w:marTop w:val="0"/>
      <w:marBottom w:val="0"/>
      <w:divBdr>
        <w:top w:val="none" w:sz="0" w:space="0" w:color="auto"/>
        <w:left w:val="none" w:sz="0" w:space="0" w:color="auto"/>
        <w:bottom w:val="none" w:sz="0" w:space="0" w:color="auto"/>
        <w:right w:val="none" w:sz="0" w:space="0" w:color="auto"/>
      </w:divBdr>
    </w:div>
    <w:div w:id="766341478">
      <w:bodyDiv w:val="1"/>
      <w:marLeft w:val="0"/>
      <w:marRight w:val="0"/>
      <w:marTop w:val="0"/>
      <w:marBottom w:val="0"/>
      <w:divBdr>
        <w:top w:val="none" w:sz="0" w:space="0" w:color="auto"/>
        <w:left w:val="none" w:sz="0" w:space="0" w:color="auto"/>
        <w:bottom w:val="none" w:sz="0" w:space="0" w:color="auto"/>
        <w:right w:val="none" w:sz="0" w:space="0" w:color="auto"/>
      </w:divBdr>
    </w:div>
    <w:div w:id="786391216">
      <w:bodyDiv w:val="1"/>
      <w:marLeft w:val="0"/>
      <w:marRight w:val="0"/>
      <w:marTop w:val="0"/>
      <w:marBottom w:val="0"/>
      <w:divBdr>
        <w:top w:val="none" w:sz="0" w:space="0" w:color="auto"/>
        <w:left w:val="none" w:sz="0" w:space="0" w:color="auto"/>
        <w:bottom w:val="none" w:sz="0" w:space="0" w:color="auto"/>
        <w:right w:val="none" w:sz="0" w:space="0" w:color="auto"/>
      </w:divBdr>
    </w:div>
    <w:div w:id="789395203">
      <w:bodyDiv w:val="1"/>
      <w:marLeft w:val="0"/>
      <w:marRight w:val="0"/>
      <w:marTop w:val="0"/>
      <w:marBottom w:val="0"/>
      <w:divBdr>
        <w:top w:val="none" w:sz="0" w:space="0" w:color="auto"/>
        <w:left w:val="none" w:sz="0" w:space="0" w:color="auto"/>
        <w:bottom w:val="none" w:sz="0" w:space="0" w:color="auto"/>
        <w:right w:val="none" w:sz="0" w:space="0" w:color="auto"/>
      </w:divBdr>
    </w:div>
    <w:div w:id="793913373">
      <w:bodyDiv w:val="1"/>
      <w:marLeft w:val="0"/>
      <w:marRight w:val="0"/>
      <w:marTop w:val="0"/>
      <w:marBottom w:val="0"/>
      <w:divBdr>
        <w:top w:val="none" w:sz="0" w:space="0" w:color="auto"/>
        <w:left w:val="none" w:sz="0" w:space="0" w:color="auto"/>
        <w:bottom w:val="none" w:sz="0" w:space="0" w:color="auto"/>
        <w:right w:val="none" w:sz="0" w:space="0" w:color="auto"/>
      </w:divBdr>
    </w:div>
    <w:div w:id="796801698">
      <w:bodyDiv w:val="1"/>
      <w:marLeft w:val="0"/>
      <w:marRight w:val="0"/>
      <w:marTop w:val="0"/>
      <w:marBottom w:val="0"/>
      <w:divBdr>
        <w:top w:val="none" w:sz="0" w:space="0" w:color="auto"/>
        <w:left w:val="none" w:sz="0" w:space="0" w:color="auto"/>
        <w:bottom w:val="none" w:sz="0" w:space="0" w:color="auto"/>
        <w:right w:val="none" w:sz="0" w:space="0" w:color="auto"/>
      </w:divBdr>
    </w:div>
    <w:div w:id="803280918">
      <w:bodyDiv w:val="1"/>
      <w:marLeft w:val="0"/>
      <w:marRight w:val="0"/>
      <w:marTop w:val="0"/>
      <w:marBottom w:val="0"/>
      <w:divBdr>
        <w:top w:val="none" w:sz="0" w:space="0" w:color="auto"/>
        <w:left w:val="none" w:sz="0" w:space="0" w:color="auto"/>
        <w:bottom w:val="none" w:sz="0" w:space="0" w:color="auto"/>
        <w:right w:val="none" w:sz="0" w:space="0" w:color="auto"/>
      </w:divBdr>
    </w:div>
    <w:div w:id="808549398">
      <w:bodyDiv w:val="1"/>
      <w:marLeft w:val="0"/>
      <w:marRight w:val="0"/>
      <w:marTop w:val="0"/>
      <w:marBottom w:val="0"/>
      <w:divBdr>
        <w:top w:val="none" w:sz="0" w:space="0" w:color="auto"/>
        <w:left w:val="none" w:sz="0" w:space="0" w:color="auto"/>
        <w:bottom w:val="none" w:sz="0" w:space="0" w:color="auto"/>
        <w:right w:val="none" w:sz="0" w:space="0" w:color="auto"/>
      </w:divBdr>
    </w:div>
    <w:div w:id="809788993">
      <w:bodyDiv w:val="1"/>
      <w:marLeft w:val="0"/>
      <w:marRight w:val="0"/>
      <w:marTop w:val="0"/>
      <w:marBottom w:val="0"/>
      <w:divBdr>
        <w:top w:val="none" w:sz="0" w:space="0" w:color="auto"/>
        <w:left w:val="none" w:sz="0" w:space="0" w:color="auto"/>
        <w:bottom w:val="none" w:sz="0" w:space="0" w:color="auto"/>
        <w:right w:val="none" w:sz="0" w:space="0" w:color="auto"/>
      </w:divBdr>
    </w:div>
    <w:div w:id="813837840">
      <w:bodyDiv w:val="1"/>
      <w:marLeft w:val="0"/>
      <w:marRight w:val="0"/>
      <w:marTop w:val="0"/>
      <w:marBottom w:val="0"/>
      <w:divBdr>
        <w:top w:val="none" w:sz="0" w:space="0" w:color="auto"/>
        <w:left w:val="none" w:sz="0" w:space="0" w:color="auto"/>
        <w:bottom w:val="none" w:sz="0" w:space="0" w:color="auto"/>
        <w:right w:val="none" w:sz="0" w:space="0" w:color="auto"/>
      </w:divBdr>
    </w:div>
    <w:div w:id="817385577">
      <w:bodyDiv w:val="1"/>
      <w:marLeft w:val="0"/>
      <w:marRight w:val="0"/>
      <w:marTop w:val="0"/>
      <w:marBottom w:val="0"/>
      <w:divBdr>
        <w:top w:val="none" w:sz="0" w:space="0" w:color="auto"/>
        <w:left w:val="none" w:sz="0" w:space="0" w:color="auto"/>
        <w:bottom w:val="none" w:sz="0" w:space="0" w:color="auto"/>
        <w:right w:val="none" w:sz="0" w:space="0" w:color="auto"/>
      </w:divBdr>
    </w:div>
    <w:div w:id="819076222">
      <w:bodyDiv w:val="1"/>
      <w:marLeft w:val="0"/>
      <w:marRight w:val="0"/>
      <w:marTop w:val="0"/>
      <w:marBottom w:val="0"/>
      <w:divBdr>
        <w:top w:val="none" w:sz="0" w:space="0" w:color="auto"/>
        <w:left w:val="none" w:sz="0" w:space="0" w:color="auto"/>
        <w:bottom w:val="none" w:sz="0" w:space="0" w:color="auto"/>
        <w:right w:val="none" w:sz="0" w:space="0" w:color="auto"/>
      </w:divBdr>
    </w:div>
    <w:div w:id="826088462">
      <w:bodyDiv w:val="1"/>
      <w:marLeft w:val="0"/>
      <w:marRight w:val="0"/>
      <w:marTop w:val="0"/>
      <w:marBottom w:val="0"/>
      <w:divBdr>
        <w:top w:val="none" w:sz="0" w:space="0" w:color="auto"/>
        <w:left w:val="none" w:sz="0" w:space="0" w:color="auto"/>
        <w:bottom w:val="none" w:sz="0" w:space="0" w:color="auto"/>
        <w:right w:val="none" w:sz="0" w:space="0" w:color="auto"/>
      </w:divBdr>
    </w:div>
    <w:div w:id="831608706">
      <w:bodyDiv w:val="1"/>
      <w:marLeft w:val="0"/>
      <w:marRight w:val="0"/>
      <w:marTop w:val="0"/>
      <w:marBottom w:val="0"/>
      <w:divBdr>
        <w:top w:val="none" w:sz="0" w:space="0" w:color="auto"/>
        <w:left w:val="none" w:sz="0" w:space="0" w:color="auto"/>
        <w:bottom w:val="none" w:sz="0" w:space="0" w:color="auto"/>
        <w:right w:val="none" w:sz="0" w:space="0" w:color="auto"/>
      </w:divBdr>
    </w:div>
    <w:div w:id="833111245">
      <w:bodyDiv w:val="1"/>
      <w:marLeft w:val="0"/>
      <w:marRight w:val="0"/>
      <w:marTop w:val="0"/>
      <w:marBottom w:val="0"/>
      <w:divBdr>
        <w:top w:val="none" w:sz="0" w:space="0" w:color="auto"/>
        <w:left w:val="none" w:sz="0" w:space="0" w:color="auto"/>
        <w:bottom w:val="none" w:sz="0" w:space="0" w:color="auto"/>
        <w:right w:val="none" w:sz="0" w:space="0" w:color="auto"/>
      </w:divBdr>
    </w:div>
    <w:div w:id="842162083">
      <w:bodyDiv w:val="1"/>
      <w:marLeft w:val="0"/>
      <w:marRight w:val="0"/>
      <w:marTop w:val="0"/>
      <w:marBottom w:val="0"/>
      <w:divBdr>
        <w:top w:val="none" w:sz="0" w:space="0" w:color="auto"/>
        <w:left w:val="none" w:sz="0" w:space="0" w:color="auto"/>
        <w:bottom w:val="none" w:sz="0" w:space="0" w:color="auto"/>
        <w:right w:val="none" w:sz="0" w:space="0" w:color="auto"/>
      </w:divBdr>
    </w:div>
    <w:div w:id="844713551">
      <w:bodyDiv w:val="1"/>
      <w:marLeft w:val="0"/>
      <w:marRight w:val="0"/>
      <w:marTop w:val="0"/>
      <w:marBottom w:val="0"/>
      <w:divBdr>
        <w:top w:val="none" w:sz="0" w:space="0" w:color="auto"/>
        <w:left w:val="none" w:sz="0" w:space="0" w:color="auto"/>
        <w:bottom w:val="none" w:sz="0" w:space="0" w:color="auto"/>
        <w:right w:val="none" w:sz="0" w:space="0" w:color="auto"/>
      </w:divBdr>
    </w:div>
    <w:div w:id="854539490">
      <w:bodyDiv w:val="1"/>
      <w:marLeft w:val="0"/>
      <w:marRight w:val="0"/>
      <w:marTop w:val="0"/>
      <w:marBottom w:val="0"/>
      <w:divBdr>
        <w:top w:val="none" w:sz="0" w:space="0" w:color="auto"/>
        <w:left w:val="none" w:sz="0" w:space="0" w:color="auto"/>
        <w:bottom w:val="none" w:sz="0" w:space="0" w:color="auto"/>
        <w:right w:val="none" w:sz="0" w:space="0" w:color="auto"/>
      </w:divBdr>
    </w:div>
    <w:div w:id="872620572">
      <w:bodyDiv w:val="1"/>
      <w:marLeft w:val="0"/>
      <w:marRight w:val="0"/>
      <w:marTop w:val="0"/>
      <w:marBottom w:val="0"/>
      <w:divBdr>
        <w:top w:val="none" w:sz="0" w:space="0" w:color="auto"/>
        <w:left w:val="none" w:sz="0" w:space="0" w:color="auto"/>
        <w:bottom w:val="none" w:sz="0" w:space="0" w:color="auto"/>
        <w:right w:val="none" w:sz="0" w:space="0" w:color="auto"/>
      </w:divBdr>
    </w:div>
    <w:div w:id="887452774">
      <w:bodyDiv w:val="1"/>
      <w:marLeft w:val="0"/>
      <w:marRight w:val="0"/>
      <w:marTop w:val="0"/>
      <w:marBottom w:val="0"/>
      <w:divBdr>
        <w:top w:val="none" w:sz="0" w:space="0" w:color="auto"/>
        <w:left w:val="none" w:sz="0" w:space="0" w:color="auto"/>
        <w:bottom w:val="none" w:sz="0" w:space="0" w:color="auto"/>
        <w:right w:val="none" w:sz="0" w:space="0" w:color="auto"/>
      </w:divBdr>
    </w:div>
    <w:div w:id="905653329">
      <w:bodyDiv w:val="1"/>
      <w:marLeft w:val="0"/>
      <w:marRight w:val="0"/>
      <w:marTop w:val="0"/>
      <w:marBottom w:val="0"/>
      <w:divBdr>
        <w:top w:val="none" w:sz="0" w:space="0" w:color="auto"/>
        <w:left w:val="none" w:sz="0" w:space="0" w:color="auto"/>
        <w:bottom w:val="none" w:sz="0" w:space="0" w:color="auto"/>
        <w:right w:val="none" w:sz="0" w:space="0" w:color="auto"/>
      </w:divBdr>
    </w:div>
    <w:div w:id="914751763">
      <w:bodyDiv w:val="1"/>
      <w:marLeft w:val="0"/>
      <w:marRight w:val="0"/>
      <w:marTop w:val="0"/>
      <w:marBottom w:val="0"/>
      <w:divBdr>
        <w:top w:val="none" w:sz="0" w:space="0" w:color="auto"/>
        <w:left w:val="none" w:sz="0" w:space="0" w:color="auto"/>
        <w:bottom w:val="none" w:sz="0" w:space="0" w:color="auto"/>
        <w:right w:val="none" w:sz="0" w:space="0" w:color="auto"/>
      </w:divBdr>
    </w:div>
    <w:div w:id="922910029">
      <w:bodyDiv w:val="1"/>
      <w:marLeft w:val="0"/>
      <w:marRight w:val="0"/>
      <w:marTop w:val="0"/>
      <w:marBottom w:val="0"/>
      <w:divBdr>
        <w:top w:val="none" w:sz="0" w:space="0" w:color="auto"/>
        <w:left w:val="none" w:sz="0" w:space="0" w:color="auto"/>
        <w:bottom w:val="none" w:sz="0" w:space="0" w:color="auto"/>
        <w:right w:val="none" w:sz="0" w:space="0" w:color="auto"/>
      </w:divBdr>
    </w:div>
    <w:div w:id="927539942">
      <w:bodyDiv w:val="1"/>
      <w:marLeft w:val="0"/>
      <w:marRight w:val="0"/>
      <w:marTop w:val="0"/>
      <w:marBottom w:val="0"/>
      <w:divBdr>
        <w:top w:val="none" w:sz="0" w:space="0" w:color="auto"/>
        <w:left w:val="none" w:sz="0" w:space="0" w:color="auto"/>
        <w:bottom w:val="none" w:sz="0" w:space="0" w:color="auto"/>
        <w:right w:val="none" w:sz="0" w:space="0" w:color="auto"/>
      </w:divBdr>
    </w:div>
    <w:div w:id="930697207">
      <w:bodyDiv w:val="1"/>
      <w:marLeft w:val="0"/>
      <w:marRight w:val="0"/>
      <w:marTop w:val="0"/>
      <w:marBottom w:val="0"/>
      <w:divBdr>
        <w:top w:val="none" w:sz="0" w:space="0" w:color="auto"/>
        <w:left w:val="none" w:sz="0" w:space="0" w:color="auto"/>
        <w:bottom w:val="none" w:sz="0" w:space="0" w:color="auto"/>
        <w:right w:val="none" w:sz="0" w:space="0" w:color="auto"/>
      </w:divBdr>
    </w:div>
    <w:div w:id="933441793">
      <w:bodyDiv w:val="1"/>
      <w:marLeft w:val="0"/>
      <w:marRight w:val="0"/>
      <w:marTop w:val="0"/>
      <w:marBottom w:val="0"/>
      <w:divBdr>
        <w:top w:val="none" w:sz="0" w:space="0" w:color="auto"/>
        <w:left w:val="none" w:sz="0" w:space="0" w:color="auto"/>
        <w:bottom w:val="none" w:sz="0" w:space="0" w:color="auto"/>
        <w:right w:val="none" w:sz="0" w:space="0" w:color="auto"/>
      </w:divBdr>
    </w:div>
    <w:div w:id="936984211">
      <w:bodyDiv w:val="1"/>
      <w:marLeft w:val="0"/>
      <w:marRight w:val="0"/>
      <w:marTop w:val="0"/>
      <w:marBottom w:val="0"/>
      <w:divBdr>
        <w:top w:val="none" w:sz="0" w:space="0" w:color="auto"/>
        <w:left w:val="none" w:sz="0" w:space="0" w:color="auto"/>
        <w:bottom w:val="none" w:sz="0" w:space="0" w:color="auto"/>
        <w:right w:val="none" w:sz="0" w:space="0" w:color="auto"/>
      </w:divBdr>
      <w:divsChild>
        <w:div w:id="1996444992">
          <w:marLeft w:val="0"/>
          <w:marRight w:val="0"/>
          <w:marTop w:val="0"/>
          <w:marBottom w:val="0"/>
          <w:divBdr>
            <w:top w:val="none" w:sz="0" w:space="0" w:color="auto"/>
            <w:left w:val="none" w:sz="0" w:space="0" w:color="auto"/>
            <w:bottom w:val="none" w:sz="0" w:space="0" w:color="auto"/>
            <w:right w:val="none" w:sz="0" w:space="0" w:color="auto"/>
          </w:divBdr>
          <w:divsChild>
            <w:div w:id="1855610986">
              <w:marLeft w:val="0"/>
              <w:marRight w:val="0"/>
              <w:marTop w:val="0"/>
              <w:marBottom w:val="0"/>
              <w:divBdr>
                <w:top w:val="none" w:sz="0" w:space="0" w:color="auto"/>
                <w:left w:val="none" w:sz="0" w:space="0" w:color="auto"/>
                <w:bottom w:val="none" w:sz="0" w:space="0" w:color="auto"/>
                <w:right w:val="none" w:sz="0" w:space="0" w:color="auto"/>
              </w:divBdr>
              <w:divsChild>
                <w:div w:id="1290625764">
                  <w:marLeft w:val="0"/>
                  <w:marRight w:val="0"/>
                  <w:marTop w:val="0"/>
                  <w:marBottom w:val="0"/>
                  <w:divBdr>
                    <w:top w:val="none" w:sz="0" w:space="0" w:color="auto"/>
                    <w:left w:val="none" w:sz="0" w:space="0" w:color="auto"/>
                    <w:bottom w:val="none" w:sz="0" w:space="0" w:color="auto"/>
                    <w:right w:val="none" w:sz="0" w:space="0" w:color="auto"/>
                  </w:divBdr>
                  <w:divsChild>
                    <w:div w:id="1143694745">
                      <w:marLeft w:val="0"/>
                      <w:marRight w:val="0"/>
                      <w:marTop w:val="0"/>
                      <w:marBottom w:val="0"/>
                      <w:divBdr>
                        <w:top w:val="none" w:sz="0" w:space="0" w:color="auto"/>
                        <w:left w:val="none" w:sz="0" w:space="0" w:color="auto"/>
                        <w:bottom w:val="none" w:sz="0" w:space="0" w:color="auto"/>
                        <w:right w:val="none" w:sz="0" w:space="0" w:color="auto"/>
                      </w:divBdr>
                      <w:divsChild>
                        <w:div w:id="1948924533">
                          <w:marLeft w:val="0"/>
                          <w:marRight w:val="0"/>
                          <w:marTop w:val="0"/>
                          <w:marBottom w:val="0"/>
                          <w:divBdr>
                            <w:top w:val="none" w:sz="0" w:space="0" w:color="auto"/>
                            <w:left w:val="none" w:sz="0" w:space="0" w:color="auto"/>
                            <w:bottom w:val="none" w:sz="0" w:space="0" w:color="auto"/>
                            <w:right w:val="none" w:sz="0" w:space="0" w:color="auto"/>
                          </w:divBdr>
                          <w:divsChild>
                            <w:div w:id="363988862">
                              <w:marLeft w:val="0"/>
                              <w:marRight w:val="0"/>
                              <w:marTop w:val="0"/>
                              <w:marBottom w:val="0"/>
                              <w:divBdr>
                                <w:top w:val="none" w:sz="0" w:space="0" w:color="auto"/>
                                <w:left w:val="none" w:sz="0" w:space="0" w:color="auto"/>
                                <w:bottom w:val="none" w:sz="0" w:space="0" w:color="auto"/>
                                <w:right w:val="none" w:sz="0" w:space="0" w:color="auto"/>
                              </w:divBdr>
                              <w:divsChild>
                                <w:div w:id="362828282">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 w:id="939483447">
      <w:bodyDiv w:val="1"/>
      <w:marLeft w:val="0"/>
      <w:marRight w:val="0"/>
      <w:marTop w:val="0"/>
      <w:marBottom w:val="0"/>
      <w:divBdr>
        <w:top w:val="none" w:sz="0" w:space="0" w:color="auto"/>
        <w:left w:val="none" w:sz="0" w:space="0" w:color="auto"/>
        <w:bottom w:val="none" w:sz="0" w:space="0" w:color="auto"/>
        <w:right w:val="none" w:sz="0" w:space="0" w:color="auto"/>
      </w:divBdr>
    </w:div>
    <w:div w:id="948509504">
      <w:bodyDiv w:val="1"/>
      <w:marLeft w:val="0"/>
      <w:marRight w:val="0"/>
      <w:marTop w:val="0"/>
      <w:marBottom w:val="0"/>
      <w:divBdr>
        <w:top w:val="none" w:sz="0" w:space="0" w:color="auto"/>
        <w:left w:val="none" w:sz="0" w:space="0" w:color="auto"/>
        <w:bottom w:val="none" w:sz="0" w:space="0" w:color="auto"/>
        <w:right w:val="none" w:sz="0" w:space="0" w:color="auto"/>
      </w:divBdr>
    </w:div>
    <w:div w:id="949242133">
      <w:bodyDiv w:val="1"/>
      <w:marLeft w:val="0"/>
      <w:marRight w:val="0"/>
      <w:marTop w:val="0"/>
      <w:marBottom w:val="0"/>
      <w:divBdr>
        <w:top w:val="none" w:sz="0" w:space="0" w:color="auto"/>
        <w:left w:val="none" w:sz="0" w:space="0" w:color="auto"/>
        <w:bottom w:val="none" w:sz="0" w:space="0" w:color="auto"/>
        <w:right w:val="none" w:sz="0" w:space="0" w:color="auto"/>
      </w:divBdr>
    </w:div>
    <w:div w:id="955718920">
      <w:bodyDiv w:val="1"/>
      <w:marLeft w:val="0"/>
      <w:marRight w:val="0"/>
      <w:marTop w:val="0"/>
      <w:marBottom w:val="0"/>
      <w:divBdr>
        <w:top w:val="none" w:sz="0" w:space="0" w:color="auto"/>
        <w:left w:val="none" w:sz="0" w:space="0" w:color="auto"/>
        <w:bottom w:val="none" w:sz="0" w:space="0" w:color="auto"/>
        <w:right w:val="none" w:sz="0" w:space="0" w:color="auto"/>
      </w:divBdr>
    </w:div>
    <w:div w:id="955865342">
      <w:bodyDiv w:val="1"/>
      <w:marLeft w:val="0"/>
      <w:marRight w:val="0"/>
      <w:marTop w:val="0"/>
      <w:marBottom w:val="0"/>
      <w:divBdr>
        <w:top w:val="none" w:sz="0" w:space="0" w:color="auto"/>
        <w:left w:val="none" w:sz="0" w:space="0" w:color="auto"/>
        <w:bottom w:val="none" w:sz="0" w:space="0" w:color="auto"/>
        <w:right w:val="none" w:sz="0" w:space="0" w:color="auto"/>
      </w:divBdr>
    </w:div>
    <w:div w:id="957220168">
      <w:bodyDiv w:val="1"/>
      <w:marLeft w:val="0"/>
      <w:marRight w:val="0"/>
      <w:marTop w:val="0"/>
      <w:marBottom w:val="0"/>
      <w:divBdr>
        <w:top w:val="none" w:sz="0" w:space="0" w:color="auto"/>
        <w:left w:val="none" w:sz="0" w:space="0" w:color="auto"/>
        <w:bottom w:val="none" w:sz="0" w:space="0" w:color="auto"/>
        <w:right w:val="none" w:sz="0" w:space="0" w:color="auto"/>
      </w:divBdr>
    </w:div>
    <w:div w:id="961034572">
      <w:bodyDiv w:val="1"/>
      <w:marLeft w:val="0"/>
      <w:marRight w:val="0"/>
      <w:marTop w:val="0"/>
      <w:marBottom w:val="0"/>
      <w:divBdr>
        <w:top w:val="none" w:sz="0" w:space="0" w:color="auto"/>
        <w:left w:val="none" w:sz="0" w:space="0" w:color="auto"/>
        <w:bottom w:val="none" w:sz="0" w:space="0" w:color="auto"/>
        <w:right w:val="none" w:sz="0" w:space="0" w:color="auto"/>
      </w:divBdr>
    </w:div>
    <w:div w:id="990518532">
      <w:bodyDiv w:val="1"/>
      <w:marLeft w:val="0"/>
      <w:marRight w:val="0"/>
      <w:marTop w:val="0"/>
      <w:marBottom w:val="0"/>
      <w:divBdr>
        <w:top w:val="none" w:sz="0" w:space="0" w:color="auto"/>
        <w:left w:val="none" w:sz="0" w:space="0" w:color="auto"/>
        <w:bottom w:val="none" w:sz="0" w:space="0" w:color="auto"/>
        <w:right w:val="none" w:sz="0" w:space="0" w:color="auto"/>
      </w:divBdr>
    </w:div>
    <w:div w:id="992025416">
      <w:bodyDiv w:val="1"/>
      <w:marLeft w:val="0"/>
      <w:marRight w:val="0"/>
      <w:marTop w:val="0"/>
      <w:marBottom w:val="0"/>
      <w:divBdr>
        <w:top w:val="none" w:sz="0" w:space="0" w:color="auto"/>
        <w:left w:val="none" w:sz="0" w:space="0" w:color="auto"/>
        <w:bottom w:val="none" w:sz="0" w:space="0" w:color="auto"/>
        <w:right w:val="none" w:sz="0" w:space="0" w:color="auto"/>
      </w:divBdr>
    </w:div>
    <w:div w:id="993068165">
      <w:bodyDiv w:val="1"/>
      <w:marLeft w:val="0"/>
      <w:marRight w:val="0"/>
      <w:marTop w:val="0"/>
      <w:marBottom w:val="0"/>
      <w:divBdr>
        <w:top w:val="none" w:sz="0" w:space="0" w:color="auto"/>
        <w:left w:val="none" w:sz="0" w:space="0" w:color="auto"/>
        <w:bottom w:val="none" w:sz="0" w:space="0" w:color="auto"/>
        <w:right w:val="none" w:sz="0" w:space="0" w:color="auto"/>
      </w:divBdr>
    </w:div>
    <w:div w:id="995105230">
      <w:bodyDiv w:val="1"/>
      <w:marLeft w:val="0"/>
      <w:marRight w:val="0"/>
      <w:marTop w:val="0"/>
      <w:marBottom w:val="0"/>
      <w:divBdr>
        <w:top w:val="none" w:sz="0" w:space="0" w:color="auto"/>
        <w:left w:val="none" w:sz="0" w:space="0" w:color="auto"/>
        <w:bottom w:val="none" w:sz="0" w:space="0" w:color="auto"/>
        <w:right w:val="none" w:sz="0" w:space="0" w:color="auto"/>
      </w:divBdr>
    </w:div>
    <w:div w:id="996223712">
      <w:bodyDiv w:val="1"/>
      <w:marLeft w:val="0"/>
      <w:marRight w:val="0"/>
      <w:marTop w:val="0"/>
      <w:marBottom w:val="0"/>
      <w:divBdr>
        <w:top w:val="none" w:sz="0" w:space="0" w:color="auto"/>
        <w:left w:val="none" w:sz="0" w:space="0" w:color="auto"/>
        <w:bottom w:val="none" w:sz="0" w:space="0" w:color="auto"/>
        <w:right w:val="none" w:sz="0" w:space="0" w:color="auto"/>
      </w:divBdr>
    </w:div>
    <w:div w:id="1006905088">
      <w:bodyDiv w:val="1"/>
      <w:marLeft w:val="0"/>
      <w:marRight w:val="0"/>
      <w:marTop w:val="0"/>
      <w:marBottom w:val="0"/>
      <w:divBdr>
        <w:top w:val="none" w:sz="0" w:space="0" w:color="auto"/>
        <w:left w:val="none" w:sz="0" w:space="0" w:color="auto"/>
        <w:bottom w:val="none" w:sz="0" w:space="0" w:color="auto"/>
        <w:right w:val="none" w:sz="0" w:space="0" w:color="auto"/>
      </w:divBdr>
    </w:div>
    <w:div w:id="1010255939">
      <w:bodyDiv w:val="1"/>
      <w:marLeft w:val="0"/>
      <w:marRight w:val="0"/>
      <w:marTop w:val="0"/>
      <w:marBottom w:val="0"/>
      <w:divBdr>
        <w:top w:val="none" w:sz="0" w:space="0" w:color="auto"/>
        <w:left w:val="none" w:sz="0" w:space="0" w:color="auto"/>
        <w:bottom w:val="none" w:sz="0" w:space="0" w:color="auto"/>
        <w:right w:val="none" w:sz="0" w:space="0" w:color="auto"/>
      </w:divBdr>
    </w:div>
    <w:div w:id="1010983952">
      <w:bodyDiv w:val="1"/>
      <w:marLeft w:val="0"/>
      <w:marRight w:val="0"/>
      <w:marTop w:val="0"/>
      <w:marBottom w:val="0"/>
      <w:divBdr>
        <w:top w:val="none" w:sz="0" w:space="0" w:color="auto"/>
        <w:left w:val="none" w:sz="0" w:space="0" w:color="auto"/>
        <w:bottom w:val="none" w:sz="0" w:space="0" w:color="auto"/>
        <w:right w:val="none" w:sz="0" w:space="0" w:color="auto"/>
      </w:divBdr>
    </w:div>
    <w:div w:id="1026950333">
      <w:bodyDiv w:val="1"/>
      <w:marLeft w:val="0"/>
      <w:marRight w:val="0"/>
      <w:marTop w:val="0"/>
      <w:marBottom w:val="0"/>
      <w:divBdr>
        <w:top w:val="none" w:sz="0" w:space="0" w:color="auto"/>
        <w:left w:val="none" w:sz="0" w:space="0" w:color="auto"/>
        <w:bottom w:val="none" w:sz="0" w:space="0" w:color="auto"/>
        <w:right w:val="none" w:sz="0" w:space="0" w:color="auto"/>
      </w:divBdr>
    </w:div>
    <w:div w:id="1035159739">
      <w:bodyDiv w:val="1"/>
      <w:marLeft w:val="0"/>
      <w:marRight w:val="0"/>
      <w:marTop w:val="0"/>
      <w:marBottom w:val="0"/>
      <w:divBdr>
        <w:top w:val="none" w:sz="0" w:space="0" w:color="auto"/>
        <w:left w:val="none" w:sz="0" w:space="0" w:color="auto"/>
        <w:bottom w:val="none" w:sz="0" w:space="0" w:color="auto"/>
        <w:right w:val="none" w:sz="0" w:space="0" w:color="auto"/>
      </w:divBdr>
    </w:div>
    <w:div w:id="1035814385">
      <w:bodyDiv w:val="1"/>
      <w:marLeft w:val="0"/>
      <w:marRight w:val="0"/>
      <w:marTop w:val="0"/>
      <w:marBottom w:val="0"/>
      <w:divBdr>
        <w:top w:val="none" w:sz="0" w:space="0" w:color="auto"/>
        <w:left w:val="none" w:sz="0" w:space="0" w:color="auto"/>
        <w:bottom w:val="none" w:sz="0" w:space="0" w:color="auto"/>
        <w:right w:val="none" w:sz="0" w:space="0" w:color="auto"/>
      </w:divBdr>
    </w:div>
    <w:div w:id="1042556342">
      <w:bodyDiv w:val="1"/>
      <w:marLeft w:val="0"/>
      <w:marRight w:val="0"/>
      <w:marTop w:val="0"/>
      <w:marBottom w:val="0"/>
      <w:divBdr>
        <w:top w:val="none" w:sz="0" w:space="0" w:color="auto"/>
        <w:left w:val="none" w:sz="0" w:space="0" w:color="auto"/>
        <w:bottom w:val="none" w:sz="0" w:space="0" w:color="auto"/>
        <w:right w:val="none" w:sz="0" w:space="0" w:color="auto"/>
      </w:divBdr>
    </w:div>
    <w:div w:id="1045525630">
      <w:bodyDiv w:val="1"/>
      <w:marLeft w:val="0"/>
      <w:marRight w:val="0"/>
      <w:marTop w:val="0"/>
      <w:marBottom w:val="0"/>
      <w:divBdr>
        <w:top w:val="none" w:sz="0" w:space="0" w:color="auto"/>
        <w:left w:val="none" w:sz="0" w:space="0" w:color="auto"/>
        <w:bottom w:val="none" w:sz="0" w:space="0" w:color="auto"/>
        <w:right w:val="none" w:sz="0" w:space="0" w:color="auto"/>
      </w:divBdr>
    </w:div>
    <w:div w:id="1053314032">
      <w:bodyDiv w:val="1"/>
      <w:marLeft w:val="0"/>
      <w:marRight w:val="0"/>
      <w:marTop w:val="0"/>
      <w:marBottom w:val="0"/>
      <w:divBdr>
        <w:top w:val="none" w:sz="0" w:space="0" w:color="auto"/>
        <w:left w:val="none" w:sz="0" w:space="0" w:color="auto"/>
        <w:bottom w:val="none" w:sz="0" w:space="0" w:color="auto"/>
        <w:right w:val="none" w:sz="0" w:space="0" w:color="auto"/>
      </w:divBdr>
    </w:div>
    <w:div w:id="1056585292">
      <w:bodyDiv w:val="1"/>
      <w:marLeft w:val="0"/>
      <w:marRight w:val="0"/>
      <w:marTop w:val="0"/>
      <w:marBottom w:val="0"/>
      <w:divBdr>
        <w:top w:val="none" w:sz="0" w:space="0" w:color="auto"/>
        <w:left w:val="none" w:sz="0" w:space="0" w:color="auto"/>
        <w:bottom w:val="none" w:sz="0" w:space="0" w:color="auto"/>
        <w:right w:val="none" w:sz="0" w:space="0" w:color="auto"/>
      </w:divBdr>
    </w:div>
    <w:div w:id="1057439518">
      <w:bodyDiv w:val="1"/>
      <w:marLeft w:val="0"/>
      <w:marRight w:val="0"/>
      <w:marTop w:val="0"/>
      <w:marBottom w:val="0"/>
      <w:divBdr>
        <w:top w:val="none" w:sz="0" w:space="0" w:color="auto"/>
        <w:left w:val="none" w:sz="0" w:space="0" w:color="auto"/>
        <w:bottom w:val="none" w:sz="0" w:space="0" w:color="auto"/>
        <w:right w:val="none" w:sz="0" w:space="0" w:color="auto"/>
      </w:divBdr>
    </w:div>
    <w:div w:id="1060206327">
      <w:bodyDiv w:val="1"/>
      <w:marLeft w:val="0"/>
      <w:marRight w:val="0"/>
      <w:marTop w:val="0"/>
      <w:marBottom w:val="0"/>
      <w:divBdr>
        <w:top w:val="none" w:sz="0" w:space="0" w:color="auto"/>
        <w:left w:val="none" w:sz="0" w:space="0" w:color="auto"/>
        <w:bottom w:val="none" w:sz="0" w:space="0" w:color="auto"/>
        <w:right w:val="none" w:sz="0" w:space="0" w:color="auto"/>
      </w:divBdr>
    </w:div>
    <w:div w:id="1060520711">
      <w:bodyDiv w:val="1"/>
      <w:marLeft w:val="0"/>
      <w:marRight w:val="0"/>
      <w:marTop w:val="0"/>
      <w:marBottom w:val="0"/>
      <w:divBdr>
        <w:top w:val="none" w:sz="0" w:space="0" w:color="auto"/>
        <w:left w:val="none" w:sz="0" w:space="0" w:color="auto"/>
        <w:bottom w:val="none" w:sz="0" w:space="0" w:color="auto"/>
        <w:right w:val="none" w:sz="0" w:space="0" w:color="auto"/>
      </w:divBdr>
    </w:div>
    <w:div w:id="1062484086">
      <w:bodyDiv w:val="1"/>
      <w:marLeft w:val="0"/>
      <w:marRight w:val="0"/>
      <w:marTop w:val="0"/>
      <w:marBottom w:val="0"/>
      <w:divBdr>
        <w:top w:val="none" w:sz="0" w:space="0" w:color="auto"/>
        <w:left w:val="none" w:sz="0" w:space="0" w:color="auto"/>
        <w:bottom w:val="none" w:sz="0" w:space="0" w:color="auto"/>
        <w:right w:val="none" w:sz="0" w:space="0" w:color="auto"/>
      </w:divBdr>
    </w:div>
    <w:div w:id="1069423203">
      <w:bodyDiv w:val="1"/>
      <w:marLeft w:val="0"/>
      <w:marRight w:val="0"/>
      <w:marTop w:val="0"/>
      <w:marBottom w:val="0"/>
      <w:divBdr>
        <w:top w:val="none" w:sz="0" w:space="0" w:color="auto"/>
        <w:left w:val="none" w:sz="0" w:space="0" w:color="auto"/>
        <w:bottom w:val="none" w:sz="0" w:space="0" w:color="auto"/>
        <w:right w:val="none" w:sz="0" w:space="0" w:color="auto"/>
      </w:divBdr>
    </w:div>
    <w:div w:id="1073431263">
      <w:bodyDiv w:val="1"/>
      <w:marLeft w:val="0"/>
      <w:marRight w:val="0"/>
      <w:marTop w:val="0"/>
      <w:marBottom w:val="0"/>
      <w:divBdr>
        <w:top w:val="none" w:sz="0" w:space="0" w:color="auto"/>
        <w:left w:val="none" w:sz="0" w:space="0" w:color="auto"/>
        <w:bottom w:val="none" w:sz="0" w:space="0" w:color="auto"/>
        <w:right w:val="none" w:sz="0" w:space="0" w:color="auto"/>
      </w:divBdr>
    </w:div>
    <w:div w:id="1080717654">
      <w:bodyDiv w:val="1"/>
      <w:marLeft w:val="0"/>
      <w:marRight w:val="0"/>
      <w:marTop w:val="0"/>
      <w:marBottom w:val="0"/>
      <w:divBdr>
        <w:top w:val="none" w:sz="0" w:space="0" w:color="auto"/>
        <w:left w:val="none" w:sz="0" w:space="0" w:color="auto"/>
        <w:bottom w:val="none" w:sz="0" w:space="0" w:color="auto"/>
        <w:right w:val="none" w:sz="0" w:space="0" w:color="auto"/>
      </w:divBdr>
    </w:div>
    <w:div w:id="1090388611">
      <w:bodyDiv w:val="1"/>
      <w:marLeft w:val="0"/>
      <w:marRight w:val="0"/>
      <w:marTop w:val="0"/>
      <w:marBottom w:val="0"/>
      <w:divBdr>
        <w:top w:val="none" w:sz="0" w:space="0" w:color="auto"/>
        <w:left w:val="none" w:sz="0" w:space="0" w:color="auto"/>
        <w:bottom w:val="none" w:sz="0" w:space="0" w:color="auto"/>
        <w:right w:val="none" w:sz="0" w:space="0" w:color="auto"/>
      </w:divBdr>
    </w:div>
    <w:div w:id="1093666182">
      <w:bodyDiv w:val="1"/>
      <w:marLeft w:val="0"/>
      <w:marRight w:val="0"/>
      <w:marTop w:val="0"/>
      <w:marBottom w:val="0"/>
      <w:divBdr>
        <w:top w:val="none" w:sz="0" w:space="0" w:color="auto"/>
        <w:left w:val="none" w:sz="0" w:space="0" w:color="auto"/>
        <w:bottom w:val="none" w:sz="0" w:space="0" w:color="auto"/>
        <w:right w:val="none" w:sz="0" w:space="0" w:color="auto"/>
      </w:divBdr>
    </w:div>
    <w:div w:id="1102336568">
      <w:bodyDiv w:val="1"/>
      <w:marLeft w:val="0"/>
      <w:marRight w:val="0"/>
      <w:marTop w:val="0"/>
      <w:marBottom w:val="0"/>
      <w:divBdr>
        <w:top w:val="none" w:sz="0" w:space="0" w:color="auto"/>
        <w:left w:val="none" w:sz="0" w:space="0" w:color="auto"/>
        <w:bottom w:val="none" w:sz="0" w:space="0" w:color="auto"/>
        <w:right w:val="none" w:sz="0" w:space="0" w:color="auto"/>
      </w:divBdr>
    </w:div>
    <w:div w:id="1114012209">
      <w:bodyDiv w:val="1"/>
      <w:marLeft w:val="0"/>
      <w:marRight w:val="0"/>
      <w:marTop w:val="0"/>
      <w:marBottom w:val="0"/>
      <w:divBdr>
        <w:top w:val="none" w:sz="0" w:space="0" w:color="auto"/>
        <w:left w:val="none" w:sz="0" w:space="0" w:color="auto"/>
        <w:bottom w:val="none" w:sz="0" w:space="0" w:color="auto"/>
        <w:right w:val="none" w:sz="0" w:space="0" w:color="auto"/>
      </w:divBdr>
    </w:div>
    <w:div w:id="1121455568">
      <w:bodyDiv w:val="1"/>
      <w:marLeft w:val="0"/>
      <w:marRight w:val="0"/>
      <w:marTop w:val="0"/>
      <w:marBottom w:val="0"/>
      <w:divBdr>
        <w:top w:val="none" w:sz="0" w:space="0" w:color="auto"/>
        <w:left w:val="none" w:sz="0" w:space="0" w:color="auto"/>
        <w:bottom w:val="none" w:sz="0" w:space="0" w:color="auto"/>
        <w:right w:val="none" w:sz="0" w:space="0" w:color="auto"/>
      </w:divBdr>
    </w:div>
    <w:div w:id="1127964636">
      <w:bodyDiv w:val="1"/>
      <w:marLeft w:val="0"/>
      <w:marRight w:val="0"/>
      <w:marTop w:val="0"/>
      <w:marBottom w:val="0"/>
      <w:divBdr>
        <w:top w:val="none" w:sz="0" w:space="0" w:color="auto"/>
        <w:left w:val="none" w:sz="0" w:space="0" w:color="auto"/>
        <w:bottom w:val="none" w:sz="0" w:space="0" w:color="auto"/>
        <w:right w:val="none" w:sz="0" w:space="0" w:color="auto"/>
      </w:divBdr>
    </w:div>
    <w:div w:id="1130174198">
      <w:bodyDiv w:val="1"/>
      <w:marLeft w:val="0"/>
      <w:marRight w:val="0"/>
      <w:marTop w:val="0"/>
      <w:marBottom w:val="0"/>
      <w:divBdr>
        <w:top w:val="none" w:sz="0" w:space="0" w:color="auto"/>
        <w:left w:val="none" w:sz="0" w:space="0" w:color="auto"/>
        <w:bottom w:val="none" w:sz="0" w:space="0" w:color="auto"/>
        <w:right w:val="none" w:sz="0" w:space="0" w:color="auto"/>
      </w:divBdr>
    </w:div>
    <w:div w:id="1142965949">
      <w:bodyDiv w:val="1"/>
      <w:marLeft w:val="0"/>
      <w:marRight w:val="0"/>
      <w:marTop w:val="0"/>
      <w:marBottom w:val="0"/>
      <w:divBdr>
        <w:top w:val="none" w:sz="0" w:space="0" w:color="auto"/>
        <w:left w:val="none" w:sz="0" w:space="0" w:color="auto"/>
        <w:bottom w:val="none" w:sz="0" w:space="0" w:color="auto"/>
        <w:right w:val="none" w:sz="0" w:space="0" w:color="auto"/>
      </w:divBdr>
    </w:div>
    <w:div w:id="1147624819">
      <w:bodyDiv w:val="1"/>
      <w:marLeft w:val="0"/>
      <w:marRight w:val="0"/>
      <w:marTop w:val="0"/>
      <w:marBottom w:val="0"/>
      <w:divBdr>
        <w:top w:val="none" w:sz="0" w:space="0" w:color="auto"/>
        <w:left w:val="none" w:sz="0" w:space="0" w:color="auto"/>
        <w:bottom w:val="none" w:sz="0" w:space="0" w:color="auto"/>
        <w:right w:val="none" w:sz="0" w:space="0" w:color="auto"/>
      </w:divBdr>
    </w:div>
    <w:div w:id="1153566170">
      <w:bodyDiv w:val="1"/>
      <w:marLeft w:val="0"/>
      <w:marRight w:val="0"/>
      <w:marTop w:val="0"/>
      <w:marBottom w:val="0"/>
      <w:divBdr>
        <w:top w:val="none" w:sz="0" w:space="0" w:color="auto"/>
        <w:left w:val="none" w:sz="0" w:space="0" w:color="auto"/>
        <w:bottom w:val="none" w:sz="0" w:space="0" w:color="auto"/>
        <w:right w:val="none" w:sz="0" w:space="0" w:color="auto"/>
      </w:divBdr>
    </w:div>
    <w:div w:id="1162159096">
      <w:bodyDiv w:val="1"/>
      <w:marLeft w:val="0"/>
      <w:marRight w:val="0"/>
      <w:marTop w:val="0"/>
      <w:marBottom w:val="0"/>
      <w:divBdr>
        <w:top w:val="none" w:sz="0" w:space="0" w:color="auto"/>
        <w:left w:val="none" w:sz="0" w:space="0" w:color="auto"/>
        <w:bottom w:val="none" w:sz="0" w:space="0" w:color="auto"/>
        <w:right w:val="none" w:sz="0" w:space="0" w:color="auto"/>
      </w:divBdr>
    </w:div>
    <w:div w:id="1181822331">
      <w:bodyDiv w:val="1"/>
      <w:marLeft w:val="0"/>
      <w:marRight w:val="0"/>
      <w:marTop w:val="0"/>
      <w:marBottom w:val="0"/>
      <w:divBdr>
        <w:top w:val="none" w:sz="0" w:space="0" w:color="auto"/>
        <w:left w:val="none" w:sz="0" w:space="0" w:color="auto"/>
        <w:bottom w:val="none" w:sz="0" w:space="0" w:color="auto"/>
        <w:right w:val="none" w:sz="0" w:space="0" w:color="auto"/>
      </w:divBdr>
    </w:div>
    <w:div w:id="1184976332">
      <w:bodyDiv w:val="1"/>
      <w:marLeft w:val="0"/>
      <w:marRight w:val="0"/>
      <w:marTop w:val="0"/>
      <w:marBottom w:val="0"/>
      <w:divBdr>
        <w:top w:val="none" w:sz="0" w:space="0" w:color="auto"/>
        <w:left w:val="none" w:sz="0" w:space="0" w:color="auto"/>
        <w:bottom w:val="none" w:sz="0" w:space="0" w:color="auto"/>
        <w:right w:val="none" w:sz="0" w:space="0" w:color="auto"/>
      </w:divBdr>
    </w:div>
    <w:div w:id="1186166627">
      <w:bodyDiv w:val="1"/>
      <w:marLeft w:val="0"/>
      <w:marRight w:val="0"/>
      <w:marTop w:val="0"/>
      <w:marBottom w:val="0"/>
      <w:divBdr>
        <w:top w:val="none" w:sz="0" w:space="0" w:color="auto"/>
        <w:left w:val="none" w:sz="0" w:space="0" w:color="auto"/>
        <w:bottom w:val="none" w:sz="0" w:space="0" w:color="auto"/>
        <w:right w:val="none" w:sz="0" w:space="0" w:color="auto"/>
      </w:divBdr>
    </w:div>
    <w:div w:id="1210998679">
      <w:bodyDiv w:val="1"/>
      <w:marLeft w:val="0"/>
      <w:marRight w:val="0"/>
      <w:marTop w:val="0"/>
      <w:marBottom w:val="0"/>
      <w:divBdr>
        <w:top w:val="none" w:sz="0" w:space="0" w:color="auto"/>
        <w:left w:val="none" w:sz="0" w:space="0" w:color="auto"/>
        <w:bottom w:val="none" w:sz="0" w:space="0" w:color="auto"/>
        <w:right w:val="none" w:sz="0" w:space="0" w:color="auto"/>
      </w:divBdr>
    </w:div>
    <w:div w:id="1222910602">
      <w:bodyDiv w:val="1"/>
      <w:marLeft w:val="0"/>
      <w:marRight w:val="0"/>
      <w:marTop w:val="0"/>
      <w:marBottom w:val="0"/>
      <w:divBdr>
        <w:top w:val="none" w:sz="0" w:space="0" w:color="auto"/>
        <w:left w:val="none" w:sz="0" w:space="0" w:color="auto"/>
        <w:bottom w:val="none" w:sz="0" w:space="0" w:color="auto"/>
        <w:right w:val="none" w:sz="0" w:space="0" w:color="auto"/>
      </w:divBdr>
    </w:div>
    <w:div w:id="1234971186">
      <w:bodyDiv w:val="1"/>
      <w:marLeft w:val="0"/>
      <w:marRight w:val="0"/>
      <w:marTop w:val="0"/>
      <w:marBottom w:val="0"/>
      <w:divBdr>
        <w:top w:val="none" w:sz="0" w:space="0" w:color="auto"/>
        <w:left w:val="none" w:sz="0" w:space="0" w:color="auto"/>
        <w:bottom w:val="none" w:sz="0" w:space="0" w:color="auto"/>
        <w:right w:val="none" w:sz="0" w:space="0" w:color="auto"/>
      </w:divBdr>
    </w:div>
    <w:div w:id="1238171680">
      <w:bodyDiv w:val="1"/>
      <w:marLeft w:val="0"/>
      <w:marRight w:val="0"/>
      <w:marTop w:val="0"/>
      <w:marBottom w:val="0"/>
      <w:divBdr>
        <w:top w:val="none" w:sz="0" w:space="0" w:color="auto"/>
        <w:left w:val="none" w:sz="0" w:space="0" w:color="auto"/>
        <w:bottom w:val="none" w:sz="0" w:space="0" w:color="auto"/>
        <w:right w:val="none" w:sz="0" w:space="0" w:color="auto"/>
      </w:divBdr>
    </w:div>
    <w:div w:id="1244410710">
      <w:bodyDiv w:val="1"/>
      <w:marLeft w:val="0"/>
      <w:marRight w:val="0"/>
      <w:marTop w:val="0"/>
      <w:marBottom w:val="0"/>
      <w:divBdr>
        <w:top w:val="none" w:sz="0" w:space="0" w:color="auto"/>
        <w:left w:val="none" w:sz="0" w:space="0" w:color="auto"/>
        <w:bottom w:val="none" w:sz="0" w:space="0" w:color="auto"/>
        <w:right w:val="none" w:sz="0" w:space="0" w:color="auto"/>
      </w:divBdr>
    </w:div>
    <w:div w:id="1252853282">
      <w:bodyDiv w:val="1"/>
      <w:marLeft w:val="0"/>
      <w:marRight w:val="0"/>
      <w:marTop w:val="0"/>
      <w:marBottom w:val="0"/>
      <w:divBdr>
        <w:top w:val="none" w:sz="0" w:space="0" w:color="auto"/>
        <w:left w:val="none" w:sz="0" w:space="0" w:color="auto"/>
        <w:bottom w:val="none" w:sz="0" w:space="0" w:color="auto"/>
        <w:right w:val="none" w:sz="0" w:space="0" w:color="auto"/>
      </w:divBdr>
    </w:div>
    <w:div w:id="1256935710">
      <w:bodyDiv w:val="1"/>
      <w:marLeft w:val="0"/>
      <w:marRight w:val="0"/>
      <w:marTop w:val="0"/>
      <w:marBottom w:val="0"/>
      <w:divBdr>
        <w:top w:val="none" w:sz="0" w:space="0" w:color="auto"/>
        <w:left w:val="none" w:sz="0" w:space="0" w:color="auto"/>
        <w:bottom w:val="none" w:sz="0" w:space="0" w:color="auto"/>
        <w:right w:val="none" w:sz="0" w:space="0" w:color="auto"/>
      </w:divBdr>
    </w:div>
    <w:div w:id="1260023282">
      <w:bodyDiv w:val="1"/>
      <w:marLeft w:val="0"/>
      <w:marRight w:val="0"/>
      <w:marTop w:val="0"/>
      <w:marBottom w:val="0"/>
      <w:divBdr>
        <w:top w:val="none" w:sz="0" w:space="0" w:color="auto"/>
        <w:left w:val="none" w:sz="0" w:space="0" w:color="auto"/>
        <w:bottom w:val="none" w:sz="0" w:space="0" w:color="auto"/>
        <w:right w:val="none" w:sz="0" w:space="0" w:color="auto"/>
      </w:divBdr>
    </w:div>
    <w:div w:id="1268004470">
      <w:bodyDiv w:val="1"/>
      <w:marLeft w:val="0"/>
      <w:marRight w:val="0"/>
      <w:marTop w:val="0"/>
      <w:marBottom w:val="0"/>
      <w:divBdr>
        <w:top w:val="none" w:sz="0" w:space="0" w:color="auto"/>
        <w:left w:val="none" w:sz="0" w:space="0" w:color="auto"/>
        <w:bottom w:val="none" w:sz="0" w:space="0" w:color="auto"/>
        <w:right w:val="none" w:sz="0" w:space="0" w:color="auto"/>
      </w:divBdr>
    </w:div>
    <w:div w:id="1269659088">
      <w:bodyDiv w:val="1"/>
      <w:marLeft w:val="0"/>
      <w:marRight w:val="0"/>
      <w:marTop w:val="0"/>
      <w:marBottom w:val="0"/>
      <w:divBdr>
        <w:top w:val="none" w:sz="0" w:space="0" w:color="auto"/>
        <w:left w:val="none" w:sz="0" w:space="0" w:color="auto"/>
        <w:bottom w:val="none" w:sz="0" w:space="0" w:color="auto"/>
        <w:right w:val="none" w:sz="0" w:space="0" w:color="auto"/>
      </w:divBdr>
    </w:div>
    <w:div w:id="1292441748">
      <w:bodyDiv w:val="1"/>
      <w:marLeft w:val="0"/>
      <w:marRight w:val="0"/>
      <w:marTop w:val="0"/>
      <w:marBottom w:val="0"/>
      <w:divBdr>
        <w:top w:val="none" w:sz="0" w:space="0" w:color="auto"/>
        <w:left w:val="none" w:sz="0" w:space="0" w:color="auto"/>
        <w:bottom w:val="none" w:sz="0" w:space="0" w:color="auto"/>
        <w:right w:val="none" w:sz="0" w:space="0" w:color="auto"/>
      </w:divBdr>
    </w:div>
    <w:div w:id="1308050744">
      <w:bodyDiv w:val="1"/>
      <w:marLeft w:val="0"/>
      <w:marRight w:val="0"/>
      <w:marTop w:val="0"/>
      <w:marBottom w:val="0"/>
      <w:divBdr>
        <w:top w:val="none" w:sz="0" w:space="0" w:color="auto"/>
        <w:left w:val="none" w:sz="0" w:space="0" w:color="auto"/>
        <w:bottom w:val="none" w:sz="0" w:space="0" w:color="auto"/>
        <w:right w:val="none" w:sz="0" w:space="0" w:color="auto"/>
      </w:divBdr>
    </w:div>
    <w:div w:id="1312104181">
      <w:bodyDiv w:val="1"/>
      <w:marLeft w:val="0"/>
      <w:marRight w:val="0"/>
      <w:marTop w:val="0"/>
      <w:marBottom w:val="0"/>
      <w:divBdr>
        <w:top w:val="none" w:sz="0" w:space="0" w:color="auto"/>
        <w:left w:val="none" w:sz="0" w:space="0" w:color="auto"/>
        <w:bottom w:val="none" w:sz="0" w:space="0" w:color="auto"/>
        <w:right w:val="none" w:sz="0" w:space="0" w:color="auto"/>
      </w:divBdr>
    </w:div>
    <w:div w:id="1317302430">
      <w:bodyDiv w:val="1"/>
      <w:marLeft w:val="0"/>
      <w:marRight w:val="0"/>
      <w:marTop w:val="0"/>
      <w:marBottom w:val="0"/>
      <w:divBdr>
        <w:top w:val="none" w:sz="0" w:space="0" w:color="auto"/>
        <w:left w:val="none" w:sz="0" w:space="0" w:color="auto"/>
        <w:bottom w:val="none" w:sz="0" w:space="0" w:color="auto"/>
        <w:right w:val="none" w:sz="0" w:space="0" w:color="auto"/>
      </w:divBdr>
    </w:div>
    <w:div w:id="1327130713">
      <w:bodyDiv w:val="1"/>
      <w:marLeft w:val="0"/>
      <w:marRight w:val="0"/>
      <w:marTop w:val="0"/>
      <w:marBottom w:val="0"/>
      <w:divBdr>
        <w:top w:val="none" w:sz="0" w:space="0" w:color="auto"/>
        <w:left w:val="none" w:sz="0" w:space="0" w:color="auto"/>
        <w:bottom w:val="none" w:sz="0" w:space="0" w:color="auto"/>
        <w:right w:val="none" w:sz="0" w:space="0" w:color="auto"/>
      </w:divBdr>
    </w:div>
    <w:div w:id="1329822323">
      <w:bodyDiv w:val="1"/>
      <w:marLeft w:val="0"/>
      <w:marRight w:val="0"/>
      <w:marTop w:val="0"/>
      <w:marBottom w:val="0"/>
      <w:divBdr>
        <w:top w:val="none" w:sz="0" w:space="0" w:color="auto"/>
        <w:left w:val="none" w:sz="0" w:space="0" w:color="auto"/>
        <w:bottom w:val="none" w:sz="0" w:space="0" w:color="auto"/>
        <w:right w:val="none" w:sz="0" w:space="0" w:color="auto"/>
      </w:divBdr>
    </w:div>
    <w:div w:id="1337269608">
      <w:bodyDiv w:val="1"/>
      <w:marLeft w:val="0"/>
      <w:marRight w:val="0"/>
      <w:marTop w:val="0"/>
      <w:marBottom w:val="0"/>
      <w:divBdr>
        <w:top w:val="none" w:sz="0" w:space="0" w:color="auto"/>
        <w:left w:val="none" w:sz="0" w:space="0" w:color="auto"/>
        <w:bottom w:val="none" w:sz="0" w:space="0" w:color="auto"/>
        <w:right w:val="none" w:sz="0" w:space="0" w:color="auto"/>
      </w:divBdr>
    </w:div>
    <w:div w:id="1344281667">
      <w:bodyDiv w:val="1"/>
      <w:marLeft w:val="0"/>
      <w:marRight w:val="0"/>
      <w:marTop w:val="0"/>
      <w:marBottom w:val="0"/>
      <w:divBdr>
        <w:top w:val="none" w:sz="0" w:space="0" w:color="auto"/>
        <w:left w:val="none" w:sz="0" w:space="0" w:color="auto"/>
        <w:bottom w:val="none" w:sz="0" w:space="0" w:color="auto"/>
        <w:right w:val="none" w:sz="0" w:space="0" w:color="auto"/>
      </w:divBdr>
    </w:div>
    <w:div w:id="1346832325">
      <w:bodyDiv w:val="1"/>
      <w:marLeft w:val="0"/>
      <w:marRight w:val="0"/>
      <w:marTop w:val="0"/>
      <w:marBottom w:val="0"/>
      <w:divBdr>
        <w:top w:val="none" w:sz="0" w:space="0" w:color="auto"/>
        <w:left w:val="none" w:sz="0" w:space="0" w:color="auto"/>
        <w:bottom w:val="none" w:sz="0" w:space="0" w:color="auto"/>
        <w:right w:val="none" w:sz="0" w:space="0" w:color="auto"/>
      </w:divBdr>
    </w:div>
    <w:div w:id="1362901842">
      <w:bodyDiv w:val="1"/>
      <w:marLeft w:val="0"/>
      <w:marRight w:val="0"/>
      <w:marTop w:val="0"/>
      <w:marBottom w:val="0"/>
      <w:divBdr>
        <w:top w:val="none" w:sz="0" w:space="0" w:color="auto"/>
        <w:left w:val="none" w:sz="0" w:space="0" w:color="auto"/>
        <w:bottom w:val="none" w:sz="0" w:space="0" w:color="auto"/>
        <w:right w:val="none" w:sz="0" w:space="0" w:color="auto"/>
      </w:divBdr>
    </w:div>
    <w:div w:id="1367028001">
      <w:bodyDiv w:val="1"/>
      <w:marLeft w:val="0"/>
      <w:marRight w:val="0"/>
      <w:marTop w:val="0"/>
      <w:marBottom w:val="0"/>
      <w:divBdr>
        <w:top w:val="none" w:sz="0" w:space="0" w:color="auto"/>
        <w:left w:val="none" w:sz="0" w:space="0" w:color="auto"/>
        <w:bottom w:val="none" w:sz="0" w:space="0" w:color="auto"/>
        <w:right w:val="none" w:sz="0" w:space="0" w:color="auto"/>
      </w:divBdr>
    </w:div>
    <w:div w:id="1376198187">
      <w:bodyDiv w:val="1"/>
      <w:marLeft w:val="0"/>
      <w:marRight w:val="0"/>
      <w:marTop w:val="0"/>
      <w:marBottom w:val="0"/>
      <w:divBdr>
        <w:top w:val="none" w:sz="0" w:space="0" w:color="auto"/>
        <w:left w:val="none" w:sz="0" w:space="0" w:color="auto"/>
        <w:bottom w:val="none" w:sz="0" w:space="0" w:color="auto"/>
        <w:right w:val="none" w:sz="0" w:space="0" w:color="auto"/>
      </w:divBdr>
    </w:div>
    <w:div w:id="1377002359">
      <w:bodyDiv w:val="1"/>
      <w:marLeft w:val="0"/>
      <w:marRight w:val="0"/>
      <w:marTop w:val="0"/>
      <w:marBottom w:val="0"/>
      <w:divBdr>
        <w:top w:val="none" w:sz="0" w:space="0" w:color="auto"/>
        <w:left w:val="none" w:sz="0" w:space="0" w:color="auto"/>
        <w:bottom w:val="none" w:sz="0" w:space="0" w:color="auto"/>
        <w:right w:val="none" w:sz="0" w:space="0" w:color="auto"/>
      </w:divBdr>
    </w:div>
    <w:div w:id="1382821587">
      <w:bodyDiv w:val="1"/>
      <w:marLeft w:val="0"/>
      <w:marRight w:val="0"/>
      <w:marTop w:val="0"/>
      <w:marBottom w:val="0"/>
      <w:divBdr>
        <w:top w:val="none" w:sz="0" w:space="0" w:color="auto"/>
        <w:left w:val="none" w:sz="0" w:space="0" w:color="auto"/>
        <w:bottom w:val="none" w:sz="0" w:space="0" w:color="auto"/>
        <w:right w:val="none" w:sz="0" w:space="0" w:color="auto"/>
      </w:divBdr>
    </w:div>
    <w:div w:id="1383139485">
      <w:bodyDiv w:val="1"/>
      <w:marLeft w:val="0"/>
      <w:marRight w:val="0"/>
      <w:marTop w:val="0"/>
      <w:marBottom w:val="0"/>
      <w:divBdr>
        <w:top w:val="none" w:sz="0" w:space="0" w:color="auto"/>
        <w:left w:val="none" w:sz="0" w:space="0" w:color="auto"/>
        <w:bottom w:val="none" w:sz="0" w:space="0" w:color="auto"/>
        <w:right w:val="none" w:sz="0" w:space="0" w:color="auto"/>
      </w:divBdr>
    </w:div>
    <w:div w:id="1386876828">
      <w:bodyDiv w:val="1"/>
      <w:marLeft w:val="0"/>
      <w:marRight w:val="0"/>
      <w:marTop w:val="0"/>
      <w:marBottom w:val="0"/>
      <w:divBdr>
        <w:top w:val="none" w:sz="0" w:space="0" w:color="auto"/>
        <w:left w:val="none" w:sz="0" w:space="0" w:color="auto"/>
        <w:bottom w:val="none" w:sz="0" w:space="0" w:color="auto"/>
        <w:right w:val="none" w:sz="0" w:space="0" w:color="auto"/>
      </w:divBdr>
    </w:div>
    <w:div w:id="1393845508">
      <w:bodyDiv w:val="1"/>
      <w:marLeft w:val="0"/>
      <w:marRight w:val="0"/>
      <w:marTop w:val="0"/>
      <w:marBottom w:val="0"/>
      <w:divBdr>
        <w:top w:val="none" w:sz="0" w:space="0" w:color="auto"/>
        <w:left w:val="none" w:sz="0" w:space="0" w:color="auto"/>
        <w:bottom w:val="none" w:sz="0" w:space="0" w:color="auto"/>
        <w:right w:val="none" w:sz="0" w:space="0" w:color="auto"/>
      </w:divBdr>
    </w:div>
    <w:div w:id="1411349685">
      <w:bodyDiv w:val="1"/>
      <w:marLeft w:val="0"/>
      <w:marRight w:val="0"/>
      <w:marTop w:val="0"/>
      <w:marBottom w:val="0"/>
      <w:divBdr>
        <w:top w:val="none" w:sz="0" w:space="0" w:color="auto"/>
        <w:left w:val="none" w:sz="0" w:space="0" w:color="auto"/>
        <w:bottom w:val="none" w:sz="0" w:space="0" w:color="auto"/>
        <w:right w:val="none" w:sz="0" w:space="0" w:color="auto"/>
      </w:divBdr>
    </w:div>
    <w:div w:id="1421410934">
      <w:bodyDiv w:val="1"/>
      <w:marLeft w:val="0"/>
      <w:marRight w:val="0"/>
      <w:marTop w:val="0"/>
      <w:marBottom w:val="0"/>
      <w:divBdr>
        <w:top w:val="none" w:sz="0" w:space="0" w:color="auto"/>
        <w:left w:val="none" w:sz="0" w:space="0" w:color="auto"/>
        <w:bottom w:val="none" w:sz="0" w:space="0" w:color="auto"/>
        <w:right w:val="none" w:sz="0" w:space="0" w:color="auto"/>
      </w:divBdr>
    </w:div>
    <w:div w:id="1426226489">
      <w:bodyDiv w:val="1"/>
      <w:marLeft w:val="0"/>
      <w:marRight w:val="0"/>
      <w:marTop w:val="0"/>
      <w:marBottom w:val="0"/>
      <w:divBdr>
        <w:top w:val="none" w:sz="0" w:space="0" w:color="auto"/>
        <w:left w:val="none" w:sz="0" w:space="0" w:color="auto"/>
        <w:bottom w:val="none" w:sz="0" w:space="0" w:color="auto"/>
        <w:right w:val="none" w:sz="0" w:space="0" w:color="auto"/>
      </w:divBdr>
    </w:div>
    <w:div w:id="1427074576">
      <w:bodyDiv w:val="1"/>
      <w:marLeft w:val="0"/>
      <w:marRight w:val="0"/>
      <w:marTop w:val="0"/>
      <w:marBottom w:val="0"/>
      <w:divBdr>
        <w:top w:val="none" w:sz="0" w:space="0" w:color="auto"/>
        <w:left w:val="none" w:sz="0" w:space="0" w:color="auto"/>
        <w:bottom w:val="none" w:sz="0" w:space="0" w:color="auto"/>
        <w:right w:val="none" w:sz="0" w:space="0" w:color="auto"/>
      </w:divBdr>
    </w:div>
    <w:div w:id="1435514383">
      <w:bodyDiv w:val="1"/>
      <w:marLeft w:val="0"/>
      <w:marRight w:val="0"/>
      <w:marTop w:val="0"/>
      <w:marBottom w:val="0"/>
      <w:divBdr>
        <w:top w:val="none" w:sz="0" w:space="0" w:color="auto"/>
        <w:left w:val="none" w:sz="0" w:space="0" w:color="auto"/>
        <w:bottom w:val="none" w:sz="0" w:space="0" w:color="auto"/>
        <w:right w:val="none" w:sz="0" w:space="0" w:color="auto"/>
      </w:divBdr>
    </w:div>
    <w:div w:id="1438255747">
      <w:bodyDiv w:val="1"/>
      <w:marLeft w:val="0"/>
      <w:marRight w:val="0"/>
      <w:marTop w:val="0"/>
      <w:marBottom w:val="0"/>
      <w:divBdr>
        <w:top w:val="none" w:sz="0" w:space="0" w:color="auto"/>
        <w:left w:val="none" w:sz="0" w:space="0" w:color="auto"/>
        <w:bottom w:val="none" w:sz="0" w:space="0" w:color="auto"/>
        <w:right w:val="none" w:sz="0" w:space="0" w:color="auto"/>
      </w:divBdr>
    </w:div>
    <w:div w:id="1468543892">
      <w:bodyDiv w:val="1"/>
      <w:marLeft w:val="0"/>
      <w:marRight w:val="0"/>
      <w:marTop w:val="0"/>
      <w:marBottom w:val="0"/>
      <w:divBdr>
        <w:top w:val="none" w:sz="0" w:space="0" w:color="auto"/>
        <w:left w:val="none" w:sz="0" w:space="0" w:color="auto"/>
        <w:bottom w:val="none" w:sz="0" w:space="0" w:color="auto"/>
        <w:right w:val="none" w:sz="0" w:space="0" w:color="auto"/>
      </w:divBdr>
    </w:div>
    <w:div w:id="1469470364">
      <w:bodyDiv w:val="1"/>
      <w:marLeft w:val="0"/>
      <w:marRight w:val="0"/>
      <w:marTop w:val="0"/>
      <w:marBottom w:val="0"/>
      <w:divBdr>
        <w:top w:val="none" w:sz="0" w:space="0" w:color="auto"/>
        <w:left w:val="none" w:sz="0" w:space="0" w:color="auto"/>
        <w:bottom w:val="none" w:sz="0" w:space="0" w:color="auto"/>
        <w:right w:val="none" w:sz="0" w:space="0" w:color="auto"/>
      </w:divBdr>
    </w:div>
    <w:div w:id="1474634136">
      <w:bodyDiv w:val="1"/>
      <w:marLeft w:val="0"/>
      <w:marRight w:val="0"/>
      <w:marTop w:val="0"/>
      <w:marBottom w:val="0"/>
      <w:divBdr>
        <w:top w:val="none" w:sz="0" w:space="0" w:color="auto"/>
        <w:left w:val="none" w:sz="0" w:space="0" w:color="auto"/>
        <w:bottom w:val="none" w:sz="0" w:space="0" w:color="auto"/>
        <w:right w:val="none" w:sz="0" w:space="0" w:color="auto"/>
      </w:divBdr>
    </w:div>
    <w:div w:id="1501698795">
      <w:bodyDiv w:val="1"/>
      <w:marLeft w:val="0"/>
      <w:marRight w:val="0"/>
      <w:marTop w:val="0"/>
      <w:marBottom w:val="0"/>
      <w:divBdr>
        <w:top w:val="none" w:sz="0" w:space="0" w:color="auto"/>
        <w:left w:val="none" w:sz="0" w:space="0" w:color="auto"/>
        <w:bottom w:val="none" w:sz="0" w:space="0" w:color="auto"/>
        <w:right w:val="none" w:sz="0" w:space="0" w:color="auto"/>
      </w:divBdr>
    </w:div>
    <w:div w:id="1511413667">
      <w:bodyDiv w:val="1"/>
      <w:marLeft w:val="0"/>
      <w:marRight w:val="0"/>
      <w:marTop w:val="0"/>
      <w:marBottom w:val="0"/>
      <w:divBdr>
        <w:top w:val="none" w:sz="0" w:space="0" w:color="auto"/>
        <w:left w:val="none" w:sz="0" w:space="0" w:color="auto"/>
        <w:bottom w:val="none" w:sz="0" w:space="0" w:color="auto"/>
        <w:right w:val="none" w:sz="0" w:space="0" w:color="auto"/>
      </w:divBdr>
    </w:div>
    <w:div w:id="1511487975">
      <w:bodyDiv w:val="1"/>
      <w:marLeft w:val="0"/>
      <w:marRight w:val="0"/>
      <w:marTop w:val="0"/>
      <w:marBottom w:val="0"/>
      <w:divBdr>
        <w:top w:val="none" w:sz="0" w:space="0" w:color="auto"/>
        <w:left w:val="none" w:sz="0" w:space="0" w:color="auto"/>
        <w:bottom w:val="none" w:sz="0" w:space="0" w:color="auto"/>
        <w:right w:val="none" w:sz="0" w:space="0" w:color="auto"/>
      </w:divBdr>
    </w:div>
    <w:div w:id="1512138255">
      <w:bodyDiv w:val="1"/>
      <w:marLeft w:val="0"/>
      <w:marRight w:val="0"/>
      <w:marTop w:val="0"/>
      <w:marBottom w:val="0"/>
      <w:divBdr>
        <w:top w:val="none" w:sz="0" w:space="0" w:color="auto"/>
        <w:left w:val="none" w:sz="0" w:space="0" w:color="auto"/>
        <w:bottom w:val="none" w:sz="0" w:space="0" w:color="auto"/>
        <w:right w:val="none" w:sz="0" w:space="0" w:color="auto"/>
      </w:divBdr>
    </w:div>
    <w:div w:id="1523742337">
      <w:bodyDiv w:val="1"/>
      <w:marLeft w:val="0"/>
      <w:marRight w:val="0"/>
      <w:marTop w:val="0"/>
      <w:marBottom w:val="0"/>
      <w:divBdr>
        <w:top w:val="none" w:sz="0" w:space="0" w:color="auto"/>
        <w:left w:val="none" w:sz="0" w:space="0" w:color="auto"/>
        <w:bottom w:val="none" w:sz="0" w:space="0" w:color="auto"/>
        <w:right w:val="none" w:sz="0" w:space="0" w:color="auto"/>
      </w:divBdr>
    </w:div>
    <w:div w:id="1532837514">
      <w:bodyDiv w:val="1"/>
      <w:marLeft w:val="0"/>
      <w:marRight w:val="0"/>
      <w:marTop w:val="0"/>
      <w:marBottom w:val="0"/>
      <w:divBdr>
        <w:top w:val="none" w:sz="0" w:space="0" w:color="auto"/>
        <w:left w:val="none" w:sz="0" w:space="0" w:color="auto"/>
        <w:bottom w:val="none" w:sz="0" w:space="0" w:color="auto"/>
        <w:right w:val="none" w:sz="0" w:space="0" w:color="auto"/>
      </w:divBdr>
    </w:div>
    <w:div w:id="1533613042">
      <w:bodyDiv w:val="1"/>
      <w:marLeft w:val="0"/>
      <w:marRight w:val="0"/>
      <w:marTop w:val="0"/>
      <w:marBottom w:val="0"/>
      <w:divBdr>
        <w:top w:val="none" w:sz="0" w:space="0" w:color="auto"/>
        <w:left w:val="none" w:sz="0" w:space="0" w:color="auto"/>
        <w:bottom w:val="none" w:sz="0" w:space="0" w:color="auto"/>
        <w:right w:val="none" w:sz="0" w:space="0" w:color="auto"/>
      </w:divBdr>
    </w:div>
    <w:div w:id="1537700465">
      <w:bodyDiv w:val="1"/>
      <w:marLeft w:val="0"/>
      <w:marRight w:val="0"/>
      <w:marTop w:val="0"/>
      <w:marBottom w:val="0"/>
      <w:divBdr>
        <w:top w:val="none" w:sz="0" w:space="0" w:color="auto"/>
        <w:left w:val="none" w:sz="0" w:space="0" w:color="auto"/>
        <w:bottom w:val="none" w:sz="0" w:space="0" w:color="auto"/>
        <w:right w:val="none" w:sz="0" w:space="0" w:color="auto"/>
      </w:divBdr>
    </w:div>
    <w:div w:id="1540318338">
      <w:bodyDiv w:val="1"/>
      <w:marLeft w:val="0"/>
      <w:marRight w:val="0"/>
      <w:marTop w:val="0"/>
      <w:marBottom w:val="0"/>
      <w:divBdr>
        <w:top w:val="none" w:sz="0" w:space="0" w:color="auto"/>
        <w:left w:val="none" w:sz="0" w:space="0" w:color="auto"/>
        <w:bottom w:val="none" w:sz="0" w:space="0" w:color="auto"/>
        <w:right w:val="none" w:sz="0" w:space="0" w:color="auto"/>
      </w:divBdr>
    </w:div>
    <w:div w:id="1546216569">
      <w:bodyDiv w:val="1"/>
      <w:marLeft w:val="0"/>
      <w:marRight w:val="0"/>
      <w:marTop w:val="0"/>
      <w:marBottom w:val="0"/>
      <w:divBdr>
        <w:top w:val="none" w:sz="0" w:space="0" w:color="auto"/>
        <w:left w:val="none" w:sz="0" w:space="0" w:color="auto"/>
        <w:bottom w:val="none" w:sz="0" w:space="0" w:color="auto"/>
        <w:right w:val="none" w:sz="0" w:space="0" w:color="auto"/>
      </w:divBdr>
    </w:div>
    <w:div w:id="1551723911">
      <w:bodyDiv w:val="1"/>
      <w:marLeft w:val="0"/>
      <w:marRight w:val="0"/>
      <w:marTop w:val="0"/>
      <w:marBottom w:val="0"/>
      <w:divBdr>
        <w:top w:val="none" w:sz="0" w:space="0" w:color="auto"/>
        <w:left w:val="none" w:sz="0" w:space="0" w:color="auto"/>
        <w:bottom w:val="none" w:sz="0" w:space="0" w:color="auto"/>
        <w:right w:val="none" w:sz="0" w:space="0" w:color="auto"/>
      </w:divBdr>
    </w:div>
    <w:div w:id="1557545885">
      <w:bodyDiv w:val="1"/>
      <w:marLeft w:val="0"/>
      <w:marRight w:val="0"/>
      <w:marTop w:val="0"/>
      <w:marBottom w:val="0"/>
      <w:divBdr>
        <w:top w:val="none" w:sz="0" w:space="0" w:color="auto"/>
        <w:left w:val="none" w:sz="0" w:space="0" w:color="auto"/>
        <w:bottom w:val="none" w:sz="0" w:space="0" w:color="auto"/>
        <w:right w:val="none" w:sz="0" w:space="0" w:color="auto"/>
      </w:divBdr>
    </w:div>
    <w:div w:id="1563639160">
      <w:bodyDiv w:val="1"/>
      <w:marLeft w:val="0"/>
      <w:marRight w:val="0"/>
      <w:marTop w:val="0"/>
      <w:marBottom w:val="0"/>
      <w:divBdr>
        <w:top w:val="none" w:sz="0" w:space="0" w:color="auto"/>
        <w:left w:val="none" w:sz="0" w:space="0" w:color="auto"/>
        <w:bottom w:val="none" w:sz="0" w:space="0" w:color="auto"/>
        <w:right w:val="none" w:sz="0" w:space="0" w:color="auto"/>
      </w:divBdr>
    </w:div>
    <w:div w:id="1569919698">
      <w:bodyDiv w:val="1"/>
      <w:marLeft w:val="0"/>
      <w:marRight w:val="0"/>
      <w:marTop w:val="0"/>
      <w:marBottom w:val="0"/>
      <w:divBdr>
        <w:top w:val="none" w:sz="0" w:space="0" w:color="auto"/>
        <w:left w:val="none" w:sz="0" w:space="0" w:color="auto"/>
        <w:bottom w:val="none" w:sz="0" w:space="0" w:color="auto"/>
        <w:right w:val="none" w:sz="0" w:space="0" w:color="auto"/>
      </w:divBdr>
    </w:div>
    <w:div w:id="1573471040">
      <w:bodyDiv w:val="1"/>
      <w:marLeft w:val="0"/>
      <w:marRight w:val="0"/>
      <w:marTop w:val="0"/>
      <w:marBottom w:val="0"/>
      <w:divBdr>
        <w:top w:val="none" w:sz="0" w:space="0" w:color="auto"/>
        <w:left w:val="none" w:sz="0" w:space="0" w:color="auto"/>
        <w:bottom w:val="none" w:sz="0" w:space="0" w:color="auto"/>
        <w:right w:val="none" w:sz="0" w:space="0" w:color="auto"/>
      </w:divBdr>
    </w:div>
    <w:div w:id="1592395698">
      <w:bodyDiv w:val="1"/>
      <w:marLeft w:val="0"/>
      <w:marRight w:val="0"/>
      <w:marTop w:val="0"/>
      <w:marBottom w:val="0"/>
      <w:divBdr>
        <w:top w:val="none" w:sz="0" w:space="0" w:color="auto"/>
        <w:left w:val="none" w:sz="0" w:space="0" w:color="auto"/>
        <w:bottom w:val="none" w:sz="0" w:space="0" w:color="auto"/>
        <w:right w:val="none" w:sz="0" w:space="0" w:color="auto"/>
      </w:divBdr>
    </w:div>
    <w:div w:id="1595551572">
      <w:bodyDiv w:val="1"/>
      <w:marLeft w:val="0"/>
      <w:marRight w:val="0"/>
      <w:marTop w:val="0"/>
      <w:marBottom w:val="0"/>
      <w:divBdr>
        <w:top w:val="none" w:sz="0" w:space="0" w:color="auto"/>
        <w:left w:val="none" w:sz="0" w:space="0" w:color="auto"/>
        <w:bottom w:val="none" w:sz="0" w:space="0" w:color="auto"/>
        <w:right w:val="none" w:sz="0" w:space="0" w:color="auto"/>
      </w:divBdr>
    </w:div>
    <w:div w:id="1598978545">
      <w:bodyDiv w:val="1"/>
      <w:marLeft w:val="0"/>
      <w:marRight w:val="0"/>
      <w:marTop w:val="0"/>
      <w:marBottom w:val="0"/>
      <w:divBdr>
        <w:top w:val="none" w:sz="0" w:space="0" w:color="auto"/>
        <w:left w:val="none" w:sz="0" w:space="0" w:color="auto"/>
        <w:bottom w:val="none" w:sz="0" w:space="0" w:color="auto"/>
        <w:right w:val="none" w:sz="0" w:space="0" w:color="auto"/>
      </w:divBdr>
    </w:div>
    <w:div w:id="1600336317">
      <w:bodyDiv w:val="1"/>
      <w:marLeft w:val="0"/>
      <w:marRight w:val="0"/>
      <w:marTop w:val="0"/>
      <w:marBottom w:val="0"/>
      <w:divBdr>
        <w:top w:val="none" w:sz="0" w:space="0" w:color="auto"/>
        <w:left w:val="none" w:sz="0" w:space="0" w:color="auto"/>
        <w:bottom w:val="none" w:sz="0" w:space="0" w:color="auto"/>
        <w:right w:val="none" w:sz="0" w:space="0" w:color="auto"/>
      </w:divBdr>
    </w:div>
    <w:div w:id="1600530585">
      <w:bodyDiv w:val="1"/>
      <w:marLeft w:val="0"/>
      <w:marRight w:val="0"/>
      <w:marTop w:val="0"/>
      <w:marBottom w:val="0"/>
      <w:divBdr>
        <w:top w:val="none" w:sz="0" w:space="0" w:color="auto"/>
        <w:left w:val="none" w:sz="0" w:space="0" w:color="auto"/>
        <w:bottom w:val="none" w:sz="0" w:space="0" w:color="auto"/>
        <w:right w:val="none" w:sz="0" w:space="0" w:color="auto"/>
      </w:divBdr>
    </w:div>
    <w:div w:id="1605720907">
      <w:bodyDiv w:val="1"/>
      <w:marLeft w:val="0"/>
      <w:marRight w:val="0"/>
      <w:marTop w:val="0"/>
      <w:marBottom w:val="0"/>
      <w:divBdr>
        <w:top w:val="none" w:sz="0" w:space="0" w:color="auto"/>
        <w:left w:val="none" w:sz="0" w:space="0" w:color="auto"/>
        <w:bottom w:val="none" w:sz="0" w:space="0" w:color="auto"/>
        <w:right w:val="none" w:sz="0" w:space="0" w:color="auto"/>
      </w:divBdr>
    </w:div>
    <w:div w:id="1606769907">
      <w:bodyDiv w:val="1"/>
      <w:marLeft w:val="0"/>
      <w:marRight w:val="0"/>
      <w:marTop w:val="0"/>
      <w:marBottom w:val="0"/>
      <w:divBdr>
        <w:top w:val="none" w:sz="0" w:space="0" w:color="auto"/>
        <w:left w:val="none" w:sz="0" w:space="0" w:color="auto"/>
        <w:bottom w:val="none" w:sz="0" w:space="0" w:color="auto"/>
        <w:right w:val="none" w:sz="0" w:space="0" w:color="auto"/>
      </w:divBdr>
    </w:div>
    <w:div w:id="1629050504">
      <w:bodyDiv w:val="1"/>
      <w:marLeft w:val="0"/>
      <w:marRight w:val="0"/>
      <w:marTop w:val="0"/>
      <w:marBottom w:val="0"/>
      <w:divBdr>
        <w:top w:val="none" w:sz="0" w:space="0" w:color="auto"/>
        <w:left w:val="none" w:sz="0" w:space="0" w:color="auto"/>
        <w:bottom w:val="none" w:sz="0" w:space="0" w:color="auto"/>
        <w:right w:val="none" w:sz="0" w:space="0" w:color="auto"/>
      </w:divBdr>
    </w:div>
    <w:div w:id="1645965802">
      <w:bodyDiv w:val="1"/>
      <w:marLeft w:val="0"/>
      <w:marRight w:val="0"/>
      <w:marTop w:val="0"/>
      <w:marBottom w:val="0"/>
      <w:divBdr>
        <w:top w:val="none" w:sz="0" w:space="0" w:color="auto"/>
        <w:left w:val="none" w:sz="0" w:space="0" w:color="auto"/>
        <w:bottom w:val="none" w:sz="0" w:space="0" w:color="auto"/>
        <w:right w:val="none" w:sz="0" w:space="0" w:color="auto"/>
      </w:divBdr>
    </w:div>
    <w:div w:id="1662008115">
      <w:bodyDiv w:val="1"/>
      <w:marLeft w:val="0"/>
      <w:marRight w:val="0"/>
      <w:marTop w:val="0"/>
      <w:marBottom w:val="0"/>
      <w:divBdr>
        <w:top w:val="none" w:sz="0" w:space="0" w:color="auto"/>
        <w:left w:val="none" w:sz="0" w:space="0" w:color="auto"/>
        <w:bottom w:val="none" w:sz="0" w:space="0" w:color="auto"/>
        <w:right w:val="none" w:sz="0" w:space="0" w:color="auto"/>
      </w:divBdr>
    </w:div>
    <w:div w:id="1674070581">
      <w:bodyDiv w:val="1"/>
      <w:marLeft w:val="0"/>
      <w:marRight w:val="0"/>
      <w:marTop w:val="0"/>
      <w:marBottom w:val="0"/>
      <w:divBdr>
        <w:top w:val="none" w:sz="0" w:space="0" w:color="auto"/>
        <w:left w:val="none" w:sz="0" w:space="0" w:color="auto"/>
        <w:bottom w:val="none" w:sz="0" w:space="0" w:color="auto"/>
        <w:right w:val="none" w:sz="0" w:space="0" w:color="auto"/>
      </w:divBdr>
    </w:div>
    <w:div w:id="1678656383">
      <w:bodyDiv w:val="1"/>
      <w:marLeft w:val="0"/>
      <w:marRight w:val="0"/>
      <w:marTop w:val="0"/>
      <w:marBottom w:val="0"/>
      <w:divBdr>
        <w:top w:val="none" w:sz="0" w:space="0" w:color="auto"/>
        <w:left w:val="none" w:sz="0" w:space="0" w:color="auto"/>
        <w:bottom w:val="none" w:sz="0" w:space="0" w:color="auto"/>
        <w:right w:val="none" w:sz="0" w:space="0" w:color="auto"/>
      </w:divBdr>
    </w:div>
    <w:div w:id="1696537186">
      <w:bodyDiv w:val="1"/>
      <w:marLeft w:val="0"/>
      <w:marRight w:val="0"/>
      <w:marTop w:val="0"/>
      <w:marBottom w:val="0"/>
      <w:divBdr>
        <w:top w:val="none" w:sz="0" w:space="0" w:color="auto"/>
        <w:left w:val="none" w:sz="0" w:space="0" w:color="auto"/>
        <w:bottom w:val="none" w:sz="0" w:space="0" w:color="auto"/>
        <w:right w:val="none" w:sz="0" w:space="0" w:color="auto"/>
      </w:divBdr>
    </w:div>
    <w:div w:id="1699114046">
      <w:bodyDiv w:val="1"/>
      <w:marLeft w:val="0"/>
      <w:marRight w:val="0"/>
      <w:marTop w:val="0"/>
      <w:marBottom w:val="0"/>
      <w:divBdr>
        <w:top w:val="none" w:sz="0" w:space="0" w:color="auto"/>
        <w:left w:val="none" w:sz="0" w:space="0" w:color="auto"/>
        <w:bottom w:val="none" w:sz="0" w:space="0" w:color="auto"/>
        <w:right w:val="none" w:sz="0" w:space="0" w:color="auto"/>
      </w:divBdr>
    </w:div>
    <w:div w:id="1701540782">
      <w:bodyDiv w:val="1"/>
      <w:marLeft w:val="0"/>
      <w:marRight w:val="0"/>
      <w:marTop w:val="0"/>
      <w:marBottom w:val="0"/>
      <w:divBdr>
        <w:top w:val="none" w:sz="0" w:space="0" w:color="auto"/>
        <w:left w:val="none" w:sz="0" w:space="0" w:color="auto"/>
        <w:bottom w:val="none" w:sz="0" w:space="0" w:color="auto"/>
        <w:right w:val="none" w:sz="0" w:space="0" w:color="auto"/>
      </w:divBdr>
    </w:div>
    <w:div w:id="1701663869">
      <w:bodyDiv w:val="1"/>
      <w:marLeft w:val="0"/>
      <w:marRight w:val="0"/>
      <w:marTop w:val="0"/>
      <w:marBottom w:val="0"/>
      <w:divBdr>
        <w:top w:val="none" w:sz="0" w:space="0" w:color="auto"/>
        <w:left w:val="none" w:sz="0" w:space="0" w:color="auto"/>
        <w:bottom w:val="none" w:sz="0" w:space="0" w:color="auto"/>
        <w:right w:val="none" w:sz="0" w:space="0" w:color="auto"/>
      </w:divBdr>
    </w:div>
    <w:div w:id="1708482849">
      <w:bodyDiv w:val="1"/>
      <w:marLeft w:val="0"/>
      <w:marRight w:val="0"/>
      <w:marTop w:val="0"/>
      <w:marBottom w:val="0"/>
      <w:divBdr>
        <w:top w:val="none" w:sz="0" w:space="0" w:color="auto"/>
        <w:left w:val="none" w:sz="0" w:space="0" w:color="auto"/>
        <w:bottom w:val="none" w:sz="0" w:space="0" w:color="auto"/>
        <w:right w:val="none" w:sz="0" w:space="0" w:color="auto"/>
      </w:divBdr>
    </w:div>
    <w:div w:id="1711226166">
      <w:bodyDiv w:val="1"/>
      <w:marLeft w:val="0"/>
      <w:marRight w:val="0"/>
      <w:marTop w:val="0"/>
      <w:marBottom w:val="0"/>
      <w:divBdr>
        <w:top w:val="none" w:sz="0" w:space="0" w:color="auto"/>
        <w:left w:val="none" w:sz="0" w:space="0" w:color="auto"/>
        <w:bottom w:val="none" w:sz="0" w:space="0" w:color="auto"/>
        <w:right w:val="none" w:sz="0" w:space="0" w:color="auto"/>
      </w:divBdr>
    </w:div>
    <w:div w:id="1711686309">
      <w:bodyDiv w:val="1"/>
      <w:marLeft w:val="0"/>
      <w:marRight w:val="0"/>
      <w:marTop w:val="0"/>
      <w:marBottom w:val="0"/>
      <w:divBdr>
        <w:top w:val="none" w:sz="0" w:space="0" w:color="auto"/>
        <w:left w:val="none" w:sz="0" w:space="0" w:color="auto"/>
        <w:bottom w:val="none" w:sz="0" w:space="0" w:color="auto"/>
        <w:right w:val="none" w:sz="0" w:space="0" w:color="auto"/>
      </w:divBdr>
    </w:div>
    <w:div w:id="1716273573">
      <w:bodyDiv w:val="1"/>
      <w:marLeft w:val="0"/>
      <w:marRight w:val="0"/>
      <w:marTop w:val="0"/>
      <w:marBottom w:val="0"/>
      <w:divBdr>
        <w:top w:val="none" w:sz="0" w:space="0" w:color="auto"/>
        <w:left w:val="none" w:sz="0" w:space="0" w:color="auto"/>
        <w:bottom w:val="none" w:sz="0" w:space="0" w:color="auto"/>
        <w:right w:val="none" w:sz="0" w:space="0" w:color="auto"/>
      </w:divBdr>
    </w:div>
    <w:div w:id="1717660015">
      <w:bodyDiv w:val="1"/>
      <w:marLeft w:val="0"/>
      <w:marRight w:val="0"/>
      <w:marTop w:val="0"/>
      <w:marBottom w:val="0"/>
      <w:divBdr>
        <w:top w:val="none" w:sz="0" w:space="0" w:color="auto"/>
        <w:left w:val="none" w:sz="0" w:space="0" w:color="auto"/>
        <w:bottom w:val="none" w:sz="0" w:space="0" w:color="auto"/>
        <w:right w:val="none" w:sz="0" w:space="0" w:color="auto"/>
      </w:divBdr>
    </w:div>
    <w:div w:id="1725564759">
      <w:bodyDiv w:val="1"/>
      <w:marLeft w:val="0"/>
      <w:marRight w:val="0"/>
      <w:marTop w:val="0"/>
      <w:marBottom w:val="0"/>
      <w:divBdr>
        <w:top w:val="none" w:sz="0" w:space="0" w:color="auto"/>
        <w:left w:val="none" w:sz="0" w:space="0" w:color="auto"/>
        <w:bottom w:val="none" w:sz="0" w:space="0" w:color="auto"/>
        <w:right w:val="none" w:sz="0" w:space="0" w:color="auto"/>
      </w:divBdr>
    </w:div>
    <w:div w:id="1726637010">
      <w:bodyDiv w:val="1"/>
      <w:marLeft w:val="0"/>
      <w:marRight w:val="0"/>
      <w:marTop w:val="0"/>
      <w:marBottom w:val="0"/>
      <w:divBdr>
        <w:top w:val="none" w:sz="0" w:space="0" w:color="auto"/>
        <w:left w:val="none" w:sz="0" w:space="0" w:color="auto"/>
        <w:bottom w:val="none" w:sz="0" w:space="0" w:color="auto"/>
        <w:right w:val="none" w:sz="0" w:space="0" w:color="auto"/>
      </w:divBdr>
    </w:div>
    <w:div w:id="1727798142">
      <w:bodyDiv w:val="1"/>
      <w:marLeft w:val="0"/>
      <w:marRight w:val="0"/>
      <w:marTop w:val="0"/>
      <w:marBottom w:val="0"/>
      <w:divBdr>
        <w:top w:val="none" w:sz="0" w:space="0" w:color="auto"/>
        <w:left w:val="none" w:sz="0" w:space="0" w:color="auto"/>
        <w:bottom w:val="none" w:sz="0" w:space="0" w:color="auto"/>
        <w:right w:val="none" w:sz="0" w:space="0" w:color="auto"/>
      </w:divBdr>
    </w:div>
    <w:div w:id="1742022688">
      <w:bodyDiv w:val="1"/>
      <w:marLeft w:val="0"/>
      <w:marRight w:val="0"/>
      <w:marTop w:val="0"/>
      <w:marBottom w:val="0"/>
      <w:divBdr>
        <w:top w:val="none" w:sz="0" w:space="0" w:color="auto"/>
        <w:left w:val="none" w:sz="0" w:space="0" w:color="auto"/>
        <w:bottom w:val="none" w:sz="0" w:space="0" w:color="auto"/>
        <w:right w:val="none" w:sz="0" w:space="0" w:color="auto"/>
      </w:divBdr>
    </w:div>
    <w:div w:id="1746343159">
      <w:bodyDiv w:val="1"/>
      <w:marLeft w:val="0"/>
      <w:marRight w:val="0"/>
      <w:marTop w:val="0"/>
      <w:marBottom w:val="0"/>
      <w:divBdr>
        <w:top w:val="none" w:sz="0" w:space="0" w:color="auto"/>
        <w:left w:val="none" w:sz="0" w:space="0" w:color="auto"/>
        <w:bottom w:val="none" w:sz="0" w:space="0" w:color="auto"/>
        <w:right w:val="none" w:sz="0" w:space="0" w:color="auto"/>
      </w:divBdr>
    </w:div>
    <w:div w:id="1747875110">
      <w:bodyDiv w:val="1"/>
      <w:marLeft w:val="0"/>
      <w:marRight w:val="0"/>
      <w:marTop w:val="0"/>
      <w:marBottom w:val="0"/>
      <w:divBdr>
        <w:top w:val="none" w:sz="0" w:space="0" w:color="auto"/>
        <w:left w:val="none" w:sz="0" w:space="0" w:color="auto"/>
        <w:bottom w:val="none" w:sz="0" w:space="0" w:color="auto"/>
        <w:right w:val="none" w:sz="0" w:space="0" w:color="auto"/>
      </w:divBdr>
    </w:div>
    <w:div w:id="1748530567">
      <w:bodyDiv w:val="1"/>
      <w:marLeft w:val="0"/>
      <w:marRight w:val="0"/>
      <w:marTop w:val="0"/>
      <w:marBottom w:val="0"/>
      <w:divBdr>
        <w:top w:val="none" w:sz="0" w:space="0" w:color="auto"/>
        <w:left w:val="none" w:sz="0" w:space="0" w:color="auto"/>
        <w:bottom w:val="none" w:sz="0" w:space="0" w:color="auto"/>
        <w:right w:val="none" w:sz="0" w:space="0" w:color="auto"/>
      </w:divBdr>
    </w:div>
    <w:div w:id="1750541957">
      <w:bodyDiv w:val="1"/>
      <w:marLeft w:val="0"/>
      <w:marRight w:val="0"/>
      <w:marTop w:val="0"/>
      <w:marBottom w:val="0"/>
      <w:divBdr>
        <w:top w:val="none" w:sz="0" w:space="0" w:color="auto"/>
        <w:left w:val="none" w:sz="0" w:space="0" w:color="auto"/>
        <w:bottom w:val="none" w:sz="0" w:space="0" w:color="auto"/>
        <w:right w:val="none" w:sz="0" w:space="0" w:color="auto"/>
      </w:divBdr>
    </w:div>
    <w:div w:id="1751345234">
      <w:bodyDiv w:val="1"/>
      <w:marLeft w:val="0"/>
      <w:marRight w:val="0"/>
      <w:marTop w:val="0"/>
      <w:marBottom w:val="0"/>
      <w:divBdr>
        <w:top w:val="none" w:sz="0" w:space="0" w:color="auto"/>
        <w:left w:val="none" w:sz="0" w:space="0" w:color="auto"/>
        <w:bottom w:val="none" w:sz="0" w:space="0" w:color="auto"/>
        <w:right w:val="none" w:sz="0" w:space="0" w:color="auto"/>
      </w:divBdr>
    </w:div>
    <w:div w:id="1753434521">
      <w:bodyDiv w:val="1"/>
      <w:marLeft w:val="0"/>
      <w:marRight w:val="0"/>
      <w:marTop w:val="0"/>
      <w:marBottom w:val="0"/>
      <w:divBdr>
        <w:top w:val="none" w:sz="0" w:space="0" w:color="auto"/>
        <w:left w:val="none" w:sz="0" w:space="0" w:color="auto"/>
        <w:bottom w:val="none" w:sz="0" w:space="0" w:color="auto"/>
        <w:right w:val="none" w:sz="0" w:space="0" w:color="auto"/>
      </w:divBdr>
    </w:div>
    <w:div w:id="1760178104">
      <w:bodyDiv w:val="1"/>
      <w:marLeft w:val="0"/>
      <w:marRight w:val="0"/>
      <w:marTop w:val="0"/>
      <w:marBottom w:val="0"/>
      <w:divBdr>
        <w:top w:val="none" w:sz="0" w:space="0" w:color="auto"/>
        <w:left w:val="none" w:sz="0" w:space="0" w:color="auto"/>
        <w:bottom w:val="none" w:sz="0" w:space="0" w:color="auto"/>
        <w:right w:val="none" w:sz="0" w:space="0" w:color="auto"/>
      </w:divBdr>
    </w:div>
    <w:div w:id="1770737764">
      <w:bodyDiv w:val="1"/>
      <w:marLeft w:val="0"/>
      <w:marRight w:val="0"/>
      <w:marTop w:val="0"/>
      <w:marBottom w:val="0"/>
      <w:divBdr>
        <w:top w:val="none" w:sz="0" w:space="0" w:color="auto"/>
        <w:left w:val="none" w:sz="0" w:space="0" w:color="auto"/>
        <w:bottom w:val="none" w:sz="0" w:space="0" w:color="auto"/>
        <w:right w:val="none" w:sz="0" w:space="0" w:color="auto"/>
      </w:divBdr>
    </w:div>
    <w:div w:id="1776175721">
      <w:bodyDiv w:val="1"/>
      <w:marLeft w:val="0"/>
      <w:marRight w:val="0"/>
      <w:marTop w:val="0"/>
      <w:marBottom w:val="0"/>
      <w:divBdr>
        <w:top w:val="none" w:sz="0" w:space="0" w:color="auto"/>
        <w:left w:val="none" w:sz="0" w:space="0" w:color="auto"/>
        <w:bottom w:val="none" w:sz="0" w:space="0" w:color="auto"/>
        <w:right w:val="none" w:sz="0" w:space="0" w:color="auto"/>
      </w:divBdr>
    </w:div>
    <w:div w:id="1776631722">
      <w:bodyDiv w:val="1"/>
      <w:marLeft w:val="0"/>
      <w:marRight w:val="0"/>
      <w:marTop w:val="0"/>
      <w:marBottom w:val="0"/>
      <w:divBdr>
        <w:top w:val="none" w:sz="0" w:space="0" w:color="auto"/>
        <w:left w:val="none" w:sz="0" w:space="0" w:color="auto"/>
        <w:bottom w:val="none" w:sz="0" w:space="0" w:color="auto"/>
        <w:right w:val="none" w:sz="0" w:space="0" w:color="auto"/>
      </w:divBdr>
    </w:div>
    <w:div w:id="1790465350">
      <w:bodyDiv w:val="1"/>
      <w:marLeft w:val="0"/>
      <w:marRight w:val="0"/>
      <w:marTop w:val="0"/>
      <w:marBottom w:val="0"/>
      <w:divBdr>
        <w:top w:val="none" w:sz="0" w:space="0" w:color="auto"/>
        <w:left w:val="none" w:sz="0" w:space="0" w:color="auto"/>
        <w:bottom w:val="none" w:sz="0" w:space="0" w:color="auto"/>
        <w:right w:val="none" w:sz="0" w:space="0" w:color="auto"/>
      </w:divBdr>
    </w:div>
    <w:div w:id="1794708550">
      <w:bodyDiv w:val="1"/>
      <w:marLeft w:val="0"/>
      <w:marRight w:val="0"/>
      <w:marTop w:val="0"/>
      <w:marBottom w:val="0"/>
      <w:divBdr>
        <w:top w:val="none" w:sz="0" w:space="0" w:color="auto"/>
        <w:left w:val="none" w:sz="0" w:space="0" w:color="auto"/>
        <w:bottom w:val="none" w:sz="0" w:space="0" w:color="auto"/>
        <w:right w:val="none" w:sz="0" w:space="0" w:color="auto"/>
      </w:divBdr>
    </w:div>
    <w:div w:id="1796874268">
      <w:bodyDiv w:val="1"/>
      <w:marLeft w:val="0"/>
      <w:marRight w:val="0"/>
      <w:marTop w:val="0"/>
      <w:marBottom w:val="0"/>
      <w:divBdr>
        <w:top w:val="none" w:sz="0" w:space="0" w:color="auto"/>
        <w:left w:val="none" w:sz="0" w:space="0" w:color="auto"/>
        <w:bottom w:val="none" w:sz="0" w:space="0" w:color="auto"/>
        <w:right w:val="none" w:sz="0" w:space="0" w:color="auto"/>
      </w:divBdr>
    </w:div>
    <w:div w:id="1805270675">
      <w:bodyDiv w:val="1"/>
      <w:marLeft w:val="0"/>
      <w:marRight w:val="0"/>
      <w:marTop w:val="0"/>
      <w:marBottom w:val="0"/>
      <w:divBdr>
        <w:top w:val="none" w:sz="0" w:space="0" w:color="auto"/>
        <w:left w:val="none" w:sz="0" w:space="0" w:color="auto"/>
        <w:bottom w:val="none" w:sz="0" w:space="0" w:color="auto"/>
        <w:right w:val="none" w:sz="0" w:space="0" w:color="auto"/>
      </w:divBdr>
    </w:div>
    <w:div w:id="1817145634">
      <w:bodyDiv w:val="1"/>
      <w:marLeft w:val="0"/>
      <w:marRight w:val="0"/>
      <w:marTop w:val="0"/>
      <w:marBottom w:val="0"/>
      <w:divBdr>
        <w:top w:val="none" w:sz="0" w:space="0" w:color="auto"/>
        <w:left w:val="none" w:sz="0" w:space="0" w:color="auto"/>
        <w:bottom w:val="none" w:sz="0" w:space="0" w:color="auto"/>
        <w:right w:val="none" w:sz="0" w:space="0" w:color="auto"/>
      </w:divBdr>
    </w:div>
    <w:div w:id="1822309105">
      <w:bodyDiv w:val="1"/>
      <w:marLeft w:val="0"/>
      <w:marRight w:val="0"/>
      <w:marTop w:val="0"/>
      <w:marBottom w:val="0"/>
      <w:divBdr>
        <w:top w:val="none" w:sz="0" w:space="0" w:color="auto"/>
        <w:left w:val="none" w:sz="0" w:space="0" w:color="auto"/>
        <w:bottom w:val="none" w:sz="0" w:space="0" w:color="auto"/>
        <w:right w:val="none" w:sz="0" w:space="0" w:color="auto"/>
      </w:divBdr>
    </w:div>
    <w:div w:id="1825202126">
      <w:bodyDiv w:val="1"/>
      <w:marLeft w:val="0"/>
      <w:marRight w:val="0"/>
      <w:marTop w:val="0"/>
      <w:marBottom w:val="0"/>
      <w:divBdr>
        <w:top w:val="none" w:sz="0" w:space="0" w:color="auto"/>
        <w:left w:val="none" w:sz="0" w:space="0" w:color="auto"/>
        <w:bottom w:val="none" w:sz="0" w:space="0" w:color="auto"/>
        <w:right w:val="none" w:sz="0" w:space="0" w:color="auto"/>
      </w:divBdr>
    </w:div>
    <w:div w:id="1828669769">
      <w:bodyDiv w:val="1"/>
      <w:marLeft w:val="0"/>
      <w:marRight w:val="0"/>
      <w:marTop w:val="0"/>
      <w:marBottom w:val="0"/>
      <w:divBdr>
        <w:top w:val="none" w:sz="0" w:space="0" w:color="auto"/>
        <w:left w:val="none" w:sz="0" w:space="0" w:color="auto"/>
        <w:bottom w:val="none" w:sz="0" w:space="0" w:color="auto"/>
        <w:right w:val="none" w:sz="0" w:space="0" w:color="auto"/>
      </w:divBdr>
    </w:div>
    <w:div w:id="1835605585">
      <w:bodyDiv w:val="1"/>
      <w:marLeft w:val="0"/>
      <w:marRight w:val="0"/>
      <w:marTop w:val="0"/>
      <w:marBottom w:val="0"/>
      <w:divBdr>
        <w:top w:val="none" w:sz="0" w:space="0" w:color="auto"/>
        <w:left w:val="none" w:sz="0" w:space="0" w:color="auto"/>
        <w:bottom w:val="none" w:sz="0" w:space="0" w:color="auto"/>
        <w:right w:val="none" w:sz="0" w:space="0" w:color="auto"/>
      </w:divBdr>
    </w:div>
    <w:div w:id="1838422823">
      <w:bodyDiv w:val="1"/>
      <w:marLeft w:val="0"/>
      <w:marRight w:val="0"/>
      <w:marTop w:val="0"/>
      <w:marBottom w:val="0"/>
      <w:divBdr>
        <w:top w:val="none" w:sz="0" w:space="0" w:color="auto"/>
        <w:left w:val="none" w:sz="0" w:space="0" w:color="auto"/>
        <w:bottom w:val="none" w:sz="0" w:space="0" w:color="auto"/>
        <w:right w:val="none" w:sz="0" w:space="0" w:color="auto"/>
      </w:divBdr>
    </w:div>
    <w:div w:id="1840457773">
      <w:bodyDiv w:val="1"/>
      <w:marLeft w:val="0"/>
      <w:marRight w:val="0"/>
      <w:marTop w:val="0"/>
      <w:marBottom w:val="0"/>
      <w:divBdr>
        <w:top w:val="none" w:sz="0" w:space="0" w:color="auto"/>
        <w:left w:val="none" w:sz="0" w:space="0" w:color="auto"/>
        <w:bottom w:val="none" w:sz="0" w:space="0" w:color="auto"/>
        <w:right w:val="none" w:sz="0" w:space="0" w:color="auto"/>
      </w:divBdr>
    </w:div>
    <w:div w:id="1846361407">
      <w:bodyDiv w:val="1"/>
      <w:marLeft w:val="0"/>
      <w:marRight w:val="0"/>
      <w:marTop w:val="0"/>
      <w:marBottom w:val="0"/>
      <w:divBdr>
        <w:top w:val="none" w:sz="0" w:space="0" w:color="auto"/>
        <w:left w:val="none" w:sz="0" w:space="0" w:color="auto"/>
        <w:bottom w:val="none" w:sz="0" w:space="0" w:color="auto"/>
        <w:right w:val="none" w:sz="0" w:space="0" w:color="auto"/>
      </w:divBdr>
    </w:div>
    <w:div w:id="1852526959">
      <w:bodyDiv w:val="1"/>
      <w:marLeft w:val="0"/>
      <w:marRight w:val="0"/>
      <w:marTop w:val="0"/>
      <w:marBottom w:val="0"/>
      <w:divBdr>
        <w:top w:val="none" w:sz="0" w:space="0" w:color="auto"/>
        <w:left w:val="none" w:sz="0" w:space="0" w:color="auto"/>
        <w:bottom w:val="none" w:sz="0" w:space="0" w:color="auto"/>
        <w:right w:val="none" w:sz="0" w:space="0" w:color="auto"/>
      </w:divBdr>
    </w:div>
    <w:div w:id="1852909862">
      <w:bodyDiv w:val="1"/>
      <w:marLeft w:val="0"/>
      <w:marRight w:val="0"/>
      <w:marTop w:val="0"/>
      <w:marBottom w:val="0"/>
      <w:divBdr>
        <w:top w:val="none" w:sz="0" w:space="0" w:color="auto"/>
        <w:left w:val="none" w:sz="0" w:space="0" w:color="auto"/>
        <w:bottom w:val="none" w:sz="0" w:space="0" w:color="auto"/>
        <w:right w:val="none" w:sz="0" w:space="0" w:color="auto"/>
      </w:divBdr>
    </w:div>
    <w:div w:id="1855918598">
      <w:bodyDiv w:val="1"/>
      <w:marLeft w:val="0"/>
      <w:marRight w:val="0"/>
      <w:marTop w:val="0"/>
      <w:marBottom w:val="0"/>
      <w:divBdr>
        <w:top w:val="none" w:sz="0" w:space="0" w:color="auto"/>
        <w:left w:val="none" w:sz="0" w:space="0" w:color="auto"/>
        <w:bottom w:val="none" w:sz="0" w:space="0" w:color="auto"/>
        <w:right w:val="none" w:sz="0" w:space="0" w:color="auto"/>
      </w:divBdr>
    </w:div>
    <w:div w:id="1860965434">
      <w:bodyDiv w:val="1"/>
      <w:marLeft w:val="0"/>
      <w:marRight w:val="0"/>
      <w:marTop w:val="0"/>
      <w:marBottom w:val="0"/>
      <w:divBdr>
        <w:top w:val="none" w:sz="0" w:space="0" w:color="auto"/>
        <w:left w:val="none" w:sz="0" w:space="0" w:color="auto"/>
        <w:bottom w:val="none" w:sz="0" w:space="0" w:color="auto"/>
        <w:right w:val="none" w:sz="0" w:space="0" w:color="auto"/>
      </w:divBdr>
    </w:div>
    <w:div w:id="1862745793">
      <w:bodyDiv w:val="1"/>
      <w:marLeft w:val="0"/>
      <w:marRight w:val="0"/>
      <w:marTop w:val="0"/>
      <w:marBottom w:val="0"/>
      <w:divBdr>
        <w:top w:val="none" w:sz="0" w:space="0" w:color="auto"/>
        <w:left w:val="none" w:sz="0" w:space="0" w:color="auto"/>
        <w:bottom w:val="none" w:sz="0" w:space="0" w:color="auto"/>
        <w:right w:val="none" w:sz="0" w:space="0" w:color="auto"/>
      </w:divBdr>
    </w:div>
    <w:div w:id="1863782730">
      <w:bodyDiv w:val="1"/>
      <w:marLeft w:val="0"/>
      <w:marRight w:val="0"/>
      <w:marTop w:val="0"/>
      <w:marBottom w:val="0"/>
      <w:divBdr>
        <w:top w:val="none" w:sz="0" w:space="0" w:color="auto"/>
        <w:left w:val="none" w:sz="0" w:space="0" w:color="auto"/>
        <w:bottom w:val="none" w:sz="0" w:space="0" w:color="auto"/>
        <w:right w:val="none" w:sz="0" w:space="0" w:color="auto"/>
      </w:divBdr>
    </w:div>
    <w:div w:id="1869875814">
      <w:bodyDiv w:val="1"/>
      <w:marLeft w:val="0"/>
      <w:marRight w:val="0"/>
      <w:marTop w:val="0"/>
      <w:marBottom w:val="0"/>
      <w:divBdr>
        <w:top w:val="none" w:sz="0" w:space="0" w:color="auto"/>
        <w:left w:val="none" w:sz="0" w:space="0" w:color="auto"/>
        <w:bottom w:val="none" w:sz="0" w:space="0" w:color="auto"/>
        <w:right w:val="none" w:sz="0" w:space="0" w:color="auto"/>
      </w:divBdr>
    </w:div>
    <w:div w:id="1885092841">
      <w:bodyDiv w:val="1"/>
      <w:marLeft w:val="0"/>
      <w:marRight w:val="0"/>
      <w:marTop w:val="0"/>
      <w:marBottom w:val="0"/>
      <w:divBdr>
        <w:top w:val="none" w:sz="0" w:space="0" w:color="auto"/>
        <w:left w:val="none" w:sz="0" w:space="0" w:color="auto"/>
        <w:bottom w:val="none" w:sz="0" w:space="0" w:color="auto"/>
        <w:right w:val="none" w:sz="0" w:space="0" w:color="auto"/>
      </w:divBdr>
    </w:div>
    <w:div w:id="1886679232">
      <w:bodyDiv w:val="1"/>
      <w:marLeft w:val="0"/>
      <w:marRight w:val="0"/>
      <w:marTop w:val="0"/>
      <w:marBottom w:val="0"/>
      <w:divBdr>
        <w:top w:val="none" w:sz="0" w:space="0" w:color="auto"/>
        <w:left w:val="none" w:sz="0" w:space="0" w:color="auto"/>
        <w:bottom w:val="none" w:sz="0" w:space="0" w:color="auto"/>
        <w:right w:val="none" w:sz="0" w:space="0" w:color="auto"/>
      </w:divBdr>
    </w:div>
    <w:div w:id="1887792091">
      <w:bodyDiv w:val="1"/>
      <w:marLeft w:val="0"/>
      <w:marRight w:val="0"/>
      <w:marTop w:val="0"/>
      <w:marBottom w:val="0"/>
      <w:divBdr>
        <w:top w:val="none" w:sz="0" w:space="0" w:color="auto"/>
        <w:left w:val="none" w:sz="0" w:space="0" w:color="auto"/>
        <w:bottom w:val="none" w:sz="0" w:space="0" w:color="auto"/>
        <w:right w:val="none" w:sz="0" w:space="0" w:color="auto"/>
      </w:divBdr>
    </w:div>
    <w:div w:id="1889298119">
      <w:bodyDiv w:val="1"/>
      <w:marLeft w:val="0"/>
      <w:marRight w:val="0"/>
      <w:marTop w:val="0"/>
      <w:marBottom w:val="0"/>
      <w:divBdr>
        <w:top w:val="none" w:sz="0" w:space="0" w:color="auto"/>
        <w:left w:val="none" w:sz="0" w:space="0" w:color="auto"/>
        <w:bottom w:val="none" w:sz="0" w:space="0" w:color="auto"/>
        <w:right w:val="none" w:sz="0" w:space="0" w:color="auto"/>
      </w:divBdr>
    </w:div>
    <w:div w:id="1911771965">
      <w:bodyDiv w:val="1"/>
      <w:marLeft w:val="0"/>
      <w:marRight w:val="0"/>
      <w:marTop w:val="0"/>
      <w:marBottom w:val="0"/>
      <w:divBdr>
        <w:top w:val="none" w:sz="0" w:space="0" w:color="auto"/>
        <w:left w:val="none" w:sz="0" w:space="0" w:color="auto"/>
        <w:bottom w:val="none" w:sz="0" w:space="0" w:color="auto"/>
        <w:right w:val="none" w:sz="0" w:space="0" w:color="auto"/>
      </w:divBdr>
    </w:div>
    <w:div w:id="1916476193">
      <w:bodyDiv w:val="1"/>
      <w:marLeft w:val="0"/>
      <w:marRight w:val="0"/>
      <w:marTop w:val="0"/>
      <w:marBottom w:val="0"/>
      <w:divBdr>
        <w:top w:val="none" w:sz="0" w:space="0" w:color="auto"/>
        <w:left w:val="none" w:sz="0" w:space="0" w:color="auto"/>
        <w:bottom w:val="none" w:sz="0" w:space="0" w:color="auto"/>
        <w:right w:val="none" w:sz="0" w:space="0" w:color="auto"/>
      </w:divBdr>
    </w:div>
    <w:div w:id="1916745565">
      <w:bodyDiv w:val="1"/>
      <w:marLeft w:val="0"/>
      <w:marRight w:val="0"/>
      <w:marTop w:val="0"/>
      <w:marBottom w:val="0"/>
      <w:divBdr>
        <w:top w:val="none" w:sz="0" w:space="0" w:color="auto"/>
        <w:left w:val="none" w:sz="0" w:space="0" w:color="auto"/>
        <w:bottom w:val="none" w:sz="0" w:space="0" w:color="auto"/>
        <w:right w:val="none" w:sz="0" w:space="0" w:color="auto"/>
      </w:divBdr>
    </w:div>
    <w:div w:id="1919250212">
      <w:bodyDiv w:val="1"/>
      <w:marLeft w:val="0"/>
      <w:marRight w:val="0"/>
      <w:marTop w:val="0"/>
      <w:marBottom w:val="0"/>
      <w:divBdr>
        <w:top w:val="none" w:sz="0" w:space="0" w:color="auto"/>
        <w:left w:val="none" w:sz="0" w:space="0" w:color="auto"/>
        <w:bottom w:val="none" w:sz="0" w:space="0" w:color="auto"/>
        <w:right w:val="none" w:sz="0" w:space="0" w:color="auto"/>
      </w:divBdr>
    </w:div>
    <w:div w:id="1921669041">
      <w:bodyDiv w:val="1"/>
      <w:marLeft w:val="0"/>
      <w:marRight w:val="0"/>
      <w:marTop w:val="0"/>
      <w:marBottom w:val="0"/>
      <w:divBdr>
        <w:top w:val="none" w:sz="0" w:space="0" w:color="auto"/>
        <w:left w:val="none" w:sz="0" w:space="0" w:color="auto"/>
        <w:bottom w:val="none" w:sz="0" w:space="0" w:color="auto"/>
        <w:right w:val="none" w:sz="0" w:space="0" w:color="auto"/>
      </w:divBdr>
    </w:div>
    <w:div w:id="1938562701">
      <w:bodyDiv w:val="1"/>
      <w:marLeft w:val="0"/>
      <w:marRight w:val="0"/>
      <w:marTop w:val="0"/>
      <w:marBottom w:val="0"/>
      <w:divBdr>
        <w:top w:val="none" w:sz="0" w:space="0" w:color="auto"/>
        <w:left w:val="none" w:sz="0" w:space="0" w:color="auto"/>
        <w:bottom w:val="none" w:sz="0" w:space="0" w:color="auto"/>
        <w:right w:val="none" w:sz="0" w:space="0" w:color="auto"/>
      </w:divBdr>
    </w:div>
    <w:div w:id="1947075912">
      <w:bodyDiv w:val="1"/>
      <w:marLeft w:val="0"/>
      <w:marRight w:val="0"/>
      <w:marTop w:val="0"/>
      <w:marBottom w:val="0"/>
      <w:divBdr>
        <w:top w:val="none" w:sz="0" w:space="0" w:color="auto"/>
        <w:left w:val="none" w:sz="0" w:space="0" w:color="auto"/>
        <w:bottom w:val="none" w:sz="0" w:space="0" w:color="auto"/>
        <w:right w:val="none" w:sz="0" w:space="0" w:color="auto"/>
      </w:divBdr>
    </w:div>
    <w:div w:id="1950239133">
      <w:bodyDiv w:val="1"/>
      <w:marLeft w:val="0"/>
      <w:marRight w:val="0"/>
      <w:marTop w:val="0"/>
      <w:marBottom w:val="0"/>
      <w:divBdr>
        <w:top w:val="none" w:sz="0" w:space="0" w:color="auto"/>
        <w:left w:val="none" w:sz="0" w:space="0" w:color="auto"/>
        <w:bottom w:val="none" w:sz="0" w:space="0" w:color="auto"/>
        <w:right w:val="none" w:sz="0" w:space="0" w:color="auto"/>
      </w:divBdr>
    </w:div>
    <w:div w:id="1954557194">
      <w:bodyDiv w:val="1"/>
      <w:marLeft w:val="0"/>
      <w:marRight w:val="0"/>
      <w:marTop w:val="0"/>
      <w:marBottom w:val="0"/>
      <w:divBdr>
        <w:top w:val="none" w:sz="0" w:space="0" w:color="auto"/>
        <w:left w:val="none" w:sz="0" w:space="0" w:color="auto"/>
        <w:bottom w:val="none" w:sz="0" w:space="0" w:color="auto"/>
        <w:right w:val="none" w:sz="0" w:space="0" w:color="auto"/>
      </w:divBdr>
    </w:div>
    <w:div w:id="1961952088">
      <w:bodyDiv w:val="1"/>
      <w:marLeft w:val="0"/>
      <w:marRight w:val="0"/>
      <w:marTop w:val="0"/>
      <w:marBottom w:val="0"/>
      <w:divBdr>
        <w:top w:val="none" w:sz="0" w:space="0" w:color="auto"/>
        <w:left w:val="none" w:sz="0" w:space="0" w:color="auto"/>
        <w:bottom w:val="none" w:sz="0" w:space="0" w:color="auto"/>
        <w:right w:val="none" w:sz="0" w:space="0" w:color="auto"/>
      </w:divBdr>
    </w:div>
    <w:div w:id="1966618703">
      <w:bodyDiv w:val="1"/>
      <w:marLeft w:val="0"/>
      <w:marRight w:val="0"/>
      <w:marTop w:val="0"/>
      <w:marBottom w:val="0"/>
      <w:divBdr>
        <w:top w:val="none" w:sz="0" w:space="0" w:color="auto"/>
        <w:left w:val="none" w:sz="0" w:space="0" w:color="auto"/>
        <w:bottom w:val="none" w:sz="0" w:space="0" w:color="auto"/>
        <w:right w:val="none" w:sz="0" w:space="0" w:color="auto"/>
      </w:divBdr>
    </w:div>
    <w:div w:id="1980915972">
      <w:bodyDiv w:val="1"/>
      <w:marLeft w:val="0"/>
      <w:marRight w:val="0"/>
      <w:marTop w:val="0"/>
      <w:marBottom w:val="0"/>
      <w:divBdr>
        <w:top w:val="none" w:sz="0" w:space="0" w:color="auto"/>
        <w:left w:val="none" w:sz="0" w:space="0" w:color="auto"/>
        <w:bottom w:val="none" w:sz="0" w:space="0" w:color="auto"/>
        <w:right w:val="none" w:sz="0" w:space="0" w:color="auto"/>
      </w:divBdr>
    </w:div>
    <w:div w:id="1984309454">
      <w:bodyDiv w:val="1"/>
      <w:marLeft w:val="0"/>
      <w:marRight w:val="0"/>
      <w:marTop w:val="0"/>
      <w:marBottom w:val="0"/>
      <w:divBdr>
        <w:top w:val="none" w:sz="0" w:space="0" w:color="auto"/>
        <w:left w:val="none" w:sz="0" w:space="0" w:color="auto"/>
        <w:bottom w:val="none" w:sz="0" w:space="0" w:color="auto"/>
        <w:right w:val="none" w:sz="0" w:space="0" w:color="auto"/>
      </w:divBdr>
    </w:div>
    <w:div w:id="1994093176">
      <w:bodyDiv w:val="1"/>
      <w:marLeft w:val="0"/>
      <w:marRight w:val="0"/>
      <w:marTop w:val="0"/>
      <w:marBottom w:val="0"/>
      <w:divBdr>
        <w:top w:val="none" w:sz="0" w:space="0" w:color="auto"/>
        <w:left w:val="none" w:sz="0" w:space="0" w:color="auto"/>
        <w:bottom w:val="none" w:sz="0" w:space="0" w:color="auto"/>
        <w:right w:val="none" w:sz="0" w:space="0" w:color="auto"/>
      </w:divBdr>
    </w:div>
    <w:div w:id="1996298260">
      <w:bodyDiv w:val="1"/>
      <w:marLeft w:val="0"/>
      <w:marRight w:val="0"/>
      <w:marTop w:val="0"/>
      <w:marBottom w:val="0"/>
      <w:divBdr>
        <w:top w:val="none" w:sz="0" w:space="0" w:color="auto"/>
        <w:left w:val="none" w:sz="0" w:space="0" w:color="auto"/>
        <w:bottom w:val="none" w:sz="0" w:space="0" w:color="auto"/>
        <w:right w:val="none" w:sz="0" w:space="0" w:color="auto"/>
      </w:divBdr>
    </w:div>
    <w:div w:id="1997566467">
      <w:bodyDiv w:val="1"/>
      <w:marLeft w:val="0"/>
      <w:marRight w:val="0"/>
      <w:marTop w:val="0"/>
      <w:marBottom w:val="0"/>
      <w:divBdr>
        <w:top w:val="none" w:sz="0" w:space="0" w:color="auto"/>
        <w:left w:val="none" w:sz="0" w:space="0" w:color="auto"/>
        <w:bottom w:val="none" w:sz="0" w:space="0" w:color="auto"/>
        <w:right w:val="none" w:sz="0" w:space="0" w:color="auto"/>
      </w:divBdr>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03509793">
      <w:bodyDiv w:val="1"/>
      <w:marLeft w:val="0"/>
      <w:marRight w:val="0"/>
      <w:marTop w:val="0"/>
      <w:marBottom w:val="0"/>
      <w:divBdr>
        <w:top w:val="none" w:sz="0" w:space="0" w:color="auto"/>
        <w:left w:val="none" w:sz="0" w:space="0" w:color="auto"/>
        <w:bottom w:val="none" w:sz="0" w:space="0" w:color="auto"/>
        <w:right w:val="none" w:sz="0" w:space="0" w:color="auto"/>
      </w:divBdr>
    </w:div>
    <w:div w:id="2015305035">
      <w:bodyDiv w:val="1"/>
      <w:marLeft w:val="0"/>
      <w:marRight w:val="0"/>
      <w:marTop w:val="0"/>
      <w:marBottom w:val="0"/>
      <w:divBdr>
        <w:top w:val="none" w:sz="0" w:space="0" w:color="auto"/>
        <w:left w:val="none" w:sz="0" w:space="0" w:color="auto"/>
        <w:bottom w:val="none" w:sz="0" w:space="0" w:color="auto"/>
        <w:right w:val="none" w:sz="0" w:space="0" w:color="auto"/>
      </w:divBdr>
    </w:div>
    <w:div w:id="2024016680">
      <w:bodyDiv w:val="1"/>
      <w:marLeft w:val="0"/>
      <w:marRight w:val="0"/>
      <w:marTop w:val="0"/>
      <w:marBottom w:val="0"/>
      <w:divBdr>
        <w:top w:val="none" w:sz="0" w:space="0" w:color="auto"/>
        <w:left w:val="none" w:sz="0" w:space="0" w:color="auto"/>
        <w:bottom w:val="none" w:sz="0" w:space="0" w:color="auto"/>
        <w:right w:val="none" w:sz="0" w:space="0" w:color="auto"/>
      </w:divBdr>
    </w:div>
    <w:div w:id="2038772640">
      <w:bodyDiv w:val="1"/>
      <w:marLeft w:val="0"/>
      <w:marRight w:val="0"/>
      <w:marTop w:val="0"/>
      <w:marBottom w:val="0"/>
      <w:divBdr>
        <w:top w:val="none" w:sz="0" w:space="0" w:color="auto"/>
        <w:left w:val="none" w:sz="0" w:space="0" w:color="auto"/>
        <w:bottom w:val="none" w:sz="0" w:space="0" w:color="auto"/>
        <w:right w:val="none" w:sz="0" w:space="0" w:color="auto"/>
      </w:divBdr>
    </w:div>
    <w:div w:id="2049799107">
      <w:bodyDiv w:val="1"/>
      <w:marLeft w:val="0"/>
      <w:marRight w:val="0"/>
      <w:marTop w:val="0"/>
      <w:marBottom w:val="0"/>
      <w:divBdr>
        <w:top w:val="none" w:sz="0" w:space="0" w:color="auto"/>
        <w:left w:val="none" w:sz="0" w:space="0" w:color="auto"/>
        <w:bottom w:val="none" w:sz="0" w:space="0" w:color="auto"/>
        <w:right w:val="none" w:sz="0" w:space="0" w:color="auto"/>
      </w:divBdr>
    </w:div>
    <w:div w:id="2065912423">
      <w:bodyDiv w:val="1"/>
      <w:marLeft w:val="0"/>
      <w:marRight w:val="0"/>
      <w:marTop w:val="0"/>
      <w:marBottom w:val="0"/>
      <w:divBdr>
        <w:top w:val="none" w:sz="0" w:space="0" w:color="auto"/>
        <w:left w:val="none" w:sz="0" w:space="0" w:color="auto"/>
        <w:bottom w:val="none" w:sz="0" w:space="0" w:color="auto"/>
        <w:right w:val="none" w:sz="0" w:space="0" w:color="auto"/>
      </w:divBdr>
    </w:div>
    <w:div w:id="2072382526">
      <w:bodyDiv w:val="1"/>
      <w:marLeft w:val="0"/>
      <w:marRight w:val="0"/>
      <w:marTop w:val="0"/>
      <w:marBottom w:val="0"/>
      <w:divBdr>
        <w:top w:val="none" w:sz="0" w:space="0" w:color="auto"/>
        <w:left w:val="none" w:sz="0" w:space="0" w:color="auto"/>
        <w:bottom w:val="none" w:sz="0" w:space="0" w:color="auto"/>
        <w:right w:val="none" w:sz="0" w:space="0" w:color="auto"/>
      </w:divBdr>
    </w:div>
    <w:div w:id="2073459332">
      <w:bodyDiv w:val="1"/>
      <w:marLeft w:val="0"/>
      <w:marRight w:val="0"/>
      <w:marTop w:val="0"/>
      <w:marBottom w:val="0"/>
      <w:divBdr>
        <w:top w:val="none" w:sz="0" w:space="0" w:color="auto"/>
        <w:left w:val="none" w:sz="0" w:space="0" w:color="auto"/>
        <w:bottom w:val="none" w:sz="0" w:space="0" w:color="auto"/>
        <w:right w:val="none" w:sz="0" w:space="0" w:color="auto"/>
      </w:divBdr>
    </w:div>
    <w:div w:id="2078553882">
      <w:bodyDiv w:val="1"/>
      <w:marLeft w:val="0"/>
      <w:marRight w:val="0"/>
      <w:marTop w:val="0"/>
      <w:marBottom w:val="0"/>
      <w:divBdr>
        <w:top w:val="none" w:sz="0" w:space="0" w:color="auto"/>
        <w:left w:val="none" w:sz="0" w:space="0" w:color="auto"/>
        <w:bottom w:val="none" w:sz="0" w:space="0" w:color="auto"/>
        <w:right w:val="none" w:sz="0" w:space="0" w:color="auto"/>
      </w:divBdr>
    </w:div>
    <w:div w:id="2081706440">
      <w:bodyDiv w:val="1"/>
      <w:marLeft w:val="0"/>
      <w:marRight w:val="0"/>
      <w:marTop w:val="0"/>
      <w:marBottom w:val="0"/>
      <w:divBdr>
        <w:top w:val="none" w:sz="0" w:space="0" w:color="auto"/>
        <w:left w:val="none" w:sz="0" w:space="0" w:color="auto"/>
        <w:bottom w:val="none" w:sz="0" w:space="0" w:color="auto"/>
        <w:right w:val="none" w:sz="0" w:space="0" w:color="auto"/>
      </w:divBdr>
    </w:div>
    <w:div w:id="2083215339">
      <w:bodyDiv w:val="1"/>
      <w:marLeft w:val="0"/>
      <w:marRight w:val="0"/>
      <w:marTop w:val="0"/>
      <w:marBottom w:val="0"/>
      <w:divBdr>
        <w:top w:val="none" w:sz="0" w:space="0" w:color="auto"/>
        <w:left w:val="none" w:sz="0" w:space="0" w:color="auto"/>
        <w:bottom w:val="none" w:sz="0" w:space="0" w:color="auto"/>
        <w:right w:val="none" w:sz="0" w:space="0" w:color="auto"/>
      </w:divBdr>
    </w:div>
    <w:div w:id="2089186667">
      <w:bodyDiv w:val="1"/>
      <w:marLeft w:val="0"/>
      <w:marRight w:val="0"/>
      <w:marTop w:val="0"/>
      <w:marBottom w:val="0"/>
      <w:divBdr>
        <w:top w:val="none" w:sz="0" w:space="0" w:color="auto"/>
        <w:left w:val="none" w:sz="0" w:space="0" w:color="auto"/>
        <w:bottom w:val="none" w:sz="0" w:space="0" w:color="auto"/>
        <w:right w:val="none" w:sz="0" w:space="0" w:color="auto"/>
      </w:divBdr>
    </w:div>
    <w:div w:id="2091458551">
      <w:bodyDiv w:val="1"/>
      <w:marLeft w:val="0"/>
      <w:marRight w:val="0"/>
      <w:marTop w:val="0"/>
      <w:marBottom w:val="0"/>
      <w:divBdr>
        <w:top w:val="none" w:sz="0" w:space="0" w:color="auto"/>
        <w:left w:val="none" w:sz="0" w:space="0" w:color="auto"/>
        <w:bottom w:val="none" w:sz="0" w:space="0" w:color="auto"/>
        <w:right w:val="none" w:sz="0" w:space="0" w:color="auto"/>
      </w:divBdr>
    </w:div>
    <w:div w:id="2091922854">
      <w:bodyDiv w:val="1"/>
      <w:marLeft w:val="0"/>
      <w:marRight w:val="0"/>
      <w:marTop w:val="0"/>
      <w:marBottom w:val="0"/>
      <w:divBdr>
        <w:top w:val="none" w:sz="0" w:space="0" w:color="auto"/>
        <w:left w:val="none" w:sz="0" w:space="0" w:color="auto"/>
        <w:bottom w:val="none" w:sz="0" w:space="0" w:color="auto"/>
        <w:right w:val="none" w:sz="0" w:space="0" w:color="auto"/>
      </w:divBdr>
    </w:div>
    <w:div w:id="2103333454">
      <w:bodyDiv w:val="1"/>
      <w:marLeft w:val="0"/>
      <w:marRight w:val="0"/>
      <w:marTop w:val="0"/>
      <w:marBottom w:val="0"/>
      <w:divBdr>
        <w:top w:val="none" w:sz="0" w:space="0" w:color="auto"/>
        <w:left w:val="none" w:sz="0" w:space="0" w:color="auto"/>
        <w:bottom w:val="none" w:sz="0" w:space="0" w:color="auto"/>
        <w:right w:val="none" w:sz="0" w:space="0" w:color="auto"/>
      </w:divBdr>
    </w:div>
    <w:div w:id="2103914110">
      <w:bodyDiv w:val="1"/>
      <w:marLeft w:val="0"/>
      <w:marRight w:val="0"/>
      <w:marTop w:val="0"/>
      <w:marBottom w:val="0"/>
      <w:divBdr>
        <w:top w:val="none" w:sz="0" w:space="0" w:color="auto"/>
        <w:left w:val="none" w:sz="0" w:space="0" w:color="auto"/>
        <w:bottom w:val="none" w:sz="0" w:space="0" w:color="auto"/>
        <w:right w:val="none" w:sz="0" w:space="0" w:color="auto"/>
      </w:divBdr>
    </w:div>
    <w:div w:id="2108890099">
      <w:bodyDiv w:val="1"/>
      <w:marLeft w:val="0"/>
      <w:marRight w:val="0"/>
      <w:marTop w:val="0"/>
      <w:marBottom w:val="0"/>
      <w:divBdr>
        <w:top w:val="none" w:sz="0" w:space="0" w:color="auto"/>
        <w:left w:val="none" w:sz="0" w:space="0" w:color="auto"/>
        <w:bottom w:val="none" w:sz="0" w:space="0" w:color="auto"/>
        <w:right w:val="none" w:sz="0" w:space="0" w:color="auto"/>
      </w:divBdr>
    </w:div>
    <w:div w:id="2115636888">
      <w:bodyDiv w:val="1"/>
      <w:marLeft w:val="0"/>
      <w:marRight w:val="0"/>
      <w:marTop w:val="0"/>
      <w:marBottom w:val="0"/>
      <w:divBdr>
        <w:top w:val="none" w:sz="0" w:space="0" w:color="auto"/>
        <w:left w:val="none" w:sz="0" w:space="0" w:color="auto"/>
        <w:bottom w:val="none" w:sz="0" w:space="0" w:color="auto"/>
        <w:right w:val="none" w:sz="0" w:space="0" w:color="auto"/>
      </w:divBdr>
    </w:div>
    <w:div w:id="2120223242">
      <w:bodyDiv w:val="1"/>
      <w:marLeft w:val="0"/>
      <w:marRight w:val="0"/>
      <w:marTop w:val="0"/>
      <w:marBottom w:val="0"/>
      <w:divBdr>
        <w:top w:val="none" w:sz="0" w:space="0" w:color="auto"/>
        <w:left w:val="none" w:sz="0" w:space="0" w:color="auto"/>
        <w:bottom w:val="none" w:sz="0" w:space="0" w:color="auto"/>
        <w:right w:val="none" w:sz="0" w:space="0" w:color="auto"/>
      </w:divBdr>
    </w:div>
    <w:div w:id="2128308237">
      <w:bodyDiv w:val="1"/>
      <w:marLeft w:val="0"/>
      <w:marRight w:val="0"/>
      <w:marTop w:val="0"/>
      <w:marBottom w:val="0"/>
      <w:divBdr>
        <w:top w:val="none" w:sz="0" w:space="0" w:color="auto"/>
        <w:left w:val="none" w:sz="0" w:space="0" w:color="auto"/>
        <w:bottom w:val="none" w:sz="0" w:space="0" w:color="auto"/>
        <w:right w:val="none" w:sz="0" w:space="0" w:color="auto"/>
      </w:divBdr>
    </w:div>
    <w:div w:id="2134785399">
      <w:bodyDiv w:val="1"/>
      <w:marLeft w:val="0"/>
      <w:marRight w:val="0"/>
      <w:marTop w:val="0"/>
      <w:marBottom w:val="0"/>
      <w:divBdr>
        <w:top w:val="none" w:sz="0" w:space="0" w:color="auto"/>
        <w:left w:val="none" w:sz="0" w:space="0" w:color="auto"/>
        <w:bottom w:val="none" w:sz="0" w:space="0" w:color="auto"/>
        <w:right w:val="none" w:sz="0" w:space="0" w:color="auto"/>
      </w:divBdr>
    </w:div>
    <w:div w:id="2142844247">
      <w:bodyDiv w:val="1"/>
      <w:marLeft w:val="0"/>
      <w:marRight w:val="0"/>
      <w:marTop w:val="0"/>
      <w:marBottom w:val="0"/>
      <w:divBdr>
        <w:top w:val="none" w:sz="0" w:space="0" w:color="auto"/>
        <w:left w:val="none" w:sz="0" w:space="0" w:color="auto"/>
        <w:bottom w:val="none" w:sz="0" w:space="0" w:color="auto"/>
        <w:right w:val="none" w:sz="0" w:space="0" w:color="auto"/>
      </w:divBdr>
    </w:div>
    <w:div w:id="2143308435">
      <w:bodyDiv w:val="1"/>
      <w:marLeft w:val="0"/>
      <w:marRight w:val="0"/>
      <w:marTop w:val="0"/>
      <w:marBottom w:val="0"/>
      <w:divBdr>
        <w:top w:val="none" w:sz="0" w:space="0" w:color="auto"/>
        <w:left w:val="none" w:sz="0" w:space="0" w:color="auto"/>
        <w:bottom w:val="none" w:sz="0" w:space="0" w:color="auto"/>
        <w:right w:val="none" w:sz="0" w:space="0" w:color="auto"/>
      </w:divBdr>
    </w:div>
    <w:div w:id="2146660694">
      <w:bodyDiv w:val="1"/>
      <w:marLeft w:val="0"/>
      <w:marRight w:val="0"/>
      <w:marTop w:val="0"/>
      <w:marBottom w:val="0"/>
      <w:divBdr>
        <w:top w:val="none" w:sz="0" w:space="0" w:color="auto"/>
        <w:left w:val="none" w:sz="0" w:space="0" w:color="auto"/>
        <w:bottom w:val="none" w:sz="0" w:space="0" w:color="auto"/>
        <w:right w:val="none" w:sz="0" w:space="0" w:color="auto"/>
      </w:divBdr>
    </w:div>
    <w:div w:id="214704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humanrights.gov.au/our-work/sex-discrimination" TargetMode="External"/><Relationship Id="rId26" Type="http://schemas.openxmlformats.org/officeDocument/2006/relationships/hyperlink" Target="https://www.safeworkaustralia.gov.au/doc/model-code-practice-work-health-and-safety-consultation-cooperation-and-coordination" TargetMode="External"/><Relationship Id="rId39" Type="http://schemas.openxmlformats.org/officeDocument/2006/relationships/hyperlink" Target="http://www.workcover.wa.gov.au/" TargetMode="External"/><Relationship Id="rId21" Type="http://schemas.openxmlformats.org/officeDocument/2006/relationships/hyperlink" Target="https://www.safeworkaustralia.gov.au/glossary" TargetMode="External"/><Relationship Id="rId34" Type="http://schemas.openxmlformats.org/officeDocument/2006/relationships/hyperlink" Target="https://www.wa.gov.au/organisation/equal-opportunity-commission" TargetMode="External"/><Relationship Id="rId42" Type="http://schemas.openxmlformats.org/officeDocument/2006/relationships/hyperlink" Target="tel:1800737732" TargetMode="External"/><Relationship Id="rId47" Type="http://schemas.openxmlformats.org/officeDocument/2006/relationships/hyperlink" Target="https://sayitoutloud.org.au/" TargetMode="External"/><Relationship Id="rId50" Type="http://schemas.openxmlformats.org/officeDocument/2006/relationships/hyperlink" Target="tel:139276"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www.aic.gov.au/contact-us/report-crime" TargetMode="External"/><Relationship Id="rId11" Type="http://schemas.openxmlformats.org/officeDocument/2006/relationships/footer" Target="footer1.xml"/><Relationship Id="rId24" Type="http://schemas.openxmlformats.org/officeDocument/2006/relationships/image" Target="media/image3.png"/><Relationship Id="rId32" Type="http://schemas.openxmlformats.org/officeDocument/2006/relationships/hyperlink" Target="mailto:respect@humanrights.gov" TargetMode="External"/><Relationship Id="rId37" Type="http://schemas.openxmlformats.org/officeDocument/2006/relationships/hyperlink" Target="http://www.fwc.gov.au/" TargetMode="External"/><Relationship Id="rId40" Type="http://schemas.openxmlformats.org/officeDocument/2006/relationships/hyperlink" Target="https://www.comcare.gov.au/claims" TargetMode="External"/><Relationship Id="rId45" Type="http://schemas.openxmlformats.org/officeDocument/2006/relationships/hyperlink" Target="tel:1800184572" TargetMode="Externa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eader" Target="header2.xml"/><Relationship Id="rId19" Type="http://schemas.openxmlformats.org/officeDocument/2006/relationships/hyperlink" Target="https://humanrights.gov.au/our-work/sex-discrimination" TargetMode="External"/><Relationship Id="rId31" Type="http://schemas.openxmlformats.org/officeDocument/2006/relationships/hyperlink" Target="tel:1300656419" TargetMode="External"/><Relationship Id="rId44" Type="http://schemas.openxmlformats.org/officeDocument/2006/relationships/hyperlink" Target="https://cwsw.org.au/" TargetMode="Externa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www.safeworkaustralia.gov.au/glossary" TargetMode="External"/><Relationship Id="rId27" Type="http://schemas.openxmlformats.org/officeDocument/2006/relationships/hyperlink" Target="https://www.respectatwork.gov.au/resource-hub/guidelines-use-confidentiality-clauses-resolution-workplace-sexual-harassment-complaints" TargetMode="External"/><Relationship Id="rId30" Type="http://schemas.openxmlformats.org/officeDocument/2006/relationships/hyperlink" Target="https://humanrights.gov.au/" TargetMode="External"/><Relationship Id="rId35" Type="http://schemas.openxmlformats.org/officeDocument/2006/relationships/hyperlink" Target="tel:1800198149" TargetMode="External"/><Relationship Id="rId43" Type="http://schemas.openxmlformats.org/officeDocument/2006/relationships/hyperlink" Target="https://www.1800respect.org.au/" TargetMode="External"/><Relationship Id="rId48" Type="http://schemas.openxmlformats.org/officeDocument/2006/relationships/hyperlink" Target="tel:1300766491" TargetMode="External"/><Relationship Id="rId8" Type="http://schemas.openxmlformats.org/officeDocument/2006/relationships/endnotes" Target="endnotes.xml"/><Relationship Id="rId51" Type="http://schemas.openxmlformats.org/officeDocument/2006/relationships/hyperlink" Target="https://www.13yarn.org.au/" TargetMode="External"/><Relationship Id="rId3" Type="http://schemas.openxmlformats.org/officeDocument/2006/relationships/numbering" Target="numbering.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s://www.safeworkaustralia.gov.au/glossary" TargetMode="External"/><Relationship Id="rId33" Type="http://schemas.openxmlformats.org/officeDocument/2006/relationships/hyperlink" Target="https://humanrights.gov.au/" TargetMode="External"/><Relationship Id="rId38" Type="http://schemas.openxmlformats.org/officeDocument/2006/relationships/hyperlink" Target="http://www.fairwork.gov.au/" TargetMode="External"/><Relationship Id="rId46" Type="http://schemas.openxmlformats.org/officeDocument/2006/relationships/hyperlink" Target="tel:1800497212" TargetMode="External"/><Relationship Id="rId20" Type="http://schemas.openxmlformats.org/officeDocument/2006/relationships/hyperlink" Target="https://www.safeworkaustralia.gov.au/glossary" TargetMode="External"/><Relationship Id="rId41" Type="http://schemas.openxmlformats.org/officeDocument/2006/relationships/hyperlink" Target="http://www.mentalhealthcommission.gov.au/find-support"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www.safeworkaustralia.gov.au/glossary" TargetMode="External"/><Relationship Id="rId28" Type="http://schemas.openxmlformats.org/officeDocument/2006/relationships/hyperlink" Target="https://www.safeworkaustralia.gov.au/resources-and-publications/guidance-materials/health-and-safety-duty-officer" TargetMode="External"/><Relationship Id="rId36" Type="http://schemas.openxmlformats.org/officeDocument/2006/relationships/hyperlink" Target="https://www.wa.gov.au/organisation/equal-opportunity-commission" TargetMode="External"/><Relationship Id="rId49" Type="http://schemas.openxmlformats.org/officeDocument/2006/relationships/hyperlink" Target="tel:1800943539"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65F1F92071475276E05315230A0A9CBF" version="1.0.0">
  <systemFields>
    <field name="Objective-Id">
      <value order="0">A96861758</value>
    </field>
    <field name="Objective-Title">
      <value order="0">Draft Code of practice_Sexual and gender-based harassment</value>
    </field>
    <field name="Objective-Description">
      <value order="0"/>
    </field>
    <field name="Objective-CreationStamp">
      <value order="0">2025-08-29T02:09:43Z</value>
    </field>
    <field name="Objective-IsApproved">
      <value order="0">false</value>
    </field>
    <field name="Objective-IsPublished">
      <value order="0">false</value>
    </field>
    <field name="Objective-DatePublished">
      <value order="0"/>
    </field>
    <field name="Objective-ModificationStamp">
      <value order="0">2025-09-12T06:36:21Z</value>
    </field>
    <field name="Objective-Owner">
      <value order="0">STEVENSON, Rebecca</value>
    </field>
    <field name="Objective-Path">
      <value order="0">DEMIRS Global Folder:02 Corporate File Plan:LGIRS - WorkSafe Group:Regulatory Support:Information and Stakeholder Engagement:Publication Management:Production:Codes of Practice - WHS:Sexual and gender-based harassment:2025_Create document:Public consultation</value>
    </field>
    <field name="Objective-Parent">
      <value order="0">Public consultation</value>
    </field>
    <field name="Objective-State">
      <value order="0">Being Edited</value>
    </field>
    <field name="Objective-VersionId">
      <value order="0">vA104909552</value>
    </field>
    <field name="Objective-Version">
      <value order="0">3.1</value>
    </field>
    <field name="Objective-VersionNumber">
      <value order="0">4</value>
    </field>
    <field name="Objective-VersionComment">
      <value order="0"/>
    </field>
    <field name="Objective-FileNumber">
      <value order="0">DMS0095/2020</value>
    </field>
    <field name="Objective-Classification">
      <value order="0">OFFICIAL</value>
    </field>
    <field name="Objective-Caveats">
      <value order="0"/>
    </field>
  </systemFields>
  <catalogues>
    <catalogue name="Divisional Document Type Catalogue" type="type" ori="id:cA39">
      <field name="Objective-Divisional Document Types">
        <value order="0"/>
      </field>
      <field name="Objective-Warning">
        <value order="0"/>
      </field>
      <field name="Objective-Author">
        <value order="0"/>
      </field>
      <field name="Objective-Date of Document">
        <value order="0"/>
      </field>
      <field name="Objective-External Reference">
        <value order="0"/>
      </field>
      <field name="Objective-Internal Reference">
        <value order="0"/>
      </field>
      <field name="Objective-Archive Box">
        <value order="0"/>
      </field>
      <field name="Objective-Migrated Id">
        <value order="0"/>
      </field>
      <field name="Objective-Foreign Barcode">
        <value order="0"/>
      </field>
      <field name="Objective-PCI DSS Checked">
        <value order="0"/>
      </field>
      <field name="Objective-End User">
        <value order="0"/>
      </field>
      <field name="Objective-Additional File Numbers">
        <value order="0"/>
      </field>
      <field name="Objective-Record Number">
        <value order="0"/>
      </field>
      <field name="Objective-Graphic Content">
        <value order="0"/>
      </field>
    </catalogue>
  </catalogues>
</metadata>
</file>

<file path=customXml/itemProps1.xml><?xml version="1.0" encoding="utf-8"?>
<ds:datastoreItem xmlns:ds="http://schemas.openxmlformats.org/officeDocument/2006/customXml" ds:itemID="{9B979299-2BB8-4830-9E07-5EB461FCE044}">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65F1F92071475276E05315230A0A9CBF"/>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59</Pages>
  <Words>16092</Words>
  <Characters>91731</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107608</CharactersWithSpaces>
  <SharedDoc>false</SharedDoc>
  <HLinks>
    <vt:vector size="522" baseType="variant">
      <vt:variant>
        <vt:i4>458756</vt:i4>
      </vt:variant>
      <vt:variant>
        <vt:i4>357</vt:i4>
      </vt:variant>
      <vt:variant>
        <vt:i4>0</vt:i4>
      </vt:variant>
      <vt:variant>
        <vt:i4>5</vt:i4>
      </vt:variant>
      <vt:variant>
        <vt:lpwstr>http://www.mentalhealthcommission.gov.au/find-support</vt:lpwstr>
      </vt:variant>
      <vt:variant>
        <vt:lpwstr/>
      </vt:variant>
      <vt:variant>
        <vt:i4>8257588</vt:i4>
      </vt:variant>
      <vt:variant>
        <vt:i4>354</vt:i4>
      </vt:variant>
      <vt:variant>
        <vt:i4>0</vt:i4>
      </vt:variant>
      <vt:variant>
        <vt:i4>5</vt:i4>
      </vt:variant>
      <vt:variant>
        <vt:lpwstr>http://www.comcare.gov.au/</vt:lpwstr>
      </vt:variant>
      <vt:variant>
        <vt:lpwstr/>
      </vt:variant>
      <vt:variant>
        <vt:i4>7077941</vt:i4>
      </vt:variant>
      <vt:variant>
        <vt:i4>351</vt:i4>
      </vt:variant>
      <vt:variant>
        <vt:i4>0</vt:i4>
      </vt:variant>
      <vt:variant>
        <vt:i4>5</vt:i4>
      </vt:variant>
      <vt:variant>
        <vt:lpwstr>http://www.worksafe.act.gov.au/</vt:lpwstr>
      </vt:variant>
      <vt:variant>
        <vt:lpwstr/>
      </vt:variant>
      <vt:variant>
        <vt:i4>7667831</vt:i4>
      </vt:variant>
      <vt:variant>
        <vt:i4>348</vt:i4>
      </vt:variant>
      <vt:variant>
        <vt:i4>0</vt:i4>
      </vt:variant>
      <vt:variant>
        <vt:i4>5</vt:i4>
      </vt:variant>
      <vt:variant>
        <vt:lpwstr>https://worksafe.nt.gov.au/workers-compensation</vt:lpwstr>
      </vt:variant>
      <vt:variant>
        <vt:lpwstr/>
      </vt:variant>
      <vt:variant>
        <vt:i4>7208999</vt:i4>
      </vt:variant>
      <vt:variant>
        <vt:i4>345</vt:i4>
      </vt:variant>
      <vt:variant>
        <vt:i4>0</vt:i4>
      </vt:variant>
      <vt:variant>
        <vt:i4>5</vt:i4>
      </vt:variant>
      <vt:variant>
        <vt:lpwstr>http://www.worksafe.tas.gov.au/</vt:lpwstr>
      </vt:variant>
      <vt:variant>
        <vt:lpwstr/>
      </vt:variant>
      <vt:variant>
        <vt:i4>2359393</vt:i4>
      </vt:variant>
      <vt:variant>
        <vt:i4>342</vt:i4>
      </vt:variant>
      <vt:variant>
        <vt:i4>0</vt:i4>
      </vt:variant>
      <vt:variant>
        <vt:i4>5</vt:i4>
      </vt:variant>
      <vt:variant>
        <vt:lpwstr>http://www.workcover.wa.gov.au/</vt:lpwstr>
      </vt:variant>
      <vt:variant>
        <vt:lpwstr/>
      </vt:variant>
      <vt:variant>
        <vt:i4>4259862</vt:i4>
      </vt:variant>
      <vt:variant>
        <vt:i4>339</vt:i4>
      </vt:variant>
      <vt:variant>
        <vt:i4>0</vt:i4>
      </vt:variant>
      <vt:variant>
        <vt:i4>5</vt:i4>
      </vt:variant>
      <vt:variant>
        <vt:lpwstr>http://www.rtwsa.com/</vt:lpwstr>
      </vt:variant>
      <vt:variant>
        <vt:lpwstr/>
      </vt:variant>
      <vt:variant>
        <vt:i4>6488117</vt:i4>
      </vt:variant>
      <vt:variant>
        <vt:i4>336</vt:i4>
      </vt:variant>
      <vt:variant>
        <vt:i4>0</vt:i4>
      </vt:variant>
      <vt:variant>
        <vt:i4>5</vt:i4>
      </vt:variant>
      <vt:variant>
        <vt:lpwstr>http://www.worksafe.qld.gov.au/</vt:lpwstr>
      </vt:variant>
      <vt:variant>
        <vt:lpwstr/>
      </vt:variant>
      <vt:variant>
        <vt:i4>6684725</vt:i4>
      </vt:variant>
      <vt:variant>
        <vt:i4>333</vt:i4>
      </vt:variant>
      <vt:variant>
        <vt:i4>0</vt:i4>
      </vt:variant>
      <vt:variant>
        <vt:i4>5</vt:i4>
      </vt:variant>
      <vt:variant>
        <vt:lpwstr>http://www.worksafe.vic.gov.au/</vt:lpwstr>
      </vt:variant>
      <vt:variant>
        <vt:lpwstr/>
      </vt:variant>
      <vt:variant>
        <vt:i4>7143473</vt:i4>
      </vt:variant>
      <vt:variant>
        <vt:i4>330</vt:i4>
      </vt:variant>
      <vt:variant>
        <vt:i4>0</vt:i4>
      </vt:variant>
      <vt:variant>
        <vt:i4>5</vt:i4>
      </vt:variant>
      <vt:variant>
        <vt:lpwstr>http://www.sira.nsw.gov.au/</vt:lpwstr>
      </vt:variant>
      <vt:variant>
        <vt:lpwstr/>
      </vt:variant>
      <vt:variant>
        <vt:i4>3866679</vt:i4>
      </vt:variant>
      <vt:variant>
        <vt:i4>327</vt:i4>
      </vt:variant>
      <vt:variant>
        <vt:i4>0</vt:i4>
      </vt:variant>
      <vt:variant>
        <vt:i4>5</vt:i4>
      </vt:variant>
      <vt:variant>
        <vt:lpwstr>http://www.fairwork.gov.au/</vt:lpwstr>
      </vt:variant>
      <vt:variant>
        <vt:lpwstr/>
      </vt:variant>
      <vt:variant>
        <vt:i4>7405629</vt:i4>
      </vt:variant>
      <vt:variant>
        <vt:i4>324</vt:i4>
      </vt:variant>
      <vt:variant>
        <vt:i4>0</vt:i4>
      </vt:variant>
      <vt:variant>
        <vt:i4>5</vt:i4>
      </vt:variant>
      <vt:variant>
        <vt:lpwstr>http://www.fwc.gov.au/</vt:lpwstr>
      </vt:variant>
      <vt:variant>
        <vt:lpwstr/>
      </vt:variant>
      <vt:variant>
        <vt:i4>3407918</vt:i4>
      </vt:variant>
      <vt:variant>
        <vt:i4>321</vt:i4>
      </vt:variant>
      <vt:variant>
        <vt:i4>0</vt:i4>
      </vt:variant>
      <vt:variant>
        <vt:i4>5</vt:i4>
      </vt:variant>
      <vt:variant>
        <vt:lpwstr>https://hrc.act.gov.au/</vt:lpwstr>
      </vt:variant>
      <vt:variant>
        <vt:lpwstr/>
      </vt:variant>
      <vt:variant>
        <vt:i4>7340086</vt:i4>
      </vt:variant>
      <vt:variant>
        <vt:i4>318</vt:i4>
      </vt:variant>
      <vt:variant>
        <vt:i4>0</vt:i4>
      </vt:variant>
      <vt:variant>
        <vt:i4>5</vt:i4>
      </vt:variant>
      <vt:variant>
        <vt:lpwstr>https://adc.nt.gov.au/</vt:lpwstr>
      </vt:variant>
      <vt:variant>
        <vt:lpwstr/>
      </vt:variant>
      <vt:variant>
        <vt:i4>5308440</vt:i4>
      </vt:variant>
      <vt:variant>
        <vt:i4>315</vt:i4>
      </vt:variant>
      <vt:variant>
        <vt:i4>0</vt:i4>
      </vt:variant>
      <vt:variant>
        <vt:i4>5</vt:i4>
      </vt:variant>
      <vt:variant>
        <vt:lpwstr>https://equalopportunity.tas.gov.au/</vt:lpwstr>
      </vt:variant>
      <vt:variant>
        <vt:lpwstr/>
      </vt:variant>
      <vt:variant>
        <vt:i4>6619253</vt:i4>
      </vt:variant>
      <vt:variant>
        <vt:i4>312</vt:i4>
      </vt:variant>
      <vt:variant>
        <vt:i4>0</vt:i4>
      </vt:variant>
      <vt:variant>
        <vt:i4>5</vt:i4>
      </vt:variant>
      <vt:variant>
        <vt:lpwstr>https://www.wa.gov.au/organisation/equal-opportunity-commission</vt:lpwstr>
      </vt:variant>
      <vt:variant>
        <vt:lpwstr/>
      </vt:variant>
      <vt:variant>
        <vt:i4>3735666</vt:i4>
      </vt:variant>
      <vt:variant>
        <vt:i4>309</vt:i4>
      </vt:variant>
      <vt:variant>
        <vt:i4>0</vt:i4>
      </vt:variant>
      <vt:variant>
        <vt:i4>5</vt:i4>
      </vt:variant>
      <vt:variant>
        <vt:lpwstr>https://www.equalopportunity.sa.gov.au/</vt:lpwstr>
      </vt:variant>
      <vt:variant>
        <vt:lpwstr/>
      </vt:variant>
      <vt:variant>
        <vt:i4>589851</vt:i4>
      </vt:variant>
      <vt:variant>
        <vt:i4>306</vt:i4>
      </vt:variant>
      <vt:variant>
        <vt:i4>0</vt:i4>
      </vt:variant>
      <vt:variant>
        <vt:i4>5</vt:i4>
      </vt:variant>
      <vt:variant>
        <vt:lpwstr>https://www.qhrc.qld.gov.au/</vt:lpwstr>
      </vt:variant>
      <vt:variant>
        <vt:lpwstr/>
      </vt:variant>
      <vt:variant>
        <vt:i4>6291516</vt:i4>
      </vt:variant>
      <vt:variant>
        <vt:i4>303</vt:i4>
      </vt:variant>
      <vt:variant>
        <vt:i4>0</vt:i4>
      </vt:variant>
      <vt:variant>
        <vt:i4>5</vt:i4>
      </vt:variant>
      <vt:variant>
        <vt:lpwstr>https://www.humanrights.vic.gov.au/</vt:lpwstr>
      </vt:variant>
      <vt:variant>
        <vt:lpwstr/>
      </vt:variant>
      <vt:variant>
        <vt:i4>3932271</vt:i4>
      </vt:variant>
      <vt:variant>
        <vt:i4>300</vt:i4>
      </vt:variant>
      <vt:variant>
        <vt:i4>0</vt:i4>
      </vt:variant>
      <vt:variant>
        <vt:i4>5</vt:i4>
      </vt:variant>
      <vt:variant>
        <vt:lpwstr>https://antidiscrimination.nsw.gov.au/</vt:lpwstr>
      </vt:variant>
      <vt:variant>
        <vt:lpwstr/>
      </vt:variant>
      <vt:variant>
        <vt:i4>7405679</vt:i4>
      </vt:variant>
      <vt:variant>
        <vt:i4>297</vt:i4>
      </vt:variant>
      <vt:variant>
        <vt:i4>0</vt:i4>
      </vt:variant>
      <vt:variant>
        <vt:i4>5</vt:i4>
      </vt:variant>
      <vt:variant>
        <vt:lpwstr>https://auc-word-edit.officeapps.live.com/we/humanrights.gov.au</vt:lpwstr>
      </vt:variant>
      <vt:variant>
        <vt:lpwstr/>
      </vt:variant>
      <vt:variant>
        <vt:i4>1179669</vt:i4>
      </vt:variant>
      <vt:variant>
        <vt:i4>294</vt:i4>
      </vt:variant>
      <vt:variant>
        <vt:i4>0</vt:i4>
      </vt:variant>
      <vt:variant>
        <vt:i4>5</vt:i4>
      </vt:variant>
      <vt:variant>
        <vt:lpwstr>http://www.aic.gov.au/contact-us/report-crime</vt:lpwstr>
      </vt:variant>
      <vt:variant>
        <vt:lpwstr/>
      </vt:variant>
      <vt:variant>
        <vt:i4>5374018</vt:i4>
      </vt:variant>
      <vt:variant>
        <vt:i4>291</vt:i4>
      </vt:variant>
      <vt:variant>
        <vt:i4>0</vt:i4>
      </vt:variant>
      <vt:variant>
        <vt:i4>5</vt:i4>
      </vt:variant>
      <vt:variant>
        <vt:lpwstr>https://www.safeworkaustralia.gov.au/resources-and-publications/guidance-materials/health-and-safety-duty-officer</vt:lpwstr>
      </vt:variant>
      <vt:variant>
        <vt:lpwstr/>
      </vt:variant>
      <vt:variant>
        <vt:i4>7536673</vt:i4>
      </vt:variant>
      <vt:variant>
        <vt:i4>288</vt:i4>
      </vt:variant>
      <vt:variant>
        <vt:i4>0</vt:i4>
      </vt:variant>
      <vt:variant>
        <vt:i4>5</vt:i4>
      </vt:variant>
      <vt:variant>
        <vt:lpwstr>https://www.respectatwork.gov.au/resource-hub/guidelines-use-confidentiality-clauses-resolution-workplace-sexual-harassment-complaints</vt:lpwstr>
      </vt:variant>
      <vt:variant>
        <vt:lpwstr/>
      </vt:variant>
      <vt:variant>
        <vt:i4>2752561</vt:i4>
      </vt:variant>
      <vt:variant>
        <vt:i4>285</vt:i4>
      </vt:variant>
      <vt:variant>
        <vt:i4>0</vt:i4>
      </vt:variant>
      <vt:variant>
        <vt:i4>5</vt:i4>
      </vt:variant>
      <vt:variant>
        <vt:lpwstr>https://www.safeworkaustralia.gov.au/doc/model-code-practice-managing-psychosocial-hazards-work</vt:lpwstr>
      </vt:variant>
      <vt:variant>
        <vt:lpwstr/>
      </vt:variant>
      <vt:variant>
        <vt:i4>2752561</vt:i4>
      </vt:variant>
      <vt:variant>
        <vt:i4>282</vt:i4>
      </vt:variant>
      <vt:variant>
        <vt:i4>0</vt:i4>
      </vt:variant>
      <vt:variant>
        <vt:i4>5</vt:i4>
      </vt:variant>
      <vt:variant>
        <vt:lpwstr>https://www.safeworkaustralia.gov.au/doc/model-code-practice-managing-psychosocial-hazards-work</vt:lpwstr>
      </vt:variant>
      <vt:variant>
        <vt:lpwstr/>
      </vt:variant>
      <vt:variant>
        <vt:i4>2293811</vt:i4>
      </vt:variant>
      <vt:variant>
        <vt:i4>279</vt:i4>
      </vt:variant>
      <vt:variant>
        <vt:i4>0</vt:i4>
      </vt:variant>
      <vt:variant>
        <vt:i4>5</vt:i4>
      </vt:variant>
      <vt:variant>
        <vt:lpwstr>https://www.safeworkaustralia.gov.au/doc/interpretive-guideline-model-work-health-and-safety-act-meaning-reasonably-practicable</vt:lpwstr>
      </vt:variant>
      <vt:variant>
        <vt:lpwstr/>
      </vt:variant>
      <vt:variant>
        <vt:i4>2752561</vt:i4>
      </vt:variant>
      <vt:variant>
        <vt:i4>276</vt:i4>
      </vt:variant>
      <vt:variant>
        <vt:i4>0</vt:i4>
      </vt:variant>
      <vt:variant>
        <vt:i4>5</vt:i4>
      </vt:variant>
      <vt:variant>
        <vt:lpwstr>https://www.safeworkaustralia.gov.au/doc/model-code-practice-managing-psychosocial-hazards-work</vt:lpwstr>
      </vt:variant>
      <vt:variant>
        <vt:lpwstr/>
      </vt:variant>
      <vt:variant>
        <vt:i4>2752561</vt:i4>
      </vt:variant>
      <vt:variant>
        <vt:i4>273</vt:i4>
      </vt:variant>
      <vt:variant>
        <vt:i4>0</vt:i4>
      </vt:variant>
      <vt:variant>
        <vt:i4>5</vt:i4>
      </vt:variant>
      <vt:variant>
        <vt:lpwstr>https://www.safeworkaustralia.gov.au/doc/model-code-practice-managing-psychosocial-hazards-work</vt:lpwstr>
      </vt:variant>
      <vt:variant>
        <vt:lpwstr/>
      </vt:variant>
      <vt:variant>
        <vt:i4>2752561</vt:i4>
      </vt:variant>
      <vt:variant>
        <vt:i4>270</vt:i4>
      </vt:variant>
      <vt:variant>
        <vt:i4>0</vt:i4>
      </vt:variant>
      <vt:variant>
        <vt:i4>5</vt:i4>
      </vt:variant>
      <vt:variant>
        <vt:lpwstr>https://www.safeworkaustralia.gov.au/doc/model-code-practice-managing-psychosocial-hazards-work</vt:lpwstr>
      </vt:variant>
      <vt:variant>
        <vt:lpwstr/>
      </vt:variant>
      <vt:variant>
        <vt:i4>983056</vt:i4>
      </vt:variant>
      <vt:variant>
        <vt:i4>267</vt:i4>
      </vt:variant>
      <vt:variant>
        <vt:i4>0</vt:i4>
      </vt:variant>
      <vt:variant>
        <vt:i4>5</vt:i4>
      </vt:variant>
      <vt:variant>
        <vt:lpwstr>https://www.safeworkaustralia.gov.au/doc/model-code-practice-work-health-and-safety-consultation-cooperation-and-coordination</vt:lpwstr>
      </vt:variant>
      <vt:variant>
        <vt:lpwstr/>
      </vt:variant>
      <vt:variant>
        <vt:i4>2752561</vt:i4>
      </vt:variant>
      <vt:variant>
        <vt:i4>264</vt:i4>
      </vt:variant>
      <vt:variant>
        <vt:i4>0</vt:i4>
      </vt:variant>
      <vt:variant>
        <vt:i4>5</vt:i4>
      </vt:variant>
      <vt:variant>
        <vt:lpwstr>https://www.safeworkaustralia.gov.au/doc/model-code-practice-managing-psychosocial-hazards-work</vt:lpwstr>
      </vt:variant>
      <vt:variant>
        <vt:lpwstr/>
      </vt:variant>
      <vt:variant>
        <vt:i4>5242909</vt:i4>
      </vt:variant>
      <vt:variant>
        <vt:i4>261</vt:i4>
      </vt:variant>
      <vt:variant>
        <vt:i4>0</vt:i4>
      </vt:variant>
      <vt:variant>
        <vt:i4>5</vt:i4>
      </vt:variant>
      <vt:variant>
        <vt:lpwstr>https://www.safeworkaustralia.gov.au/glossary</vt:lpwstr>
      </vt:variant>
      <vt:variant>
        <vt:lpwstr>risks</vt:lpwstr>
      </vt:variant>
      <vt:variant>
        <vt:i4>3539068</vt:i4>
      </vt:variant>
      <vt:variant>
        <vt:i4>258</vt:i4>
      </vt:variant>
      <vt:variant>
        <vt:i4>0</vt:i4>
      </vt:variant>
      <vt:variant>
        <vt:i4>5</vt:i4>
      </vt:variant>
      <vt:variant>
        <vt:lpwstr>https://www.safeworkaustralia.gov.au/glossary</vt:lpwstr>
      </vt:variant>
      <vt:variant>
        <vt:lpwstr>hazards</vt:lpwstr>
      </vt:variant>
      <vt:variant>
        <vt:i4>7274614</vt:i4>
      </vt:variant>
      <vt:variant>
        <vt:i4>255</vt:i4>
      </vt:variant>
      <vt:variant>
        <vt:i4>0</vt:i4>
      </vt:variant>
      <vt:variant>
        <vt:i4>5</vt:i4>
      </vt:variant>
      <vt:variant>
        <vt:lpwstr>https://www.safeworkaustralia.gov.au/glossary</vt:lpwstr>
      </vt:variant>
      <vt:variant>
        <vt:lpwstr>control-measure</vt:lpwstr>
      </vt:variant>
      <vt:variant>
        <vt:i4>5242909</vt:i4>
      </vt:variant>
      <vt:variant>
        <vt:i4>252</vt:i4>
      </vt:variant>
      <vt:variant>
        <vt:i4>0</vt:i4>
      </vt:variant>
      <vt:variant>
        <vt:i4>5</vt:i4>
      </vt:variant>
      <vt:variant>
        <vt:lpwstr>https://www.safeworkaustralia.gov.au/glossary</vt:lpwstr>
      </vt:variant>
      <vt:variant>
        <vt:lpwstr>risks</vt:lpwstr>
      </vt:variant>
      <vt:variant>
        <vt:i4>5242909</vt:i4>
      </vt:variant>
      <vt:variant>
        <vt:i4>249</vt:i4>
      </vt:variant>
      <vt:variant>
        <vt:i4>0</vt:i4>
      </vt:variant>
      <vt:variant>
        <vt:i4>5</vt:i4>
      </vt:variant>
      <vt:variant>
        <vt:lpwstr>https://www.safeworkaustralia.gov.au/glossary</vt:lpwstr>
      </vt:variant>
      <vt:variant>
        <vt:lpwstr>risks</vt:lpwstr>
      </vt:variant>
      <vt:variant>
        <vt:i4>589848</vt:i4>
      </vt:variant>
      <vt:variant>
        <vt:i4>246</vt:i4>
      </vt:variant>
      <vt:variant>
        <vt:i4>0</vt:i4>
      </vt:variant>
      <vt:variant>
        <vt:i4>5</vt:i4>
      </vt:variant>
      <vt:variant>
        <vt:lpwstr>https://www.safeworkaustralia.gov.au/resources-and-publications/model-codes-practice/model-code-practice-how-manage-work-health-and-safety-risks</vt:lpwstr>
      </vt:variant>
      <vt:variant>
        <vt:lpwstr/>
      </vt:variant>
      <vt:variant>
        <vt:i4>7143468</vt:i4>
      </vt:variant>
      <vt:variant>
        <vt:i4>243</vt:i4>
      </vt:variant>
      <vt:variant>
        <vt:i4>0</vt:i4>
      </vt:variant>
      <vt:variant>
        <vt:i4>5</vt:i4>
      </vt:variant>
      <vt:variant>
        <vt:lpwstr>https://humanrights.gov.au/our-work/sex-discrimination</vt:lpwstr>
      </vt:variant>
      <vt:variant>
        <vt:lpwstr/>
      </vt:variant>
      <vt:variant>
        <vt:i4>2752561</vt:i4>
      </vt:variant>
      <vt:variant>
        <vt:i4>240</vt:i4>
      </vt:variant>
      <vt:variant>
        <vt:i4>0</vt:i4>
      </vt:variant>
      <vt:variant>
        <vt:i4>5</vt:i4>
      </vt:variant>
      <vt:variant>
        <vt:lpwstr>https://www.safeworkaustralia.gov.au/doc/model-code-practice-managing-psychosocial-hazards-work</vt:lpwstr>
      </vt:variant>
      <vt:variant>
        <vt:lpwstr/>
      </vt:variant>
      <vt:variant>
        <vt:i4>2752561</vt:i4>
      </vt:variant>
      <vt:variant>
        <vt:i4>237</vt:i4>
      </vt:variant>
      <vt:variant>
        <vt:i4>0</vt:i4>
      </vt:variant>
      <vt:variant>
        <vt:i4>5</vt:i4>
      </vt:variant>
      <vt:variant>
        <vt:lpwstr>https://www.safeworkaustralia.gov.au/doc/model-code-practice-managing-psychosocial-hazards-work</vt:lpwstr>
      </vt:variant>
      <vt:variant>
        <vt:lpwstr/>
      </vt:variant>
      <vt:variant>
        <vt:i4>2752561</vt:i4>
      </vt:variant>
      <vt:variant>
        <vt:i4>234</vt:i4>
      </vt:variant>
      <vt:variant>
        <vt:i4>0</vt:i4>
      </vt:variant>
      <vt:variant>
        <vt:i4>5</vt:i4>
      </vt:variant>
      <vt:variant>
        <vt:lpwstr>https://www.safeworkaustralia.gov.au/doc/model-code-practice-managing-psychosocial-hazards-work</vt:lpwstr>
      </vt:variant>
      <vt:variant>
        <vt:lpwstr/>
      </vt:variant>
      <vt:variant>
        <vt:i4>2293811</vt:i4>
      </vt:variant>
      <vt:variant>
        <vt:i4>231</vt:i4>
      </vt:variant>
      <vt:variant>
        <vt:i4>0</vt:i4>
      </vt:variant>
      <vt:variant>
        <vt:i4>5</vt:i4>
      </vt:variant>
      <vt:variant>
        <vt:lpwstr>https://www.safeworkaustralia.gov.au/doc/interpretive-guideline-model-work-health-and-safety-act-meaning-reasonably-practicable</vt:lpwstr>
      </vt:variant>
      <vt:variant>
        <vt:lpwstr/>
      </vt:variant>
      <vt:variant>
        <vt:i4>2883638</vt:i4>
      </vt:variant>
      <vt:variant>
        <vt:i4>228</vt:i4>
      </vt:variant>
      <vt:variant>
        <vt:i4>0</vt:i4>
      </vt:variant>
      <vt:variant>
        <vt:i4>5</vt:i4>
      </vt:variant>
      <vt:variant>
        <vt:lpwstr>https://www.safeworkaustralia.gov.au/doc/model-whs-regulations</vt:lpwstr>
      </vt:variant>
      <vt:variant>
        <vt:lpwstr/>
      </vt:variant>
      <vt:variant>
        <vt:i4>5898254</vt:i4>
      </vt:variant>
      <vt:variant>
        <vt:i4>225</vt:i4>
      </vt:variant>
      <vt:variant>
        <vt:i4>0</vt:i4>
      </vt:variant>
      <vt:variant>
        <vt:i4>5</vt:i4>
      </vt:variant>
      <vt:variant>
        <vt:lpwstr>https://www.safeworkaustralia.gov.au/doc/model-work-health-and-safety-act</vt:lpwstr>
      </vt:variant>
      <vt:variant>
        <vt:lpwstr/>
      </vt:variant>
      <vt:variant>
        <vt:i4>1900602</vt:i4>
      </vt:variant>
      <vt:variant>
        <vt:i4>218</vt:i4>
      </vt:variant>
      <vt:variant>
        <vt:i4>0</vt:i4>
      </vt:variant>
      <vt:variant>
        <vt:i4>5</vt:i4>
      </vt:variant>
      <vt:variant>
        <vt:lpwstr/>
      </vt:variant>
      <vt:variant>
        <vt:lpwstr>_Toc138919295</vt:lpwstr>
      </vt:variant>
      <vt:variant>
        <vt:i4>1900602</vt:i4>
      </vt:variant>
      <vt:variant>
        <vt:i4>212</vt:i4>
      </vt:variant>
      <vt:variant>
        <vt:i4>0</vt:i4>
      </vt:variant>
      <vt:variant>
        <vt:i4>5</vt:i4>
      </vt:variant>
      <vt:variant>
        <vt:lpwstr/>
      </vt:variant>
      <vt:variant>
        <vt:lpwstr>_Toc138919294</vt:lpwstr>
      </vt:variant>
      <vt:variant>
        <vt:i4>1900602</vt:i4>
      </vt:variant>
      <vt:variant>
        <vt:i4>206</vt:i4>
      </vt:variant>
      <vt:variant>
        <vt:i4>0</vt:i4>
      </vt:variant>
      <vt:variant>
        <vt:i4>5</vt:i4>
      </vt:variant>
      <vt:variant>
        <vt:lpwstr/>
      </vt:variant>
      <vt:variant>
        <vt:lpwstr>_Toc138919293</vt:lpwstr>
      </vt:variant>
      <vt:variant>
        <vt:i4>1900602</vt:i4>
      </vt:variant>
      <vt:variant>
        <vt:i4>200</vt:i4>
      </vt:variant>
      <vt:variant>
        <vt:i4>0</vt:i4>
      </vt:variant>
      <vt:variant>
        <vt:i4>5</vt:i4>
      </vt:variant>
      <vt:variant>
        <vt:lpwstr/>
      </vt:variant>
      <vt:variant>
        <vt:lpwstr>_Toc138919292</vt:lpwstr>
      </vt:variant>
      <vt:variant>
        <vt:i4>1900602</vt:i4>
      </vt:variant>
      <vt:variant>
        <vt:i4>194</vt:i4>
      </vt:variant>
      <vt:variant>
        <vt:i4>0</vt:i4>
      </vt:variant>
      <vt:variant>
        <vt:i4>5</vt:i4>
      </vt:variant>
      <vt:variant>
        <vt:lpwstr/>
      </vt:variant>
      <vt:variant>
        <vt:lpwstr>_Toc138919291</vt:lpwstr>
      </vt:variant>
      <vt:variant>
        <vt:i4>1900602</vt:i4>
      </vt:variant>
      <vt:variant>
        <vt:i4>188</vt:i4>
      </vt:variant>
      <vt:variant>
        <vt:i4>0</vt:i4>
      </vt:variant>
      <vt:variant>
        <vt:i4>5</vt:i4>
      </vt:variant>
      <vt:variant>
        <vt:lpwstr/>
      </vt:variant>
      <vt:variant>
        <vt:lpwstr>_Toc138919290</vt:lpwstr>
      </vt:variant>
      <vt:variant>
        <vt:i4>1835066</vt:i4>
      </vt:variant>
      <vt:variant>
        <vt:i4>182</vt:i4>
      </vt:variant>
      <vt:variant>
        <vt:i4>0</vt:i4>
      </vt:variant>
      <vt:variant>
        <vt:i4>5</vt:i4>
      </vt:variant>
      <vt:variant>
        <vt:lpwstr/>
      </vt:variant>
      <vt:variant>
        <vt:lpwstr>_Toc138919289</vt:lpwstr>
      </vt:variant>
      <vt:variant>
        <vt:i4>1835066</vt:i4>
      </vt:variant>
      <vt:variant>
        <vt:i4>176</vt:i4>
      </vt:variant>
      <vt:variant>
        <vt:i4>0</vt:i4>
      </vt:variant>
      <vt:variant>
        <vt:i4>5</vt:i4>
      </vt:variant>
      <vt:variant>
        <vt:lpwstr/>
      </vt:variant>
      <vt:variant>
        <vt:lpwstr>_Toc138919288</vt:lpwstr>
      </vt:variant>
      <vt:variant>
        <vt:i4>1835066</vt:i4>
      </vt:variant>
      <vt:variant>
        <vt:i4>170</vt:i4>
      </vt:variant>
      <vt:variant>
        <vt:i4>0</vt:i4>
      </vt:variant>
      <vt:variant>
        <vt:i4>5</vt:i4>
      </vt:variant>
      <vt:variant>
        <vt:lpwstr/>
      </vt:variant>
      <vt:variant>
        <vt:lpwstr>_Toc138919287</vt:lpwstr>
      </vt:variant>
      <vt:variant>
        <vt:i4>1835066</vt:i4>
      </vt:variant>
      <vt:variant>
        <vt:i4>164</vt:i4>
      </vt:variant>
      <vt:variant>
        <vt:i4>0</vt:i4>
      </vt:variant>
      <vt:variant>
        <vt:i4>5</vt:i4>
      </vt:variant>
      <vt:variant>
        <vt:lpwstr/>
      </vt:variant>
      <vt:variant>
        <vt:lpwstr>_Toc138919286</vt:lpwstr>
      </vt:variant>
      <vt:variant>
        <vt:i4>1835066</vt:i4>
      </vt:variant>
      <vt:variant>
        <vt:i4>158</vt:i4>
      </vt:variant>
      <vt:variant>
        <vt:i4>0</vt:i4>
      </vt:variant>
      <vt:variant>
        <vt:i4>5</vt:i4>
      </vt:variant>
      <vt:variant>
        <vt:lpwstr/>
      </vt:variant>
      <vt:variant>
        <vt:lpwstr>_Toc138919285</vt:lpwstr>
      </vt:variant>
      <vt:variant>
        <vt:i4>1835066</vt:i4>
      </vt:variant>
      <vt:variant>
        <vt:i4>152</vt:i4>
      </vt:variant>
      <vt:variant>
        <vt:i4>0</vt:i4>
      </vt:variant>
      <vt:variant>
        <vt:i4>5</vt:i4>
      </vt:variant>
      <vt:variant>
        <vt:lpwstr/>
      </vt:variant>
      <vt:variant>
        <vt:lpwstr>_Toc138919284</vt:lpwstr>
      </vt:variant>
      <vt:variant>
        <vt:i4>1835066</vt:i4>
      </vt:variant>
      <vt:variant>
        <vt:i4>146</vt:i4>
      </vt:variant>
      <vt:variant>
        <vt:i4>0</vt:i4>
      </vt:variant>
      <vt:variant>
        <vt:i4>5</vt:i4>
      </vt:variant>
      <vt:variant>
        <vt:lpwstr/>
      </vt:variant>
      <vt:variant>
        <vt:lpwstr>_Toc138919283</vt:lpwstr>
      </vt:variant>
      <vt:variant>
        <vt:i4>1835066</vt:i4>
      </vt:variant>
      <vt:variant>
        <vt:i4>140</vt:i4>
      </vt:variant>
      <vt:variant>
        <vt:i4>0</vt:i4>
      </vt:variant>
      <vt:variant>
        <vt:i4>5</vt:i4>
      </vt:variant>
      <vt:variant>
        <vt:lpwstr/>
      </vt:variant>
      <vt:variant>
        <vt:lpwstr>_Toc138919282</vt:lpwstr>
      </vt:variant>
      <vt:variant>
        <vt:i4>1835066</vt:i4>
      </vt:variant>
      <vt:variant>
        <vt:i4>134</vt:i4>
      </vt:variant>
      <vt:variant>
        <vt:i4>0</vt:i4>
      </vt:variant>
      <vt:variant>
        <vt:i4>5</vt:i4>
      </vt:variant>
      <vt:variant>
        <vt:lpwstr/>
      </vt:variant>
      <vt:variant>
        <vt:lpwstr>_Toc138919281</vt:lpwstr>
      </vt:variant>
      <vt:variant>
        <vt:i4>1835066</vt:i4>
      </vt:variant>
      <vt:variant>
        <vt:i4>128</vt:i4>
      </vt:variant>
      <vt:variant>
        <vt:i4>0</vt:i4>
      </vt:variant>
      <vt:variant>
        <vt:i4>5</vt:i4>
      </vt:variant>
      <vt:variant>
        <vt:lpwstr/>
      </vt:variant>
      <vt:variant>
        <vt:lpwstr>_Toc138919280</vt:lpwstr>
      </vt:variant>
      <vt:variant>
        <vt:i4>1245242</vt:i4>
      </vt:variant>
      <vt:variant>
        <vt:i4>122</vt:i4>
      </vt:variant>
      <vt:variant>
        <vt:i4>0</vt:i4>
      </vt:variant>
      <vt:variant>
        <vt:i4>5</vt:i4>
      </vt:variant>
      <vt:variant>
        <vt:lpwstr/>
      </vt:variant>
      <vt:variant>
        <vt:lpwstr>_Toc138919279</vt:lpwstr>
      </vt:variant>
      <vt:variant>
        <vt:i4>1245242</vt:i4>
      </vt:variant>
      <vt:variant>
        <vt:i4>116</vt:i4>
      </vt:variant>
      <vt:variant>
        <vt:i4>0</vt:i4>
      </vt:variant>
      <vt:variant>
        <vt:i4>5</vt:i4>
      </vt:variant>
      <vt:variant>
        <vt:lpwstr/>
      </vt:variant>
      <vt:variant>
        <vt:lpwstr>_Toc138919278</vt:lpwstr>
      </vt:variant>
      <vt:variant>
        <vt:i4>1245242</vt:i4>
      </vt:variant>
      <vt:variant>
        <vt:i4>110</vt:i4>
      </vt:variant>
      <vt:variant>
        <vt:i4>0</vt:i4>
      </vt:variant>
      <vt:variant>
        <vt:i4>5</vt:i4>
      </vt:variant>
      <vt:variant>
        <vt:lpwstr/>
      </vt:variant>
      <vt:variant>
        <vt:lpwstr>_Toc138919277</vt:lpwstr>
      </vt:variant>
      <vt:variant>
        <vt:i4>1245242</vt:i4>
      </vt:variant>
      <vt:variant>
        <vt:i4>104</vt:i4>
      </vt:variant>
      <vt:variant>
        <vt:i4>0</vt:i4>
      </vt:variant>
      <vt:variant>
        <vt:i4>5</vt:i4>
      </vt:variant>
      <vt:variant>
        <vt:lpwstr/>
      </vt:variant>
      <vt:variant>
        <vt:lpwstr>_Toc138919276</vt:lpwstr>
      </vt:variant>
      <vt:variant>
        <vt:i4>1245242</vt:i4>
      </vt:variant>
      <vt:variant>
        <vt:i4>98</vt:i4>
      </vt:variant>
      <vt:variant>
        <vt:i4>0</vt:i4>
      </vt:variant>
      <vt:variant>
        <vt:i4>5</vt:i4>
      </vt:variant>
      <vt:variant>
        <vt:lpwstr/>
      </vt:variant>
      <vt:variant>
        <vt:lpwstr>_Toc138919275</vt:lpwstr>
      </vt:variant>
      <vt:variant>
        <vt:i4>1245242</vt:i4>
      </vt:variant>
      <vt:variant>
        <vt:i4>92</vt:i4>
      </vt:variant>
      <vt:variant>
        <vt:i4>0</vt:i4>
      </vt:variant>
      <vt:variant>
        <vt:i4>5</vt:i4>
      </vt:variant>
      <vt:variant>
        <vt:lpwstr/>
      </vt:variant>
      <vt:variant>
        <vt:lpwstr>_Toc138919274</vt:lpwstr>
      </vt:variant>
      <vt:variant>
        <vt:i4>1245242</vt:i4>
      </vt:variant>
      <vt:variant>
        <vt:i4>86</vt:i4>
      </vt:variant>
      <vt:variant>
        <vt:i4>0</vt:i4>
      </vt:variant>
      <vt:variant>
        <vt:i4>5</vt:i4>
      </vt:variant>
      <vt:variant>
        <vt:lpwstr/>
      </vt:variant>
      <vt:variant>
        <vt:lpwstr>_Toc138919273</vt:lpwstr>
      </vt:variant>
      <vt:variant>
        <vt:i4>1245242</vt:i4>
      </vt:variant>
      <vt:variant>
        <vt:i4>80</vt:i4>
      </vt:variant>
      <vt:variant>
        <vt:i4>0</vt:i4>
      </vt:variant>
      <vt:variant>
        <vt:i4>5</vt:i4>
      </vt:variant>
      <vt:variant>
        <vt:lpwstr/>
      </vt:variant>
      <vt:variant>
        <vt:lpwstr>_Toc138919272</vt:lpwstr>
      </vt:variant>
      <vt:variant>
        <vt:i4>1245242</vt:i4>
      </vt:variant>
      <vt:variant>
        <vt:i4>74</vt:i4>
      </vt:variant>
      <vt:variant>
        <vt:i4>0</vt:i4>
      </vt:variant>
      <vt:variant>
        <vt:i4>5</vt:i4>
      </vt:variant>
      <vt:variant>
        <vt:lpwstr/>
      </vt:variant>
      <vt:variant>
        <vt:lpwstr>_Toc138919271</vt:lpwstr>
      </vt:variant>
      <vt:variant>
        <vt:i4>1245242</vt:i4>
      </vt:variant>
      <vt:variant>
        <vt:i4>68</vt:i4>
      </vt:variant>
      <vt:variant>
        <vt:i4>0</vt:i4>
      </vt:variant>
      <vt:variant>
        <vt:i4>5</vt:i4>
      </vt:variant>
      <vt:variant>
        <vt:lpwstr/>
      </vt:variant>
      <vt:variant>
        <vt:lpwstr>_Toc138919270</vt:lpwstr>
      </vt:variant>
      <vt:variant>
        <vt:i4>1179706</vt:i4>
      </vt:variant>
      <vt:variant>
        <vt:i4>62</vt:i4>
      </vt:variant>
      <vt:variant>
        <vt:i4>0</vt:i4>
      </vt:variant>
      <vt:variant>
        <vt:i4>5</vt:i4>
      </vt:variant>
      <vt:variant>
        <vt:lpwstr/>
      </vt:variant>
      <vt:variant>
        <vt:lpwstr>_Toc138919269</vt:lpwstr>
      </vt:variant>
      <vt:variant>
        <vt:i4>1179706</vt:i4>
      </vt:variant>
      <vt:variant>
        <vt:i4>56</vt:i4>
      </vt:variant>
      <vt:variant>
        <vt:i4>0</vt:i4>
      </vt:variant>
      <vt:variant>
        <vt:i4>5</vt:i4>
      </vt:variant>
      <vt:variant>
        <vt:lpwstr/>
      </vt:variant>
      <vt:variant>
        <vt:lpwstr>_Toc138919268</vt:lpwstr>
      </vt:variant>
      <vt:variant>
        <vt:i4>1179706</vt:i4>
      </vt:variant>
      <vt:variant>
        <vt:i4>50</vt:i4>
      </vt:variant>
      <vt:variant>
        <vt:i4>0</vt:i4>
      </vt:variant>
      <vt:variant>
        <vt:i4>5</vt:i4>
      </vt:variant>
      <vt:variant>
        <vt:lpwstr/>
      </vt:variant>
      <vt:variant>
        <vt:lpwstr>_Toc138919267</vt:lpwstr>
      </vt:variant>
      <vt:variant>
        <vt:i4>1179706</vt:i4>
      </vt:variant>
      <vt:variant>
        <vt:i4>44</vt:i4>
      </vt:variant>
      <vt:variant>
        <vt:i4>0</vt:i4>
      </vt:variant>
      <vt:variant>
        <vt:i4>5</vt:i4>
      </vt:variant>
      <vt:variant>
        <vt:lpwstr/>
      </vt:variant>
      <vt:variant>
        <vt:lpwstr>_Toc138919266</vt:lpwstr>
      </vt:variant>
      <vt:variant>
        <vt:i4>1179706</vt:i4>
      </vt:variant>
      <vt:variant>
        <vt:i4>38</vt:i4>
      </vt:variant>
      <vt:variant>
        <vt:i4>0</vt:i4>
      </vt:variant>
      <vt:variant>
        <vt:i4>5</vt:i4>
      </vt:variant>
      <vt:variant>
        <vt:lpwstr/>
      </vt:variant>
      <vt:variant>
        <vt:lpwstr>_Toc138919265</vt:lpwstr>
      </vt:variant>
      <vt:variant>
        <vt:i4>1179706</vt:i4>
      </vt:variant>
      <vt:variant>
        <vt:i4>32</vt:i4>
      </vt:variant>
      <vt:variant>
        <vt:i4>0</vt:i4>
      </vt:variant>
      <vt:variant>
        <vt:i4>5</vt:i4>
      </vt:variant>
      <vt:variant>
        <vt:lpwstr/>
      </vt:variant>
      <vt:variant>
        <vt:lpwstr>_Toc138919264</vt:lpwstr>
      </vt:variant>
      <vt:variant>
        <vt:i4>1179706</vt:i4>
      </vt:variant>
      <vt:variant>
        <vt:i4>26</vt:i4>
      </vt:variant>
      <vt:variant>
        <vt:i4>0</vt:i4>
      </vt:variant>
      <vt:variant>
        <vt:i4>5</vt:i4>
      </vt:variant>
      <vt:variant>
        <vt:lpwstr/>
      </vt:variant>
      <vt:variant>
        <vt:lpwstr>_Toc138919263</vt:lpwstr>
      </vt:variant>
      <vt:variant>
        <vt:i4>1179706</vt:i4>
      </vt:variant>
      <vt:variant>
        <vt:i4>20</vt:i4>
      </vt:variant>
      <vt:variant>
        <vt:i4>0</vt:i4>
      </vt:variant>
      <vt:variant>
        <vt:i4>5</vt:i4>
      </vt:variant>
      <vt:variant>
        <vt:lpwstr/>
      </vt:variant>
      <vt:variant>
        <vt:lpwstr>_Toc138919262</vt:lpwstr>
      </vt:variant>
      <vt:variant>
        <vt:i4>1179706</vt:i4>
      </vt:variant>
      <vt:variant>
        <vt:i4>14</vt:i4>
      </vt:variant>
      <vt:variant>
        <vt:i4>0</vt:i4>
      </vt:variant>
      <vt:variant>
        <vt:i4>5</vt:i4>
      </vt:variant>
      <vt:variant>
        <vt:lpwstr/>
      </vt:variant>
      <vt:variant>
        <vt:lpwstr>_Toc138919261</vt:lpwstr>
      </vt:variant>
      <vt:variant>
        <vt:i4>1179706</vt:i4>
      </vt:variant>
      <vt:variant>
        <vt:i4>8</vt:i4>
      </vt:variant>
      <vt:variant>
        <vt:i4>0</vt:i4>
      </vt:variant>
      <vt:variant>
        <vt:i4>5</vt:i4>
      </vt:variant>
      <vt:variant>
        <vt:lpwstr/>
      </vt:variant>
      <vt:variant>
        <vt:lpwstr>_Toc138919260</vt:lpwstr>
      </vt:variant>
      <vt:variant>
        <vt:i4>6684733</vt:i4>
      </vt:variant>
      <vt:variant>
        <vt:i4>3</vt:i4>
      </vt:variant>
      <vt:variant>
        <vt:i4>0</vt:i4>
      </vt:variant>
      <vt:variant>
        <vt:i4>5</vt:i4>
      </vt:variant>
      <vt:variant>
        <vt:lpwstr>http://www.swa.gov.au/</vt:lpwstr>
      </vt:variant>
      <vt:variant>
        <vt:lpwstr/>
      </vt:variant>
      <vt:variant>
        <vt:i4>4194345</vt:i4>
      </vt:variant>
      <vt:variant>
        <vt:i4>0</vt:i4>
      </vt:variant>
      <vt:variant>
        <vt:i4>0</vt:i4>
      </vt:variant>
      <vt:variant>
        <vt:i4>5</vt:i4>
      </vt:variant>
      <vt:variant>
        <vt:lpwstr>mailto:info@swa.gov.au</vt:lpwstr>
      </vt:variant>
      <vt:variant>
        <vt:lpwstr/>
      </vt:variant>
      <vt:variant>
        <vt:i4>7602288</vt:i4>
      </vt:variant>
      <vt:variant>
        <vt:i4>9</vt:i4>
      </vt:variant>
      <vt:variant>
        <vt:i4>0</vt:i4>
      </vt:variant>
      <vt:variant>
        <vt:i4>5</vt:i4>
      </vt:variant>
      <vt:variant>
        <vt:lpwstr>https://content-v2.api.worksafe.vic.gov.au/sites/default/files/2022-11/ISBN-Work-related-gendered-violence-including-sexual-harassment-2022-11.pdf</vt:lpwstr>
      </vt:variant>
      <vt:variant>
        <vt:lpwstr/>
      </vt:variant>
      <vt:variant>
        <vt:i4>3145777</vt:i4>
      </vt:variant>
      <vt:variant>
        <vt:i4>6</vt:i4>
      </vt:variant>
      <vt:variant>
        <vt:i4>0</vt:i4>
      </vt:variant>
      <vt:variant>
        <vt:i4>5</vt:i4>
      </vt:variant>
      <vt:variant>
        <vt:lpwstr>https://www.safework.nsw.gov.au/__data/assets/pdf_file/0004/983353/Code-of-Practice_Managing-psychosocial-hazards.pdf</vt:lpwstr>
      </vt:variant>
      <vt:variant>
        <vt:lpwstr/>
      </vt:variant>
      <vt:variant>
        <vt:i4>3145777</vt:i4>
      </vt:variant>
      <vt:variant>
        <vt:i4>3</vt:i4>
      </vt:variant>
      <vt:variant>
        <vt:i4>0</vt:i4>
      </vt:variant>
      <vt:variant>
        <vt:i4>5</vt:i4>
      </vt:variant>
      <vt:variant>
        <vt:lpwstr>https://www.safework.nsw.gov.au/__data/assets/pdf_file/0004/983353/Code-of-Practice_Managing-psychosocial-hazards.pdf</vt:lpwstr>
      </vt:variant>
      <vt:variant>
        <vt:lpwstr/>
      </vt:variant>
      <vt:variant>
        <vt:i4>2031655</vt:i4>
      </vt:variant>
      <vt:variant>
        <vt:i4>0</vt:i4>
      </vt:variant>
      <vt:variant>
        <vt:i4>0</vt:i4>
      </vt:variant>
      <vt:variant>
        <vt:i4>5</vt:i4>
      </vt:variant>
      <vt:variant>
        <vt:lpwstr>mailto:Tiara.Fernandez@swa.gov.au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Helen</dc:creator>
  <cp:keywords/>
  <dc:description/>
  <cp:lastModifiedBy>SHEILES, Damian</cp:lastModifiedBy>
  <cp:revision>4</cp:revision>
  <dcterms:created xsi:type="dcterms:W3CDTF">2025-09-12T06:54:00Z</dcterms:created>
  <dcterms:modified xsi:type="dcterms:W3CDTF">2025-09-15T02:33:00Z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2023-08-07T06:21:11Z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6e24cd12-5c68-4ca9-83b2-0398f1167d00</vt:lpwstr>
  </property>
  <property fmtid="{D5CDD505-2E9C-101B-9397-08002B2CF9AE}" pid="8" name="MSIP_Label_79d889eb-932f-4752-8739-64d25806ef64_ContentBits">
    <vt:lpwstr>0</vt:lpwstr>
  </property>
  <property fmtid="{D5CDD505-2E9C-101B-9397-08002B2CF9AE}" pid="9" name="Objective-Id">
    <vt:lpwstr>A96861758</vt:lpwstr>
  </property>
  <property fmtid="{D5CDD505-2E9C-101B-9397-08002B2CF9AE}" pid="10" name="Objective-Title">
    <vt:lpwstr>Draft Code of practice_Sexual and gender-based harassment</vt:lpwstr>
  </property>
  <property fmtid="{D5CDD505-2E9C-101B-9397-08002B2CF9AE}" pid="11" name="Objective-Description">
    <vt:lpwstr/>
  </property>
  <property fmtid="{D5CDD505-2E9C-101B-9397-08002B2CF9AE}" pid="12" name="Objective-CreationStamp">
    <vt:filetime>2025-08-29T02:09:43Z</vt:filetime>
  </property>
  <property fmtid="{D5CDD505-2E9C-101B-9397-08002B2CF9AE}" pid="13" name="Objective-IsApproved">
    <vt:bool>false</vt:bool>
  </property>
  <property fmtid="{D5CDD505-2E9C-101B-9397-08002B2CF9AE}" pid="14" name="Objective-IsPublished">
    <vt:bool>false</vt:bool>
  </property>
  <property fmtid="{D5CDD505-2E9C-101B-9397-08002B2CF9AE}" pid="15" name="Objective-DatePublished">
    <vt:lpwstr/>
  </property>
  <property fmtid="{D5CDD505-2E9C-101B-9397-08002B2CF9AE}" pid="16" name="Objective-ModificationStamp">
    <vt:filetime>2025-09-12T06:36:21Z</vt:filetime>
  </property>
  <property fmtid="{D5CDD505-2E9C-101B-9397-08002B2CF9AE}" pid="17" name="Objective-Owner">
    <vt:lpwstr>STEVENSON, Rebecca</vt:lpwstr>
  </property>
  <property fmtid="{D5CDD505-2E9C-101B-9397-08002B2CF9AE}" pid="18" name="Objective-Path">
    <vt:lpwstr>DEMIRS Global Folder:02 Corporate File Plan:LGIRS - WorkSafe Group:Regulatory Support:Information and Stakeholder Engagement:Publication Management:Production:Codes of Practice - WHS:Sexual and gender-based harassment:2025_Create document:Public consultation</vt:lpwstr>
  </property>
  <property fmtid="{D5CDD505-2E9C-101B-9397-08002B2CF9AE}" pid="19" name="Objective-Parent">
    <vt:lpwstr>Public consultation</vt:lpwstr>
  </property>
  <property fmtid="{D5CDD505-2E9C-101B-9397-08002B2CF9AE}" pid="20" name="Objective-State">
    <vt:lpwstr>Being Edited</vt:lpwstr>
  </property>
  <property fmtid="{D5CDD505-2E9C-101B-9397-08002B2CF9AE}" pid="21" name="Objective-VersionId">
    <vt:lpwstr>vA104909552</vt:lpwstr>
  </property>
  <property fmtid="{D5CDD505-2E9C-101B-9397-08002B2CF9AE}" pid="22" name="Objective-Version">
    <vt:lpwstr>3.1</vt:lpwstr>
  </property>
  <property fmtid="{D5CDD505-2E9C-101B-9397-08002B2CF9AE}" pid="23" name="Objective-VersionNumber">
    <vt:r8>4</vt:r8>
  </property>
  <property fmtid="{D5CDD505-2E9C-101B-9397-08002B2CF9AE}" pid="24" name="Objective-VersionComment">
    <vt:lpwstr/>
  </property>
  <property fmtid="{D5CDD505-2E9C-101B-9397-08002B2CF9AE}" pid="25" name="Objective-FileNumber">
    <vt:lpwstr>DMS0095/2020</vt:lpwstr>
  </property>
  <property fmtid="{D5CDD505-2E9C-101B-9397-08002B2CF9AE}" pid="26" name="Objective-Classification">
    <vt:lpwstr>OFFICIAL</vt:lpwstr>
  </property>
  <property fmtid="{D5CDD505-2E9C-101B-9397-08002B2CF9AE}" pid="27" name="Objective-Caveats">
    <vt:lpwstr/>
  </property>
  <property fmtid="{D5CDD505-2E9C-101B-9397-08002B2CF9AE}" pid="28" name="Objective-Divisional Document Types">
    <vt:lpwstr/>
  </property>
  <property fmtid="{D5CDD505-2E9C-101B-9397-08002B2CF9AE}" pid="29" name="Objective-Author">
    <vt:lpwstr/>
  </property>
  <property fmtid="{D5CDD505-2E9C-101B-9397-08002B2CF9AE}" pid="30" name="Objective-Date of Document">
    <vt:lpwstr/>
  </property>
  <property fmtid="{D5CDD505-2E9C-101B-9397-08002B2CF9AE}" pid="31" name="Objective-External Reference">
    <vt:lpwstr/>
  </property>
  <property fmtid="{D5CDD505-2E9C-101B-9397-08002B2CF9AE}" pid="32" name="Objective-Internal Reference">
    <vt:lpwstr/>
  </property>
  <property fmtid="{D5CDD505-2E9C-101B-9397-08002B2CF9AE}" pid="33" name="Objective-Archive Box">
    <vt:lpwstr/>
  </property>
  <property fmtid="{D5CDD505-2E9C-101B-9397-08002B2CF9AE}" pid="34" name="Objective-Migrated Id">
    <vt:lpwstr/>
  </property>
  <property fmtid="{D5CDD505-2E9C-101B-9397-08002B2CF9AE}" pid="35" name="Objective-Foreign Barcode">
    <vt:lpwstr/>
  </property>
  <property fmtid="{D5CDD505-2E9C-101B-9397-08002B2CF9AE}" pid="36" name="Objective-PCI DSS Checked">
    <vt:lpwstr/>
  </property>
  <property fmtid="{D5CDD505-2E9C-101B-9397-08002B2CF9AE}" pid="37" name="Objective-End User">
    <vt:lpwstr/>
  </property>
  <property fmtid="{D5CDD505-2E9C-101B-9397-08002B2CF9AE}" pid="38" name="Objective-Additional File Numbers">
    <vt:lpwstr/>
  </property>
  <property fmtid="{D5CDD505-2E9C-101B-9397-08002B2CF9AE}" pid="39" name="Objective-Record Number">
    <vt:lpwstr/>
  </property>
  <property fmtid="{D5CDD505-2E9C-101B-9397-08002B2CF9AE}" pid="40" name="Objective-Warning">
    <vt:lpwstr/>
  </property>
  <property fmtid="{D5CDD505-2E9C-101B-9397-08002B2CF9AE}" pid="41" name="Objective-Graphic Content">
    <vt:lpwstr/>
  </property>
</Properties>
</file>