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C2" w:rsidRDefault="00B32775" w:rsidP="003C7FC2">
      <w:pPr>
        <w:pStyle w:val="Heading1"/>
        <w:tabs>
          <w:tab w:val="right" w:pos="14459"/>
        </w:tabs>
      </w:pPr>
      <w:bookmarkStart w:id="0" w:name="_GoBack"/>
      <w:bookmarkEnd w:id="0"/>
      <w:r>
        <w:t>Village: Occupational health and safety (OSH) audit</w:t>
      </w:r>
      <w:r w:rsidR="003C7FC2">
        <w:tab/>
      </w:r>
      <w:r w:rsidR="003C7FC2">
        <w:rPr>
          <w:caps w:val="0"/>
        </w:rPr>
        <w:t>Site</w:t>
      </w:r>
      <w:r w:rsidR="003C7FC2">
        <w:t xml:space="preserve">: </w:t>
      </w:r>
      <w:r w:rsidR="003417E4">
        <w:t>_</w:t>
      </w:r>
      <w:r w:rsidR="003C7FC2">
        <w:t>__</w:t>
      </w:r>
      <w:r w:rsidR="003417E4">
        <w:t>_</w:t>
      </w:r>
      <w:r w:rsidR="00631338">
        <w:t>___</w:t>
      </w:r>
      <w:r w:rsidR="003C7FC2">
        <w:t>_______________</w:t>
      </w:r>
      <w:r w:rsidR="00631338">
        <w:t>______</w:t>
      </w:r>
      <w:r w:rsidR="003C7FC2">
        <w:t>____</w:t>
      </w:r>
      <w:r w:rsidR="00401BFC">
        <w:t>_</w:t>
      </w:r>
    </w:p>
    <w:p w:rsidR="00603803" w:rsidRDefault="003417E4" w:rsidP="003C7FC2">
      <w:pPr>
        <w:pStyle w:val="Heading1"/>
        <w:tabs>
          <w:tab w:val="right" w:pos="14459"/>
        </w:tabs>
        <w:jc w:val="right"/>
      </w:pPr>
      <w:r>
        <w:rPr>
          <w:caps w:val="0"/>
        </w:rPr>
        <w:t>Date</w:t>
      </w:r>
      <w:r w:rsidR="00631338">
        <w:rPr>
          <w:caps w:val="0"/>
        </w:rPr>
        <w:t xml:space="preserve"> conducted</w:t>
      </w:r>
      <w:r w:rsidR="003C7FC2">
        <w:t>:</w:t>
      </w:r>
      <w:r w:rsidR="00631338">
        <w:t>___</w:t>
      </w:r>
      <w:r>
        <w:t>__</w:t>
      </w:r>
      <w:r w:rsidR="003C7FC2">
        <w:t>____</w:t>
      </w:r>
      <w:r>
        <w:t>_</w:t>
      </w:r>
      <w:r w:rsidR="003C7FC2">
        <w:t>__</w:t>
      </w:r>
      <w:r w:rsidR="00631338">
        <w:t>______</w:t>
      </w:r>
      <w:r w:rsidR="003C7FC2">
        <w:t>_____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685"/>
      </w:tblGrid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1</w:t>
            </w:r>
            <w:r w:rsidR="00EA26DF">
              <w:tab/>
            </w:r>
            <w:r>
              <w:t>Administration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Company policies displayed (principal employer)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Contractor policies displayed (village operator)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Management plans/procedures are in place related to occupational health and safety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Management plans/procedures are in place </w:t>
                  </w:r>
                  <w:r>
                    <w:t>related to training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1.5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Management plans/procedures are in place related to fitness for work (e.g. alcohol and other drugs)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1.6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Management plans/procedures are in place related to bullying, violence and aggression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1.7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Management plans/procedures </w:t>
                  </w:r>
                  <w:r>
                    <w:t>are in place related to employee assistance programme (EAP)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1.8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There are systems for workplace injury and incident reporting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1.9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There is a system for hazard reporting that identifies actions (both open and closed)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1.10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There is a system </w:t>
                  </w:r>
                  <w:r>
                    <w:t>demonstrating employees procedural sign-off (safe work instruction)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There is a current training matrix that is </w:t>
                  </w:r>
                  <w:r>
                    <w:lastRenderedPageBreak/>
                    <w:t>available to supervisors and employees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lastRenderedPageBreak/>
                    <w:t>1.12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Appropriate first aid facility (equipment) is available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First aid personnel are av</w:t>
                  </w:r>
                  <w:r>
                    <w:t>ailable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96D12" w:rsidRDefault="00096D12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2</w:t>
            </w:r>
            <w:r w:rsidR="00EA26DF">
              <w:tab/>
            </w:r>
            <w:r>
              <w:t>Management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The village has a manager, or a person is appointed as a village manager by the Registered Manager of the mining operation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The manager or appointed manager is familiar with the </w:t>
                  </w:r>
                  <w:r>
                    <w:t>reporting requirements under the MSIA and MSIR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Managers and supervisors are provided with training (e.g. bullying awareness, communication, supervision)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Adequate supervision has been provided for the size of the workplace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2.5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 risk assess</w:t>
                  </w:r>
                  <w:r>
                    <w:t>ment for the village has been completed and is kept up-to-date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2.6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There is a change management process in place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2.7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 noise report has been completed by a competent person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2.8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An emergency management plan has been developed and implemented at the</w:t>
                  </w:r>
                  <w:r>
                    <w:t xml:space="preserve"> village (e.g. fires, cyclones, routes, muster points)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2.9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There are procedures in place to ensure reliable supply of potable water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lastRenderedPageBreak/>
                    <w:t>2.10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There are security measures in place at the village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There is a register of occupants in residence kept at</w:t>
                  </w:r>
                  <w:r>
                    <w:t xml:space="preserve"> the village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Duplicate keys for each room are available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Rooms are easily identifiable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96D12" w:rsidRDefault="00096D12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3</w:t>
            </w:r>
            <w:r w:rsidR="00EA26DF">
              <w:tab/>
            </w:r>
            <w:r>
              <w:t>Training requirements and competencies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An employer(s) general induction is available and implemented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 site-specific induction is available and implemented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are provided with appropriate training (e.g. bullying awareness, communication, risk management)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are given adequate instruction and training in safety procedures</w:t>
                  </w:r>
                  <w:r>
                    <w:t xml:space="preserve"> and safe systems of work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3.5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are trained in manual handling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3.6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Relevant employees are trained in chemical handling and use of safety data sheets (SDS)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3.7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hold necessary, current high risk work licence (e.g. forklift, EWP)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3.8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are trained in firefighting (e.g. fire extinguisher use)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3.9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are trained in fatigue management and prevention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lastRenderedPageBreak/>
                    <w:t>3.10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are trained in emergency preparedness (e.g. evacuation, cyclone)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Employees are trained and </w:t>
                  </w:r>
                  <w:r>
                    <w:t>assessed as competent to operate light vehicles around heavy mine equipment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are trained in traffic management (e.g. mining access, haul roads, vehicle and pedestrian separation)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Employees and supervisors carry out personal </w:t>
                  </w:r>
                  <w:r>
                    <w:t>workplace inspections (e.g. ‘Take 5’)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3.14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hold speciality competencies where appropriate (e.g. snake handling, operating chain saws, ride-on mowers, golf buggy carts) where appropriate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96D12" w:rsidRDefault="00096D12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4</w:t>
            </w:r>
            <w:r w:rsidR="00EA26DF">
              <w:tab/>
            </w:r>
            <w:r>
              <w:t>Dangerous Goods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4.1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Safety data sheets (SDS) are available and appropriate to the inventory in each area or location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4.2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Bulk cleaning fluids stored within bund containment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4.3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Sufficient dangerous goods safety signage is displayed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4.4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There are </w:t>
                  </w:r>
                  <w:r>
                    <w:t>procedures in place at the village for a vermin control program (e.g. mice, mosquitoes) and associated hazards (e.g. chemicals, poisons) are controlled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4.5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Fire extinguishers are in-date, located and signed appropriately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lastRenderedPageBreak/>
                    <w:t>4.6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Chemical storage </w:t>
                  </w:r>
                  <w:r>
                    <w:t>cupboards are self-closing, lockable, clearly marked and chemicals are segregated  appropriately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4.7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have adequate instruction and training in the appropriate use of biological controlling chemicals (e.g. disinfectant, herbicide, mould prevent</w:t>
                  </w:r>
                  <w:r>
                    <w:t>ion)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4.8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have adequate instruction and training in the appropriate use of biological controlling chemicals (e.g. disinfectant, herbicide, mould prevention)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96D12" w:rsidRDefault="00096D12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5</w:t>
            </w:r>
            <w:r w:rsidR="00EA26DF">
              <w:tab/>
            </w:r>
            <w:r>
              <w:t>Traffic (and pedestrian) management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5.1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 traffic management plan for  the village has been developed and implemented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5.2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Walkways and handrails are adequately maintained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5.3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Steps and ramps are adequately maintained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5.4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Lighting (e.g. buildings, pathways, parking) is adequately </w:t>
                  </w:r>
                  <w:r>
                    <w:t>maintained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5.5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Traffic management procedures (e.g. entry or exit, loading and unloading, spotting) have been developed and are implemented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5.6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Traffic controls (e.g. signage, crossings, parking areas, bus laydown) are adequately maintained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96D12" w:rsidRDefault="00096D12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6</w:t>
            </w:r>
            <w:r w:rsidR="00EA26DF">
              <w:tab/>
            </w:r>
            <w:r>
              <w:t>Storage (dry and chilled)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6.1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Trolleys and manual lift forks are provided, fit-for-purpose, clearly load-rated and maintained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6.2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Load rating of shelving is adequate and shelving is stable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6.3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Items are stored </w:t>
                  </w:r>
                  <w:r>
                    <w:t>in a stable manner and not overloaded (as per item no. 6.2)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6.4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Items stored appropriately, so they are not too heavy for the height they are stored at and the method of retrieval (e.g. manual handling)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6.5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Safe access and egress from all cool rooms </w:t>
                  </w:r>
                  <w:r>
                    <w:t>(exit from inside must be possible)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6.6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Loading areas and stores are maintained and free from hazards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6.7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Loading bay maintained in a safe condition (e.g. stops, rails, barricades)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96D12" w:rsidRDefault="00096D12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7</w:t>
            </w:r>
            <w:r w:rsidR="00EA26DF">
              <w:tab/>
            </w:r>
            <w:r>
              <w:t>Food preparation areas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7.1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Access to work areas should be clear and free of hazards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7.2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Guarding is in place where appropriate (e.g. rotating and cutting equipment)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7.3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Adequate storage is available for all utensils (e.g. frying pans, pots, trays)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7.4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Food storage is </w:t>
                  </w:r>
                  <w:r>
                    <w:t>compliant with health standards and good manual handling practices.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lastRenderedPageBreak/>
                    <w:t>7.5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Hygiene and food temperature procedures are appropriately maintained (e.g. handling raw and cooked food, washing-up facilities, floors, containers, bain maries)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7.6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Hot surfaces </w:t>
                  </w:r>
                  <w:r>
                    <w:t>are protected and appropriately signed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7.7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Appropriate personal protective equipment (PPE) for food preparation (e.g. cut resistant gloves, aprons, rubber gloves, hair nets) is supplied and utilised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7.8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Wet areas have non-slip flooring or mats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96D12" w:rsidRDefault="00096D12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8</w:t>
            </w:r>
            <w:r w:rsidR="00EA26DF">
              <w:tab/>
            </w:r>
            <w:r>
              <w:t>Safety and health representatives [SHRep(s)]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8.1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SHRep(s) have been appointed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8.2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Election of SHRep(s) was by secret ballot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8.3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Notification of election of SHRep(s) given to elected person, employer and to </w:t>
                  </w:r>
                  <w:r>
                    <w:t>State mining engineer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8.4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SHRep(s) have attended an introductory course within the first 12 months of being elected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8.5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Facilities and assistance are provided to SHRep(s)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8.6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Managers and SHRep(s) are aware of the functions of a SHRep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8.7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SHRep(s) permitted to attend safety committee meetings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8.8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SHRep(s) notified without delay of any accident or occurrence in a part of the mine where </w:t>
                  </w:r>
                  <w:r>
                    <w:lastRenderedPageBreak/>
                    <w:t>employees who are represented work.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lastRenderedPageBreak/>
                    <w:t>8.9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In the event of an accident or incident SHRep(s) carry out an</w:t>
                  </w:r>
                  <w:r>
                    <w:t xml:space="preserve"> appropriate investigation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8.10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There is a process in place to ensure a SHRep(s) or worker is not disadvantaged by any employer for raising a health and safety issue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8.11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There is a procedure in place to resolve any conflicting safety and health issu</w:t>
                  </w:r>
                  <w:r>
                    <w:t>es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96D12" w:rsidRDefault="00096D12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9</w:t>
            </w:r>
            <w:r w:rsidR="00EA26DF">
              <w:tab/>
            </w:r>
            <w:r>
              <w:t>Personal protective equipment (PPE)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9.1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are provided with  adequate PPE as is practicable, to protect them against hazards, without cost to the employees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9.2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wear or use PPE provided</w:t>
                  </w:r>
                  <w:r>
                    <w:t xml:space="preserve"> to protect them against any hazards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9.3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Employees are properly fitted with such PPE and are properly instructed in its use by a competent person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9.4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 xml:space="preserve">Employees must ensure that loose clothing, personal adornments and hair are confined so as to </w:t>
                  </w:r>
                  <w:r>
                    <w:t>prevent entanglement with any machinery, electrical equipment or other device in the workplace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9.5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All personnel wear properly adjusted and securely fastened seatbelts when driving or travelling in vehicles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96D12" w:rsidRDefault="00096D12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10</w:t>
            </w:r>
            <w:r w:rsidR="00EA26DF">
              <w:tab/>
            </w:r>
            <w:r>
              <w:t>General aspects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10.1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Floors are adequately maintained and are kept clear of trip hazards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10.2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Exercise facilities at the village are adequately maintained and there is a procedure for their safe use (e.g. induction and instruction for equipment)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10.3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There is a process for collecting and disposing of rubbish (manual or mechanical), and equipment is adequately maintained (e.g. purpose-built, trailer with cage)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10.4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All areas have an acceptable level of housekeeping, so no person is exposed to</w:t>
                  </w:r>
                  <w:r>
                    <w:t xml:space="preserve"> a hazard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096D12" w:rsidRDefault="002E654E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10.5</w:t>
                  </w:r>
                </w:p>
              </w:tc>
              <w:tc>
                <w:tcPr>
                  <w:tcW w:w="4453" w:type="dxa"/>
                </w:tcPr>
                <w:p w:rsidR="00096D12" w:rsidRDefault="002E654E">
                  <w:r>
                    <w:t>Fire alarms are installed in all buildings and rooms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096D12" w:rsidRDefault="00096D12"/>
        </w:tc>
      </w:tr>
    </w:tbl>
    <w:p w:rsidR="00000000" w:rsidRDefault="002E654E"/>
    <w:sectPr w:rsidR="00000000" w:rsidSect="00DE27A5">
      <w:headerReference w:type="default" r:id="rId12"/>
      <w:footerReference w:type="default" r:id="rId13"/>
      <w:pgSz w:w="16838" w:h="11899" w:orient="landscape" w:code="9"/>
      <w:pgMar w:top="1134" w:right="1245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10" w:rsidRDefault="00966210">
      <w:r>
        <w:separator/>
      </w:r>
    </w:p>
  </w:endnote>
  <w:endnote w:type="continuationSeparator" w:id="0">
    <w:p w:rsidR="00966210" w:rsidRDefault="0096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5F" w:rsidRPr="006746A8" w:rsidRDefault="00B32775" w:rsidP="006746A8">
    <w:pPr>
      <w:pStyle w:val="Footer"/>
      <w:tabs>
        <w:tab w:val="right" w:pos="14459"/>
      </w:tabs>
    </w:pPr>
    <w:r>
      <w:t>Village: Occupational health and safety (OSH) audit</w:t>
    </w:r>
    <w:r w:rsidR="00A00266" w:rsidRPr="006746A8">
      <w:tab/>
    </w:r>
    <w:r w:rsidR="006746A8">
      <w:tab/>
    </w:r>
    <w:r w:rsidR="00E16084">
      <w:ptab w:relativeTo="margin" w:alignment="right" w:leader="none"/>
    </w:r>
    <w:r w:rsidR="00B64808" w:rsidRPr="006746A8">
      <w:t xml:space="preserve">Page </w:t>
    </w:r>
    <w:r w:rsidR="00B64808" w:rsidRPr="006746A8">
      <w:fldChar w:fldCharType="begin"/>
    </w:r>
    <w:r w:rsidR="00B64808" w:rsidRPr="006746A8">
      <w:instrText xml:space="preserve"> PAGE  \* Arabic  \* MERGEFORMAT </w:instrText>
    </w:r>
    <w:r w:rsidR="00B64808" w:rsidRPr="006746A8">
      <w:fldChar w:fldCharType="separate"/>
    </w:r>
    <w:r w:rsidR="002E654E">
      <w:rPr>
        <w:noProof/>
      </w:rPr>
      <w:t>2</w:t>
    </w:r>
    <w:r w:rsidR="00B64808" w:rsidRPr="006746A8">
      <w:fldChar w:fldCharType="end"/>
    </w:r>
    <w:r w:rsidR="00B64808" w:rsidRPr="006746A8">
      <w:t xml:space="preserve"> of </w:t>
    </w:r>
    <w:r w:rsidR="002E654E">
      <w:fldChar w:fldCharType="begin"/>
    </w:r>
    <w:r w:rsidR="002E654E">
      <w:instrText xml:space="preserve"> NUMPAGES  \* Arabic  \* MERGEFORMAT </w:instrText>
    </w:r>
    <w:r w:rsidR="002E654E">
      <w:fldChar w:fldCharType="separate"/>
    </w:r>
    <w:r w:rsidR="002E654E">
      <w:rPr>
        <w:noProof/>
      </w:rPr>
      <w:t>9</w:t>
    </w:r>
    <w:r w:rsidR="002E654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10" w:rsidRDefault="00966210">
      <w:r>
        <w:separator/>
      </w:r>
    </w:p>
  </w:footnote>
  <w:footnote w:type="continuationSeparator" w:id="0">
    <w:p w:rsidR="00966210" w:rsidRDefault="0096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5F" w:rsidRPr="0021185B" w:rsidRDefault="0021185B" w:rsidP="0021185B">
    <w:pPr>
      <w:pStyle w:val="Header"/>
      <w:tabs>
        <w:tab w:val="clear" w:pos="8640"/>
        <w:tab w:val="right" w:pos="14175"/>
      </w:tabs>
    </w:pPr>
    <w:r w:rsidRPr="00B32775">
      <w:rPr>
        <w:sz w:val="16"/>
        <w:szCs w:val="16"/>
      </w:rPr>
      <w:t>Department of Mines</w:t>
    </w:r>
    <w:r w:rsidR="005120A6" w:rsidRPr="00B32775">
      <w:rPr>
        <w:sz w:val="16"/>
        <w:szCs w:val="16"/>
      </w:rPr>
      <w:t>, Industry Regulation and Safety</w:t>
    </w:r>
    <w:r w:rsidRPr="00B32775">
      <w:rPr>
        <w:sz w:val="16"/>
        <w:szCs w:val="16"/>
      </w:rPr>
      <w:tab/>
    </w:r>
    <w:r w:rsidRPr="00B32775">
      <w:rPr>
        <w:sz w:val="16"/>
        <w:szCs w:val="16"/>
      </w:rPr>
      <w:tab/>
      <w:t>Resources Safety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468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C78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E89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3EB5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0AE2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EB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148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505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8CB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F66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971EC"/>
    <w:multiLevelType w:val="hybridMultilevel"/>
    <w:tmpl w:val="807485EA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>
    <w:nsid w:val="07E80924"/>
    <w:multiLevelType w:val="hybridMultilevel"/>
    <w:tmpl w:val="7BF03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4417A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56F75F6"/>
    <w:multiLevelType w:val="hybridMultilevel"/>
    <w:tmpl w:val="5FDCFDCE"/>
    <w:lvl w:ilvl="0" w:tplc="674E9562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4">
    <w:nsid w:val="18955201"/>
    <w:multiLevelType w:val="hybridMultilevel"/>
    <w:tmpl w:val="43EC4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F46268"/>
    <w:multiLevelType w:val="multilevel"/>
    <w:tmpl w:val="D8C219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2932645"/>
    <w:multiLevelType w:val="hybridMultilevel"/>
    <w:tmpl w:val="D05E5D7E"/>
    <w:lvl w:ilvl="0" w:tplc="D674C20C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7">
    <w:nsid w:val="2763391B"/>
    <w:multiLevelType w:val="hybridMultilevel"/>
    <w:tmpl w:val="FD740BDE"/>
    <w:lvl w:ilvl="0" w:tplc="0C090001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8">
    <w:nsid w:val="38AD7456"/>
    <w:multiLevelType w:val="hybridMultilevel"/>
    <w:tmpl w:val="99944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68430E"/>
    <w:multiLevelType w:val="hybridMultilevel"/>
    <w:tmpl w:val="795090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651072"/>
    <w:multiLevelType w:val="hybridMultilevel"/>
    <w:tmpl w:val="6A70E1F8"/>
    <w:lvl w:ilvl="0" w:tplc="E0E078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EC1F67"/>
    <w:multiLevelType w:val="hybridMultilevel"/>
    <w:tmpl w:val="C340EF94"/>
    <w:lvl w:ilvl="0" w:tplc="E0E07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305808"/>
    <w:multiLevelType w:val="hybridMultilevel"/>
    <w:tmpl w:val="EB54A0B6"/>
    <w:lvl w:ilvl="0" w:tplc="2FD67C5A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3">
    <w:nsid w:val="55990E2A"/>
    <w:multiLevelType w:val="hybridMultilevel"/>
    <w:tmpl w:val="48A8A276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>
    <w:nsid w:val="57995E66"/>
    <w:multiLevelType w:val="multilevel"/>
    <w:tmpl w:val="EB54A0B6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5">
    <w:nsid w:val="5C7248C5"/>
    <w:multiLevelType w:val="hybridMultilevel"/>
    <w:tmpl w:val="C6AAE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313C5"/>
    <w:multiLevelType w:val="multilevel"/>
    <w:tmpl w:val="6A466E66"/>
    <w:lvl w:ilvl="0">
      <w:start w:val="1"/>
      <w:numFmt w:val="bullet"/>
      <w:lvlText w:val=""/>
      <w:lvlJc w:val="left"/>
      <w:pPr>
        <w:tabs>
          <w:tab w:val="num" w:pos="618"/>
        </w:tabs>
        <w:ind w:left="618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7">
    <w:nsid w:val="641B28F5"/>
    <w:multiLevelType w:val="hybridMultilevel"/>
    <w:tmpl w:val="EF7E7F06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8">
    <w:nsid w:val="648C2D8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99A7CD1"/>
    <w:multiLevelType w:val="multilevel"/>
    <w:tmpl w:val="EB54A0B6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0">
    <w:nsid w:val="74122BAB"/>
    <w:multiLevelType w:val="hybridMultilevel"/>
    <w:tmpl w:val="DEEED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0"/>
  </w:num>
  <w:num w:numId="5">
    <w:abstractNumId w:val="20"/>
  </w:num>
  <w:num w:numId="6">
    <w:abstractNumId w:val="14"/>
  </w:num>
  <w:num w:numId="7">
    <w:abstractNumId w:val="18"/>
  </w:num>
  <w:num w:numId="8">
    <w:abstractNumId w:val="28"/>
  </w:num>
  <w:num w:numId="9">
    <w:abstractNumId w:val="22"/>
  </w:num>
  <w:num w:numId="10">
    <w:abstractNumId w:val="24"/>
  </w:num>
  <w:num w:numId="11">
    <w:abstractNumId w:val="29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26"/>
  </w:num>
  <w:num w:numId="25">
    <w:abstractNumId w:val="17"/>
  </w:num>
  <w:num w:numId="26">
    <w:abstractNumId w:val="19"/>
  </w:num>
  <w:num w:numId="27">
    <w:abstractNumId w:val="12"/>
  </w:num>
  <w:num w:numId="28">
    <w:abstractNumId w:val="25"/>
  </w:num>
  <w:num w:numId="29">
    <w:abstractNumId w:val="11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80"/>
    <w:rsid w:val="00001177"/>
    <w:rsid w:val="00002040"/>
    <w:rsid w:val="000071EC"/>
    <w:rsid w:val="00012D50"/>
    <w:rsid w:val="00013EE9"/>
    <w:rsid w:val="00014CF9"/>
    <w:rsid w:val="00025E01"/>
    <w:rsid w:val="000305A3"/>
    <w:rsid w:val="00051E1B"/>
    <w:rsid w:val="0005553E"/>
    <w:rsid w:val="000557A6"/>
    <w:rsid w:val="00057315"/>
    <w:rsid w:val="00064D6E"/>
    <w:rsid w:val="000746B0"/>
    <w:rsid w:val="00077E5F"/>
    <w:rsid w:val="0008408A"/>
    <w:rsid w:val="00085ADB"/>
    <w:rsid w:val="00096D12"/>
    <w:rsid w:val="000A76F7"/>
    <w:rsid w:val="000B0C80"/>
    <w:rsid w:val="000B47D1"/>
    <w:rsid w:val="000B51E4"/>
    <w:rsid w:val="000E2F7A"/>
    <w:rsid w:val="000E45A6"/>
    <w:rsid w:val="000F3E5F"/>
    <w:rsid w:val="001019F6"/>
    <w:rsid w:val="0010302D"/>
    <w:rsid w:val="00105AA0"/>
    <w:rsid w:val="00120806"/>
    <w:rsid w:val="00130CE7"/>
    <w:rsid w:val="001326E5"/>
    <w:rsid w:val="00137BDB"/>
    <w:rsid w:val="00137DFE"/>
    <w:rsid w:val="0015017F"/>
    <w:rsid w:val="00163622"/>
    <w:rsid w:val="00176B61"/>
    <w:rsid w:val="001824CF"/>
    <w:rsid w:val="001918A9"/>
    <w:rsid w:val="00194309"/>
    <w:rsid w:val="001A3CEC"/>
    <w:rsid w:val="001A5DFF"/>
    <w:rsid w:val="001C238B"/>
    <w:rsid w:val="001C39A7"/>
    <w:rsid w:val="001D247B"/>
    <w:rsid w:val="001E03B1"/>
    <w:rsid w:val="001E5E2B"/>
    <w:rsid w:val="001F42C2"/>
    <w:rsid w:val="001F7594"/>
    <w:rsid w:val="00201DE9"/>
    <w:rsid w:val="00203A12"/>
    <w:rsid w:val="0021185B"/>
    <w:rsid w:val="002139E8"/>
    <w:rsid w:val="00215686"/>
    <w:rsid w:val="00216D1B"/>
    <w:rsid w:val="00220B89"/>
    <w:rsid w:val="00223DEB"/>
    <w:rsid w:val="0022496C"/>
    <w:rsid w:val="00230367"/>
    <w:rsid w:val="00245C92"/>
    <w:rsid w:val="0025049A"/>
    <w:rsid w:val="0025684B"/>
    <w:rsid w:val="00265E85"/>
    <w:rsid w:val="0026663B"/>
    <w:rsid w:val="0029255D"/>
    <w:rsid w:val="0029644A"/>
    <w:rsid w:val="002B6037"/>
    <w:rsid w:val="002B7415"/>
    <w:rsid w:val="002C0DF6"/>
    <w:rsid w:val="002C2E5E"/>
    <w:rsid w:val="002D60BC"/>
    <w:rsid w:val="002D7B56"/>
    <w:rsid w:val="002E5235"/>
    <w:rsid w:val="002E654E"/>
    <w:rsid w:val="002E6E8F"/>
    <w:rsid w:val="002F473C"/>
    <w:rsid w:val="002F4753"/>
    <w:rsid w:val="00300D52"/>
    <w:rsid w:val="00303EC6"/>
    <w:rsid w:val="003064A1"/>
    <w:rsid w:val="00310C2C"/>
    <w:rsid w:val="00323960"/>
    <w:rsid w:val="003417E4"/>
    <w:rsid w:val="00344624"/>
    <w:rsid w:val="0035136E"/>
    <w:rsid w:val="00351BD5"/>
    <w:rsid w:val="00353346"/>
    <w:rsid w:val="00355589"/>
    <w:rsid w:val="0036248F"/>
    <w:rsid w:val="00375B04"/>
    <w:rsid w:val="0037711F"/>
    <w:rsid w:val="00382732"/>
    <w:rsid w:val="003835EB"/>
    <w:rsid w:val="0039639E"/>
    <w:rsid w:val="003A0A96"/>
    <w:rsid w:val="003B4F4C"/>
    <w:rsid w:val="003C7FC2"/>
    <w:rsid w:val="003D7E5F"/>
    <w:rsid w:val="003E008C"/>
    <w:rsid w:val="003F6C0D"/>
    <w:rsid w:val="00401BFC"/>
    <w:rsid w:val="004049AB"/>
    <w:rsid w:val="0040663B"/>
    <w:rsid w:val="0041218C"/>
    <w:rsid w:val="0041529C"/>
    <w:rsid w:val="004231F8"/>
    <w:rsid w:val="00424AF4"/>
    <w:rsid w:val="0043735E"/>
    <w:rsid w:val="004413F7"/>
    <w:rsid w:val="004422C8"/>
    <w:rsid w:val="00445998"/>
    <w:rsid w:val="0044705F"/>
    <w:rsid w:val="00452F99"/>
    <w:rsid w:val="004801F5"/>
    <w:rsid w:val="004839D8"/>
    <w:rsid w:val="00485125"/>
    <w:rsid w:val="00486F0B"/>
    <w:rsid w:val="004B7310"/>
    <w:rsid w:val="004C38FF"/>
    <w:rsid w:val="004C696C"/>
    <w:rsid w:val="004D2A14"/>
    <w:rsid w:val="004D3EA9"/>
    <w:rsid w:val="004D52F9"/>
    <w:rsid w:val="004D70B3"/>
    <w:rsid w:val="004F44E0"/>
    <w:rsid w:val="00507003"/>
    <w:rsid w:val="00507576"/>
    <w:rsid w:val="005120A6"/>
    <w:rsid w:val="00527EF0"/>
    <w:rsid w:val="0054015B"/>
    <w:rsid w:val="005412A7"/>
    <w:rsid w:val="00543B7A"/>
    <w:rsid w:val="00551BD6"/>
    <w:rsid w:val="005547D3"/>
    <w:rsid w:val="00571662"/>
    <w:rsid w:val="00592785"/>
    <w:rsid w:val="005A47D3"/>
    <w:rsid w:val="005A4FF1"/>
    <w:rsid w:val="005A5422"/>
    <w:rsid w:val="005B3F64"/>
    <w:rsid w:val="005B424D"/>
    <w:rsid w:val="005C4479"/>
    <w:rsid w:val="005D448A"/>
    <w:rsid w:val="005D6DAD"/>
    <w:rsid w:val="005D7117"/>
    <w:rsid w:val="005E1FCC"/>
    <w:rsid w:val="005E2292"/>
    <w:rsid w:val="00603803"/>
    <w:rsid w:val="00603E08"/>
    <w:rsid w:val="006047A5"/>
    <w:rsid w:val="00611127"/>
    <w:rsid w:val="006122E4"/>
    <w:rsid w:val="0062050B"/>
    <w:rsid w:val="00621710"/>
    <w:rsid w:val="00623544"/>
    <w:rsid w:val="00623666"/>
    <w:rsid w:val="00631338"/>
    <w:rsid w:val="00633FBE"/>
    <w:rsid w:val="00650E7C"/>
    <w:rsid w:val="006516A5"/>
    <w:rsid w:val="00652C8A"/>
    <w:rsid w:val="00663655"/>
    <w:rsid w:val="0066513B"/>
    <w:rsid w:val="00666CB5"/>
    <w:rsid w:val="00667196"/>
    <w:rsid w:val="006746A8"/>
    <w:rsid w:val="0069765B"/>
    <w:rsid w:val="006A326B"/>
    <w:rsid w:val="006B627A"/>
    <w:rsid w:val="006C1062"/>
    <w:rsid w:val="006C4CFD"/>
    <w:rsid w:val="006D10A0"/>
    <w:rsid w:val="006D21FD"/>
    <w:rsid w:val="006D53E1"/>
    <w:rsid w:val="006E7748"/>
    <w:rsid w:val="00711E01"/>
    <w:rsid w:val="0071424A"/>
    <w:rsid w:val="00721226"/>
    <w:rsid w:val="00732265"/>
    <w:rsid w:val="00740335"/>
    <w:rsid w:val="007446EE"/>
    <w:rsid w:val="0074482F"/>
    <w:rsid w:val="00747DF6"/>
    <w:rsid w:val="00753A90"/>
    <w:rsid w:val="00757FDA"/>
    <w:rsid w:val="007612B5"/>
    <w:rsid w:val="00765CF7"/>
    <w:rsid w:val="00765D0A"/>
    <w:rsid w:val="00767607"/>
    <w:rsid w:val="00775490"/>
    <w:rsid w:val="007830BC"/>
    <w:rsid w:val="007931F8"/>
    <w:rsid w:val="00793D2C"/>
    <w:rsid w:val="007B206C"/>
    <w:rsid w:val="007B6383"/>
    <w:rsid w:val="007C00DD"/>
    <w:rsid w:val="007C0144"/>
    <w:rsid w:val="007D0A9D"/>
    <w:rsid w:val="007D39C7"/>
    <w:rsid w:val="007D6B04"/>
    <w:rsid w:val="007D76AF"/>
    <w:rsid w:val="007E2CF7"/>
    <w:rsid w:val="007F04F7"/>
    <w:rsid w:val="007F14CE"/>
    <w:rsid w:val="007F38CE"/>
    <w:rsid w:val="007F750A"/>
    <w:rsid w:val="007F7CD4"/>
    <w:rsid w:val="008115AF"/>
    <w:rsid w:val="008267C2"/>
    <w:rsid w:val="008334C3"/>
    <w:rsid w:val="00835B77"/>
    <w:rsid w:val="008452E8"/>
    <w:rsid w:val="00845698"/>
    <w:rsid w:val="008476C6"/>
    <w:rsid w:val="008528E4"/>
    <w:rsid w:val="00852A21"/>
    <w:rsid w:val="00854AF6"/>
    <w:rsid w:val="00860F6E"/>
    <w:rsid w:val="00863618"/>
    <w:rsid w:val="00872C9A"/>
    <w:rsid w:val="00881538"/>
    <w:rsid w:val="00883753"/>
    <w:rsid w:val="008A2BC7"/>
    <w:rsid w:val="008A41A8"/>
    <w:rsid w:val="008A4230"/>
    <w:rsid w:val="008B3C97"/>
    <w:rsid w:val="008C0638"/>
    <w:rsid w:val="008C5DE4"/>
    <w:rsid w:val="008E7B80"/>
    <w:rsid w:val="008F1992"/>
    <w:rsid w:val="008F5479"/>
    <w:rsid w:val="008F5EDD"/>
    <w:rsid w:val="00903056"/>
    <w:rsid w:val="00912B3C"/>
    <w:rsid w:val="00916F32"/>
    <w:rsid w:val="0092139D"/>
    <w:rsid w:val="009241F7"/>
    <w:rsid w:val="0092442C"/>
    <w:rsid w:val="00926842"/>
    <w:rsid w:val="00934809"/>
    <w:rsid w:val="00956EA4"/>
    <w:rsid w:val="009629D7"/>
    <w:rsid w:val="00965C74"/>
    <w:rsid w:val="00966210"/>
    <w:rsid w:val="0096683C"/>
    <w:rsid w:val="00985480"/>
    <w:rsid w:val="00985805"/>
    <w:rsid w:val="009B2D5C"/>
    <w:rsid w:val="009C0AD1"/>
    <w:rsid w:val="009C2516"/>
    <w:rsid w:val="009D0169"/>
    <w:rsid w:val="009E0629"/>
    <w:rsid w:val="009E0B84"/>
    <w:rsid w:val="009E7BCE"/>
    <w:rsid w:val="009F110B"/>
    <w:rsid w:val="00A00266"/>
    <w:rsid w:val="00A06C2D"/>
    <w:rsid w:val="00A13569"/>
    <w:rsid w:val="00A2747D"/>
    <w:rsid w:val="00A40449"/>
    <w:rsid w:val="00A411AA"/>
    <w:rsid w:val="00A4133B"/>
    <w:rsid w:val="00A423FF"/>
    <w:rsid w:val="00A472E7"/>
    <w:rsid w:val="00A54212"/>
    <w:rsid w:val="00A5501A"/>
    <w:rsid w:val="00A55273"/>
    <w:rsid w:val="00A710A4"/>
    <w:rsid w:val="00A73E27"/>
    <w:rsid w:val="00A75C75"/>
    <w:rsid w:val="00A931AE"/>
    <w:rsid w:val="00A974EF"/>
    <w:rsid w:val="00AA10AE"/>
    <w:rsid w:val="00AA434D"/>
    <w:rsid w:val="00AB2492"/>
    <w:rsid w:val="00AB68FF"/>
    <w:rsid w:val="00AC0152"/>
    <w:rsid w:val="00AC3A00"/>
    <w:rsid w:val="00AC6BCC"/>
    <w:rsid w:val="00AC71D8"/>
    <w:rsid w:val="00AD15CE"/>
    <w:rsid w:val="00AD3EBA"/>
    <w:rsid w:val="00AD57D5"/>
    <w:rsid w:val="00AD5CE0"/>
    <w:rsid w:val="00AE5D81"/>
    <w:rsid w:val="00AF2A44"/>
    <w:rsid w:val="00AF4C35"/>
    <w:rsid w:val="00B172D6"/>
    <w:rsid w:val="00B24384"/>
    <w:rsid w:val="00B2678A"/>
    <w:rsid w:val="00B32446"/>
    <w:rsid w:val="00B32775"/>
    <w:rsid w:val="00B33A9C"/>
    <w:rsid w:val="00B449D8"/>
    <w:rsid w:val="00B46AA7"/>
    <w:rsid w:val="00B500B8"/>
    <w:rsid w:val="00B50661"/>
    <w:rsid w:val="00B54906"/>
    <w:rsid w:val="00B55FE2"/>
    <w:rsid w:val="00B60B33"/>
    <w:rsid w:val="00B613E2"/>
    <w:rsid w:val="00B62458"/>
    <w:rsid w:val="00B64808"/>
    <w:rsid w:val="00B7004E"/>
    <w:rsid w:val="00B70E15"/>
    <w:rsid w:val="00B760A1"/>
    <w:rsid w:val="00B8529F"/>
    <w:rsid w:val="00B964CE"/>
    <w:rsid w:val="00B9707D"/>
    <w:rsid w:val="00BA0FD2"/>
    <w:rsid w:val="00BA22B9"/>
    <w:rsid w:val="00BA6634"/>
    <w:rsid w:val="00BB1203"/>
    <w:rsid w:val="00BB6A9A"/>
    <w:rsid w:val="00BC1C1F"/>
    <w:rsid w:val="00BC530A"/>
    <w:rsid w:val="00BC6652"/>
    <w:rsid w:val="00BD1620"/>
    <w:rsid w:val="00BD349C"/>
    <w:rsid w:val="00BE062E"/>
    <w:rsid w:val="00BF0DB7"/>
    <w:rsid w:val="00BF7055"/>
    <w:rsid w:val="00C063BB"/>
    <w:rsid w:val="00C06AB2"/>
    <w:rsid w:val="00C07FE1"/>
    <w:rsid w:val="00C116FE"/>
    <w:rsid w:val="00C11EDE"/>
    <w:rsid w:val="00C16E55"/>
    <w:rsid w:val="00C17692"/>
    <w:rsid w:val="00C23FC7"/>
    <w:rsid w:val="00C256FB"/>
    <w:rsid w:val="00C32DED"/>
    <w:rsid w:val="00C45207"/>
    <w:rsid w:val="00C607B4"/>
    <w:rsid w:val="00C61336"/>
    <w:rsid w:val="00C63DC7"/>
    <w:rsid w:val="00C651B0"/>
    <w:rsid w:val="00C656B9"/>
    <w:rsid w:val="00C90AF6"/>
    <w:rsid w:val="00C95649"/>
    <w:rsid w:val="00CB2F68"/>
    <w:rsid w:val="00CC54E1"/>
    <w:rsid w:val="00CD4C5F"/>
    <w:rsid w:val="00CE0FC3"/>
    <w:rsid w:val="00CE6623"/>
    <w:rsid w:val="00CE7313"/>
    <w:rsid w:val="00CF636F"/>
    <w:rsid w:val="00D00F85"/>
    <w:rsid w:val="00D0586E"/>
    <w:rsid w:val="00D13FF8"/>
    <w:rsid w:val="00D274B1"/>
    <w:rsid w:val="00D34D5F"/>
    <w:rsid w:val="00D505AD"/>
    <w:rsid w:val="00D63FE5"/>
    <w:rsid w:val="00D70DC2"/>
    <w:rsid w:val="00D82FDB"/>
    <w:rsid w:val="00D8755C"/>
    <w:rsid w:val="00D87E60"/>
    <w:rsid w:val="00D918C4"/>
    <w:rsid w:val="00D9416E"/>
    <w:rsid w:val="00D94277"/>
    <w:rsid w:val="00D9792C"/>
    <w:rsid w:val="00DB3744"/>
    <w:rsid w:val="00DC76A6"/>
    <w:rsid w:val="00DD06C5"/>
    <w:rsid w:val="00DD581D"/>
    <w:rsid w:val="00DE27A5"/>
    <w:rsid w:val="00DE6117"/>
    <w:rsid w:val="00DF52BC"/>
    <w:rsid w:val="00DF5ECA"/>
    <w:rsid w:val="00DF690C"/>
    <w:rsid w:val="00E007BC"/>
    <w:rsid w:val="00E01C17"/>
    <w:rsid w:val="00E05FCB"/>
    <w:rsid w:val="00E11647"/>
    <w:rsid w:val="00E15E65"/>
    <w:rsid w:val="00E16084"/>
    <w:rsid w:val="00E169ED"/>
    <w:rsid w:val="00E2509E"/>
    <w:rsid w:val="00E30D89"/>
    <w:rsid w:val="00E331D7"/>
    <w:rsid w:val="00E407E0"/>
    <w:rsid w:val="00E4082F"/>
    <w:rsid w:val="00E41FBB"/>
    <w:rsid w:val="00E508A3"/>
    <w:rsid w:val="00E50D70"/>
    <w:rsid w:val="00E52550"/>
    <w:rsid w:val="00E6611C"/>
    <w:rsid w:val="00E7746B"/>
    <w:rsid w:val="00E81557"/>
    <w:rsid w:val="00E84EF9"/>
    <w:rsid w:val="00E8749D"/>
    <w:rsid w:val="00E971D2"/>
    <w:rsid w:val="00EA107E"/>
    <w:rsid w:val="00EA26DF"/>
    <w:rsid w:val="00EA4E4D"/>
    <w:rsid w:val="00EB06F8"/>
    <w:rsid w:val="00EB791D"/>
    <w:rsid w:val="00EC437D"/>
    <w:rsid w:val="00EC7D89"/>
    <w:rsid w:val="00EE54E8"/>
    <w:rsid w:val="00EF48C4"/>
    <w:rsid w:val="00EF6DC1"/>
    <w:rsid w:val="00F04BAA"/>
    <w:rsid w:val="00F10215"/>
    <w:rsid w:val="00F22454"/>
    <w:rsid w:val="00F23560"/>
    <w:rsid w:val="00F338CA"/>
    <w:rsid w:val="00F3718B"/>
    <w:rsid w:val="00F46CF6"/>
    <w:rsid w:val="00F52F79"/>
    <w:rsid w:val="00F85CC3"/>
    <w:rsid w:val="00F930C9"/>
    <w:rsid w:val="00F94A20"/>
    <w:rsid w:val="00FA6D72"/>
    <w:rsid w:val="00FB3B26"/>
    <w:rsid w:val="00FB528E"/>
    <w:rsid w:val="00FC080E"/>
    <w:rsid w:val="00FD1E7D"/>
    <w:rsid w:val="00FD504D"/>
    <w:rsid w:val="00FE2C90"/>
    <w:rsid w:val="00FE5F54"/>
    <w:rsid w:val="00FE5F9D"/>
    <w:rsid w:val="00FE6CB0"/>
    <w:rsid w:val="00FF22BD"/>
    <w:rsid w:val="00FF59DD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544E4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24A"/>
    <w:pPr>
      <w:spacing w:after="160"/>
    </w:pPr>
    <w:rPr>
      <w:rFonts w:ascii="Arial" w:hAnsi="Arial" w:cs="Arial"/>
      <w:bCs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4082F"/>
    <w:pPr>
      <w:keepNext/>
      <w:spacing w:before="240" w:after="120"/>
      <w:outlineLvl w:val="0"/>
    </w:pPr>
    <w:rPr>
      <w:b/>
      <w:bCs w:val="0"/>
      <w:caps/>
      <w:color w:val="000080"/>
      <w:sz w:val="24"/>
      <w:szCs w:val="36"/>
    </w:rPr>
  </w:style>
  <w:style w:type="paragraph" w:styleId="Heading2">
    <w:name w:val="heading 2"/>
    <w:basedOn w:val="Normal"/>
    <w:next w:val="Normal"/>
    <w:qFormat/>
    <w:rsid w:val="00B760A1"/>
    <w:pPr>
      <w:keepNext/>
      <w:spacing w:before="240" w:after="120"/>
      <w:outlineLvl w:val="1"/>
    </w:pPr>
    <w:rPr>
      <w:rFonts w:ascii="Arial Bold" w:hAnsi="Arial Bold"/>
      <w:b/>
      <w:caps/>
      <w:color w:val="000080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11EDE"/>
    <w:pPr>
      <w:keepNext/>
      <w:keepLines/>
      <w:spacing w:before="240" w:after="120"/>
      <w:outlineLvl w:val="2"/>
    </w:pPr>
    <w:rPr>
      <w:rFonts w:ascii="Arial Bold" w:eastAsiaTheme="majorEastAsia" w:hAnsi="Arial Bold" w:cstheme="majorBidi"/>
      <w:b/>
      <w:bCs w:val="0"/>
      <w:cap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082F"/>
    <w:rPr>
      <w:rFonts w:ascii="Arial" w:hAnsi="Arial" w:cs="Arial"/>
      <w:b/>
      <w:caps/>
      <w:color w:val="000080"/>
      <w:sz w:val="24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C11EDE"/>
    <w:rPr>
      <w:rFonts w:ascii="Arial Bold" w:eastAsiaTheme="majorEastAsia" w:hAnsi="Arial Bold" w:cstheme="majorBidi"/>
      <w:b/>
      <w:caps/>
      <w:color w:val="000080"/>
      <w:szCs w:val="24"/>
      <w:lang w:eastAsia="en-US"/>
    </w:rPr>
  </w:style>
  <w:style w:type="character" w:styleId="Hyperlink">
    <w:name w:val="Hyperlink"/>
    <w:basedOn w:val="DefaultParagraphFont"/>
    <w:uiPriority w:val="99"/>
    <w:rsid w:val="00663655"/>
    <w:rPr>
      <w:color w:val="0000FF"/>
      <w:u w:val="single"/>
    </w:rPr>
  </w:style>
  <w:style w:type="paragraph" w:styleId="Header">
    <w:name w:val="header"/>
    <w:basedOn w:val="Normal"/>
    <w:rsid w:val="000B0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0266"/>
    <w:pPr>
      <w:tabs>
        <w:tab w:val="left" w:pos="3515"/>
        <w:tab w:val="left" w:pos="8789"/>
      </w:tabs>
      <w:spacing w:after="0"/>
    </w:pPr>
    <w:rPr>
      <w:color w:val="000000" w:themeColor="text1"/>
      <w:sz w:val="18"/>
    </w:rPr>
  </w:style>
  <w:style w:type="paragraph" w:customStyle="1" w:styleId="Tablenormal0">
    <w:name w:val="Table normal"/>
    <w:basedOn w:val="Normal"/>
    <w:rsid w:val="00CE6623"/>
    <w:pPr>
      <w:keepNext/>
      <w:keepLines/>
      <w:spacing w:before="60" w:after="60" w:line="240" w:lineRule="atLeast"/>
      <w:ind w:left="51" w:right="40"/>
    </w:pPr>
    <w:rPr>
      <w:snapToGrid w:val="0"/>
    </w:rPr>
  </w:style>
  <w:style w:type="paragraph" w:customStyle="1" w:styleId="Tablebullet">
    <w:name w:val="Table bullet"/>
    <w:basedOn w:val="Tablenormal0"/>
    <w:rsid w:val="00AC5C38"/>
    <w:pPr>
      <w:numPr>
        <w:numId w:val="12"/>
      </w:numPr>
    </w:pPr>
  </w:style>
  <w:style w:type="character" w:styleId="PageNumber">
    <w:name w:val="page number"/>
    <w:basedOn w:val="DefaultParagraphFont"/>
    <w:rsid w:val="009E7BCE"/>
    <w:rPr>
      <w:rFonts w:ascii="Arial" w:hAnsi="Arial"/>
      <w:color w:val="000000"/>
      <w:sz w:val="18"/>
    </w:rPr>
  </w:style>
  <w:style w:type="table" w:styleId="TableGrid">
    <w:name w:val="Table Grid"/>
    <w:basedOn w:val="TableNormal"/>
    <w:rsid w:val="009E7BCE"/>
    <w:pPr>
      <w:spacing w:after="1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698"/>
    <w:pPr>
      <w:ind w:left="720"/>
      <w:contextualSpacing/>
    </w:pPr>
  </w:style>
  <w:style w:type="character" w:styleId="CommentReference">
    <w:name w:val="annotation reference"/>
    <w:basedOn w:val="DefaultParagraphFont"/>
    <w:rsid w:val="003A0A96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04BA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CommentText">
    <w:name w:val="annotation text"/>
    <w:basedOn w:val="Normal"/>
    <w:link w:val="CommentTextChar"/>
    <w:rsid w:val="003A0A96"/>
    <w:pPr>
      <w:spacing w:after="120"/>
    </w:pPr>
    <w:rPr>
      <w:rFonts w:cs="Times New Roman"/>
      <w:bCs w:val="0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rsid w:val="003A0A96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2C2E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E5E"/>
    <w:rPr>
      <w:rFonts w:ascii="Tahoma" w:hAnsi="Tahoma" w:cs="Tahoma"/>
      <w:bCs/>
      <w:color w:val="000000"/>
      <w:sz w:val="16"/>
      <w:szCs w:val="16"/>
      <w:lang w:eastAsia="en-US"/>
    </w:rPr>
  </w:style>
  <w:style w:type="character" w:customStyle="1" w:styleId="FooterChar">
    <w:name w:val="Footer Char"/>
    <w:link w:val="Footer"/>
    <w:rsid w:val="00A00266"/>
    <w:rPr>
      <w:rFonts w:ascii="Arial" w:hAnsi="Arial" w:cs="Arial"/>
      <w:bCs/>
      <w:color w:val="000000" w:themeColor="text1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4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24A"/>
    <w:pPr>
      <w:spacing w:after="160"/>
    </w:pPr>
    <w:rPr>
      <w:rFonts w:ascii="Arial" w:hAnsi="Arial" w:cs="Arial"/>
      <w:bCs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4082F"/>
    <w:pPr>
      <w:keepNext/>
      <w:spacing w:before="240" w:after="120"/>
      <w:outlineLvl w:val="0"/>
    </w:pPr>
    <w:rPr>
      <w:b/>
      <w:bCs w:val="0"/>
      <w:caps/>
      <w:color w:val="000080"/>
      <w:sz w:val="24"/>
      <w:szCs w:val="36"/>
    </w:rPr>
  </w:style>
  <w:style w:type="paragraph" w:styleId="Heading2">
    <w:name w:val="heading 2"/>
    <w:basedOn w:val="Normal"/>
    <w:next w:val="Normal"/>
    <w:qFormat/>
    <w:rsid w:val="00B760A1"/>
    <w:pPr>
      <w:keepNext/>
      <w:spacing w:before="240" w:after="120"/>
      <w:outlineLvl w:val="1"/>
    </w:pPr>
    <w:rPr>
      <w:rFonts w:ascii="Arial Bold" w:hAnsi="Arial Bold"/>
      <w:b/>
      <w:caps/>
      <w:color w:val="000080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11EDE"/>
    <w:pPr>
      <w:keepNext/>
      <w:keepLines/>
      <w:spacing w:before="240" w:after="120"/>
      <w:outlineLvl w:val="2"/>
    </w:pPr>
    <w:rPr>
      <w:rFonts w:ascii="Arial Bold" w:eastAsiaTheme="majorEastAsia" w:hAnsi="Arial Bold" w:cstheme="majorBidi"/>
      <w:b/>
      <w:bCs w:val="0"/>
      <w:cap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082F"/>
    <w:rPr>
      <w:rFonts w:ascii="Arial" w:hAnsi="Arial" w:cs="Arial"/>
      <w:b/>
      <w:caps/>
      <w:color w:val="000080"/>
      <w:sz w:val="24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C11EDE"/>
    <w:rPr>
      <w:rFonts w:ascii="Arial Bold" w:eastAsiaTheme="majorEastAsia" w:hAnsi="Arial Bold" w:cstheme="majorBidi"/>
      <w:b/>
      <w:caps/>
      <w:color w:val="000080"/>
      <w:szCs w:val="24"/>
      <w:lang w:eastAsia="en-US"/>
    </w:rPr>
  </w:style>
  <w:style w:type="character" w:styleId="Hyperlink">
    <w:name w:val="Hyperlink"/>
    <w:basedOn w:val="DefaultParagraphFont"/>
    <w:uiPriority w:val="99"/>
    <w:rsid w:val="00663655"/>
    <w:rPr>
      <w:color w:val="0000FF"/>
      <w:u w:val="single"/>
    </w:rPr>
  </w:style>
  <w:style w:type="paragraph" w:styleId="Header">
    <w:name w:val="header"/>
    <w:basedOn w:val="Normal"/>
    <w:rsid w:val="000B0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0266"/>
    <w:pPr>
      <w:tabs>
        <w:tab w:val="left" w:pos="3515"/>
        <w:tab w:val="left" w:pos="8789"/>
      </w:tabs>
      <w:spacing w:after="0"/>
    </w:pPr>
    <w:rPr>
      <w:color w:val="000000" w:themeColor="text1"/>
      <w:sz w:val="18"/>
    </w:rPr>
  </w:style>
  <w:style w:type="paragraph" w:customStyle="1" w:styleId="Tablenormal0">
    <w:name w:val="Table normal"/>
    <w:basedOn w:val="Normal"/>
    <w:rsid w:val="00CE6623"/>
    <w:pPr>
      <w:keepNext/>
      <w:keepLines/>
      <w:spacing w:before="60" w:after="60" w:line="240" w:lineRule="atLeast"/>
      <w:ind w:left="51" w:right="40"/>
    </w:pPr>
    <w:rPr>
      <w:snapToGrid w:val="0"/>
    </w:rPr>
  </w:style>
  <w:style w:type="paragraph" w:customStyle="1" w:styleId="Tablebullet">
    <w:name w:val="Table bullet"/>
    <w:basedOn w:val="Tablenormal0"/>
    <w:rsid w:val="00AC5C38"/>
    <w:pPr>
      <w:numPr>
        <w:numId w:val="12"/>
      </w:numPr>
    </w:pPr>
  </w:style>
  <w:style w:type="character" w:styleId="PageNumber">
    <w:name w:val="page number"/>
    <w:basedOn w:val="DefaultParagraphFont"/>
    <w:rsid w:val="009E7BCE"/>
    <w:rPr>
      <w:rFonts w:ascii="Arial" w:hAnsi="Arial"/>
      <w:color w:val="000000"/>
      <w:sz w:val="18"/>
    </w:rPr>
  </w:style>
  <w:style w:type="table" w:styleId="TableGrid">
    <w:name w:val="Table Grid"/>
    <w:basedOn w:val="TableNormal"/>
    <w:rsid w:val="009E7BCE"/>
    <w:pPr>
      <w:spacing w:after="1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698"/>
    <w:pPr>
      <w:ind w:left="720"/>
      <w:contextualSpacing/>
    </w:pPr>
  </w:style>
  <w:style w:type="character" w:styleId="CommentReference">
    <w:name w:val="annotation reference"/>
    <w:basedOn w:val="DefaultParagraphFont"/>
    <w:rsid w:val="003A0A96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04BA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CommentText">
    <w:name w:val="annotation text"/>
    <w:basedOn w:val="Normal"/>
    <w:link w:val="CommentTextChar"/>
    <w:rsid w:val="003A0A96"/>
    <w:pPr>
      <w:spacing w:after="120"/>
    </w:pPr>
    <w:rPr>
      <w:rFonts w:cs="Times New Roman"/>
      <w:bCs w:val="0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rsid w:val="003A0A96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2C2E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E5E"/>
    <w:rPr>
      <w:rFonts w:ascii="Tahoma" w:hAnsi="Tahoma" w:cs="Tahoma"/>
      <w:bCs/>
      <w:color w:val="000000"/>
      <w:sz w:val="16"/>
      <w:szCs w:val="16"/>
      <w:lang w:eastAsia="en-US"/>
    </w:rPr>
  </w:style>
  <w:style w:type="character" w:customStyle="1" w:styleId="FooterChar">
    <w:name w:val="Footer Char"/>
    <w:link w:val="Footer"/>
    <w:rsid w:val="00A00266"/>
    <w:rPr>
      <w:rFonts w:ascii="Arial" w:hAnsi="Arial" w:cs="Arial"/>
      <w:bCs/>
      <w:color w:val="000000" w:themeColor="text1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>41</QmsLibrariesRef>
    <QmsSectionsRef xmlns="e7c7f6fc-0c1f-4db4-bdfb-1d5a5c7fbe5d">184</QmsSectionsRef>
    <QmsBusinessAreasRef xmlns="e7c7f6fc-0c1f-4db4-bdfb-1d5a5c7fbe5d">10</QmsBusinessAreasRef>
    <QmsDocumentPurpose xmlns="http://schemas.microsoft.com/sharepoint/v3/fields" xsi:nil="true"/>
    <QmsSubSectionsRef xmlns="e7c7f6fc-0c1f-4db4-bdfb-1d5a5c7fbe5d">365</QmsSubSectionsRef>
    <QmsVariationsRef xmlns="e7c7f6fc-0c1f-4db4-bdfb-1d5a5c7fbe5d" xsi:nil="true"/>
    <QmsApproverPositionsRef xmlns="e7c7f6fc-0c1f-4db4-bdfb-1d5a5c7fbe5d">20</QmsApproverPositionsRef>
    <QmsReviewFrequenciesRef xmlns="e7c7f6fc-0c1f-4db4-bdfb-1d5a5c7fbe5d">2</QmsReviewFrequenciesRef>
    <QmsRescinded xmlns="http://schemas.microsoft.com/sharepoint/v3">false</QmsRescinded>
    <QmsReviewDate xmlns="http://schemas.microsoft.com/sharepoint/v3/fields">2019-06-21T16:00:00+00:00</QmsReviewDate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2212A04463CCC14DA5AB134AEE88E8A9" ma:contentTypeVersion="6" ma:contentTypeDescription="Create a new document." ma:contentTypeScope="" ma:versionID="a2374c14174cadf27bf1797c4e72b708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00dfed528739b2c9863f2a4ecd3f6e4d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75F2-7993-4C9D-83CA-2BDA11DF54B3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sharepoint/v3"/>
    <ds:schemaRef ds:uri="e7c7f6fc-0c1f-4db4-bdfb-1d5a5c7fbe5d"/>
    <ds:schemaRef ds:uri="http://purl.org/dc/elements/1.1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871D3A-ADAA-452F-BDD6-FE902DC82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1A75B-4CA8-499E-B8B1-39F3C16C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3D261-13C9-42CA-9CD6-C2EF4C43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431479AC</Template>
  <TotalTime>1</TotalTime>
  <Pages>9</Pages>
  <Words>1364</Words>
  <Characters>7791</Characters>
  <Application>Microsoft Office Word</Application>
  <DocSecurity>4</DocSecurity>
  <Lines>599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Template- Element</vt:lpstr>
    </vt:vector>
  </TitlesOfParts>
  <Company>DoCEP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Template- Element</dc:title>
  <dc:subject>MS - Audit - Template - GENERIC AUDIT TEMPLATE</dc:subject>
  <dc:creator>TseYin.CHANG</dc:creator>
  <cp:keywords>DocSrc=Internal&lt;!&gt;VersionNo=1&lt;!&gt;VersionBy=TseYin.CHANG&lt;!&gt;VersionDate=07 Mar 2013 12:12:31&lt;!&gt;Branch=Business Development&lt;!&gt;Division=&lt;!&gt;Section=Communications&lt;!&gt;LockedBy=TseYin.CHANG&lt;!&gt;LockedOn=30/07/2013 11:25:44&lt;!&gt;LockedBehalfof=TseYin.CHANG</cp:keywords>
  <dc:description>FileNo=A0200/201002&lt;!&gt;Site=Cannington&lt;!&gt;MDNo=&lt;!&gt;DocType=Web Document&lt;!&gt;DocSec=MS - Audit guidelines and templates&lt;!&gt;Owner=tseyin.chang&lt;!&gt;Filename=000981.tseyin.chang.docx&lt;!&gt;Project=&lt;!&gt;Group=Resources Safety&lt;!&gt;SecType=For Public Release</dc:description>
  <cp:lastModifiedBy>COLE, Alicia</cp:lastModifiedBy>
  <cp:revision>2</cp:revision>
  <cp:lastPrinted>2016-02-04T01:14:00Z</cp:lastPrinted>
  <dcterms:created xsi:type="dcterms:W3CDTF">2017-09-29T06:57:00Z</dcterms:created>
  <dcterms:modified xsi:type="dcterms:W3CDTF">2017-09-29T06:57:00Z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">
    <vt:lpwstr>Cannington</vt:lpwstr>
  </property>
  <property fmtid="{D5CDD505-2E9C-101B-9397-08002B2CF9AE}" pid="3" name="SecType">
    <vt:lpwstr>For Public Release</vt:lpwstr>
  </property>
  <property fmtid="{D5CDD505-2E9C-101B-9397-08002B2CF9AE}" pid="4" name="ContentTypeId">
    <vt:lpwstr>0x01010034869801477A44BA963EBC7CD35300A1002212A04463CCC14DA5AB134AEE88E8A9</vt:lpwstr>
  </property>
  <property fmtid="{D5CDD505-2E9C-101B-9397-08002B2CF9AE}" pid="5" name="DataStore">
    <vt:lpwstr>Central</vt:lpwstr>
  </property>
</Properties>
</file>